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132A" w:rsidTr="00345119">
        <w:tc>
          <w:tcPr>
            <w:tcW w:w="9576" w:type="dxa"/>
            <w:noWrap/>
          </w:tcPr>
          <w:p w:rsidR="008423E4" w:rsidRPr="0022177D" w:rsidRDefault="003922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2275" w:rsidP="008423E4">
      <w:pPr>
        <w:jc w:val="center"/>
      </w:pPr>
    </w:p>
    <w:p w:rsidR="008423E4" w:rsidRPr="00B31F0E" w:rsidRDefault="00392275" w:rsidP="008423E4"/>
    <w:p w:rsidR="008423E4" w:rsidRPr="00742794" w:rsidRDefault="003922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132A" w:rsidTr="00345119">
        <w:tc>
          <w:tcPr>
            <w:tcW w:w="9576" w:type="dxa"/>
          </w:tcPr>
          <w:p w:rsidR="008423E4" w:rsidRPr="00861995" w:rsidRDefault="00392275" w:rsidP="00345119">
            <w:pPr>
              <w:jc w:val="right"/>
            </w:pPr>
            <w:r>
              <w:t>S.B. 1049</w:t>
            </w:r>
          </w:p>
        </w:tc>
      </w:tr>
      <w:tr w:rsidR="003E132A" w:rsidTr="00345119">
        <w:tc>
          <w:tcPr>
            <w:tcW w:w="9576" w:type="dxa"/>
          </w:tcPr>
          <w:p w:rsidR="008423E4" w:rsidRPr="00861995" w:rsidRDefault="00392275" w:rsidP="001466D3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3E132A" w:rsidTr="00345119">
        <w:tc>
          <w:tcPr>
            <w:tcW w:w="9576" w:type="dxa"/>
          </w:tcPr>
          <w:p w:rsidR="008423E4" w:rsidRPr="00861995" w:rsidRDefault="00392275" w:rsidP="00345119">
            <w:pPr>
              <w:jc w:val="right"/>
            </w:pPr>
            <w:r>
              <w:t>Human Services</w:t>
            </w:r>
          </w:p>
        </w:tc>
      </w:tr>
      <w:tr w:rsidR="003E132A" w:rsidTr="00345119">
        <w:tc>
          <w:tcPr>
            <w:tcW w:w="9576" w:type="dxa"/>
          </w:tcPr>
          <w:p w:rsidR="008423E4" w:rsidRDefault="003922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2275" w:rsidP="008423E4">
      <w:pPr>
        <w:tabs>
          <w:tab w:val="right" w:pos="9360"/>
        </w:tabs>
      </w:pPr>
    </w:p>
    <w:p w:rsidR="008423E4" w:rsidRDefault="00392275" w:rsidP="008423E4"/>
    <w:p w:rsidR="008423E4" w:rsidRDefault="003922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E132A" w:rsidTr="00BD45A8">
        <w:tc>
          <w:tcPr>
            <w:tcW w:w="9582" w:type="dxa"/>
          </w:tcPr>
          <w:p w:rsidR="008423E4" w:rsidRPr="00A8133F" w:rsidRDefault="00392275" w:rsidP="004F3A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2275" w:rsidP="004F3A7F"/>
          <w:p w:rsidR="008423E4" w:rsidRDefault="00392275" w:rsidP="004F3A7F">
            <w:pPr>
              <w:pStyle w:val="Header"/>
              <w:jc w:val="both"/>
            </w:pPr>
            <w:r>
              <w:t>Interested parties have expressed a need for a process by which conflict</w:t>
            </w:r>
            <w:r>
              <w:t>s between</w:t>
            </w:r>
            <w:r>
              <w:t xml:space="preserve"> local and state </w:t>
            </w:r>
            <w:r>
              <w:t xml:space="preserve">safety </w:t>
            </w:r>
            <w:r>
              <w:t>requirements</w:t>
            </w:r>
            <w:r>
              <w:t xml:space="preserve"> for assisted living facilities may be</w:t>
            </w:r>
            <w:r>
              <w:t xml:space="preserve"> resolv</w:t>
            </w:r>
            <w:r>
              <w:t>e</w:t>
            </w:r>
            <w:r>
              <w:t>d</w:t>
            </w:r>
            <w:r>
              <w:t xml:space="preserve">. </w:t>
            </w:r>
            <w:r>
              <w:t>S.</w:t>
            </w:r>
            <w:r>
              <w:t>B</w:t>
            </w:r>
            <w:r>
              <w:t>.</w:t>
            </w:r>
            <w:r>
              <w:t xml:space="preserve"> </w:t>
            </w:r>
            <w:r>
              <w:t>1049</w:t>
            </w:r>
            <w:r>
              <w:t xml:space="preserve"> seeks to create a more uniform regulatory environment across </w:t>
            </w:r>
            <w:r>
              <w:t>Texas</w:t>
            </w:r>
            <w:r>
              <w:t xml:space="preserve"> by requiring </w:t>
            </w:r>
            <w:r>
              <w:t>the Health and Human Services Commission</w:t>
            </w:r>
            <w:r>
              <w:t xml:space="preserve"> to </w:t>
            </w:r>
            <w:r>
              <w:t>issue</w:t>
            </w:r>
            <w:r>
              <w:t xml:space="preserve"> technical memorandums provid</w:t>
            </w:r>
            <w:r>
              <w:t>ing</w:t>
            </w:r>
            <w:r>
              <w:t xml:space="preserve"> interpretive guidance </w:t>
            </w:r>
            <w:r>
              <w:t>on certain mi</w:t>
            </w:r>
            <w:r>
              <w:t>nimum safety standards</w:t>
            </w:r>
            <w:r>
              <w:t xml:space="preserve"> for such facilities</w:t>
            </w:r>
            <w:r>
              <w:t>.</w:t>
            </w:r>
          </w:p>
          <w:p w:rsidR="008423E4" w:rsidRPr="00E26B13" w:rsidRDefault="00392275" w:rsidP="004F3A7F">
            <w:pPr>
              <w:rPr>
                <w:b/>
              </w:rPr>
            </w:pPr>
          </w:p>
        </w:tc>
      </w:tr>
      <w:tr w:rsidR="003E132A" w:rsidTr="00BD45A8">
        <w:tc>
          <w:tcPr>
            <w:tcW w:w="9582" w:type="dxa"/>
          </w:tcPr>
          <w:p w:rsidR="0017725B" w:rsidRDefault="00392275" w:rsidP="004F3A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2275" w:rsidP="004F3A7F">
            <w:pPr>
              <w:rPr>
                <w:b/>
                <w:u w:val="single"/>
              </w:rPr>
            </w:pPr>
          </w:p>
          <w:p w:rsidR="00EB3E99" w:rsidRPr="00EB3E99" w:rsidRDefault="00392275" w:rsidP="004F3A7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392275" w:rsidP="004F3A7F">
            <w:pPr>
              <w:rPr>
                <w:b/>
                <w:u w:val="single"/>
              </w:rPr>
            </w:pPr>
          </w:p>
        </w:tc>
      </w:tr>
      <w:tr w:rsidR="003E132A" w:rsidTr="00BD45A8">
        <w:tc>
          <w:tcPr>
            <w:tcW w:w="9582" w:type="dxa"/>
          </w:tcPr>
          <w:p w:rsidR="008423E4" w:rsidRPr="00A8133F" w:rsidRDefault="00392275" w:rsidP="004F3A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2275" w:rsidP="004F3A7F"/>
          <w:p w:rsidR="00EB3E99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</w:t>
            </w:r>
            <w:r>
              <w:t xml:space="preserve">SECTION 2 </w:t>
            </w:r>
            <w:r>
              <w:t>of this bill.</w:t>
            </w:r>
          </w:p>
          <w:p w:rsidR="008423E4" w:rsidRPr="00E21FDC" w:rsidRDefault="00392275" w:rsidP="004F3A7F">
            <w:pPr>
              <w:rPr>
                <w:b/>
              </w:rPr>
            </w:pPr>
          </w:p>
        </w:tc>
      </w:tr>
      <w:tr w:rsidR="003E132A" w:rsidTr="00BD45A8">
        <w:tc>
          <w:tcPr>
            <w:tcW w:w="9582" w:type="dxa"/>
          </w:tcPr>
          <w:p w:rsidR="008423E4" w:rsidRPr="00A8133F" w:rsidRDefault="00392275" w:rsidP="004F3A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392275" w:rsidP="004F3A7F"/>
          <w:p w:rsidR="00A428A8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1049</w:t>
            </w:r>
            <w:r>
              <w:t xml:space="preserve"> amends the Health and Safety Code to</w:t>
            </w:r>
            <w:r>
              <w:t xml:space="preserve"> require</w:t>
            </w:r>
            <w:r>
              <w:t xml:space="preserve"> the </w:t>
            </w:r>
            <w:r>
              <w:t>Healt</w:t>
            </w:r>
            <w:r>
              <w:t xml:space="preserve">h and Human Services Commission (HHSC), at least twice each year, to </w:t>
            </w:r>
            <w:r>
              <w:t xml:space="preserve">issue a technical memorandum providing guidance on the interpretation of minimum life safety code standards prescribed under </w:t>
            </w:r>
            <w:r>
              <w:t xml:space="preserve">the </w:t>
            </w:r>
            <w:r w:rsidRPr="00EB3E99">
              <w:t>Assisted Living Facility Licensing Act</w:t>
            </w:r>
            <w:r>
              <w:t xml:space="preserve"> and </w:t>
            </w:r>
            <w:r>
              <w:t>by HHSC</w:t>
            </w:r>
            <w:r>
              <w:t xml:space="preserve"> rule. T</w:t>
            </w:r>
            <w:r>
              <w:t xml:space="preserve">he </w:t>
            </w:r>
            <w:r>
              <w:t xml:space="preserve">bill requires </w:t>
            </w:r>
            <w:r>
              <w:t xml:space="preserve">any new requirement that relates to an existing standard to first appear in a technical memorandum. </w:t>
            </w:r>
            <w:r>
              <w:t xml:space="preserve">The bill requires HHSC to </w:t>
            </w:r>
            <w:r>
              <w:t xml:space="preserve">solicit comments from interested parties and experts to </w:t>
            </w:r>
            <w:r>
              <w:t xml:space="preserve">assist in determining which </w:t>
            </w:r>
            <w:r>
              <w:t>standards need to be addresse</w:t>
            </w:r>
            <w:r>
              <w:t xml:space="preserve">d in </w:t>
            </w:r>
            <w:r>
              <w:t xml:space="preserve">such </w:t>
            </w:r>
            <w:r>
              <w:t xml:space="preserve">a </w:t>
            </w:r>
            <w:r>
              <w:t xml:space="preserve">memorandum and to </w:t>
            </w:r>
            <w:r>
              <w:t>post the memoran</w:t>
            </w:r>
            <w:r>
              <w:t xml:space="preserve">dum on </w:t>
            </w:r>
            <w:r>
              <w:t xml:space="preserve">the </w:t>
            </w:r>
            <w:r>
              <w:t>HHSC</w:t>
            </w:r>
            <w:r>
              <w:t xml:space="preserve"> website. </w:t>
            </w:r>
            <w:r>
              <w:t xml:space="preserve">The bill establishes that </w:t>
            </w:r>
            <w:r>
              <w:t>such a</w:t>
            </w:r>
            <w:r>
              <w:t xml:space="preserve"> memorandum is binding and must be followed by a person conducting a life safety code survey under </w:t>
            </w:r>
            <w:r>
              <w:t xml:space="preserve">the </w:t>
            </w:r>
            <w:r w:rsidRPr="00EB3E99">
              <w:t>Assisted Living Facility Licensing Act</w:t>
            </w:r>
            <w:r>
              <w:t>.</w:t>
            </w:r>
            <w:r>
              <w:t xml:space="preserve"> </w:t>
            </w:r>
            <w:r>
              <w:t>These prov</w:t>
            </w:r>
            <w:r>
              <w:t>isions expressly do not affect the HHSC rulemaking process.</w:t>
            </w:r>
          </w:p>
          <w:p w:rsidR="00A428A8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610FF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1049</w:t>
            </w:r>
            <w:r>
              <w:t xml:space="preserve"> </w:t>
            </w:r>
            <w:r>
              <w:t xml:space="preserve">establishes that </w:t>
            </w:r>
            <w:r>
              <w:t xml:space="preserve">the Texas Department of Licensing and Regulation </w:t>
            </w:r>
            <w:r>
              <w:t xml:space="preserve">(TDLR) </w:t>
            </w:r>
            <w:r>
              <w:t>gove</w:t>
            </w:r>
            <w:r>
              <w:t>r</w:t>
            </w:r>
            <w:r>
              <w:t>ns the interpretation an</w:t>
            </w:r>
            <w:r>
              <w:t>d</w:t>
            </w:r>
            <w:r>
              <w:t xml:space="preserve"> enforcement of </w:t>
            </w:r>
            <w:r>
              <w:t xml:space="preserve">accessibility standards </w:t>
            </w:r>
            <w:r>
              <w:t xml:space="preserve">in </w:t>
            </w:r>
            <w:r w:rsidRPr="00957C6B">
              <w:t xml:space="preserve">assisted living facilities </w:t>
            </w:r>
            <w:r>
              <w:t xml:space="preserve">as provided by </w:t>
            </w:r>
            <w:r>
              <w:t>Government Code provisions relating to the elimination of architectural barriers</w:t>
            </w:r>
            <w:r>
              <w:t>.</w:t>
            </w:r>
            <w:r>
              <w:t xml:space="preserve"> The bill prohibits</w:t>
            </w:r>
            <w:r>
              <w:t xml:space="preserve"> an assisted living facility that during initial licensing passed</w:t>
            </w:r>
            <w:r>
              <w:t xml:space="preserve"> </w:t>
            </w:r>
            <w:r>
              <w:t>an on-site inspection by TDLR</w:t>
            </w:r>
            <w:r w:rsidRPr="00500AFB">
              <w:t xml:space="preserve"> relating to the facility's compliance with th</w:t>
            </w:r>
            <w:r w:rsidRPr="00500AFB">
              <w:t xml:space="preserve">e accessibility standards </w:t>
            </w:r>
            <w:r>
              <w:t>from being</w:t>
            </w:r>
            <w:r w:rsidRPr="00500AFB">
              <w:t xml:space="preserve"> cited by </w:t>
            </w:r>
            <w:r>
              <w:t>HHSC</w:t>
            </w:r>
            <w:r w:rsidRPr="00500AFB">
              <w:t xml:space="preserve"> for a violation relating to </w:t>
            </w:r>
            <w:r>
              <w:t>those</w:t>
            </w:r>
            <w:r w:rsidRPr="00500AFB">
              <w:t xml:space="preserve"> standards.</w:t>
            </w:r>
            <w:r>
              <w:t xml:space="preserve"> The </w:t>
            </w:r>
            <w:r>
              <w:t xml:space="preserve">bill requires </w:t>
            </w:r>
            <w:r>
              <w:t>HHSC</w:t>
            </w:r>
            <w:r>
              <w:t xml:space="preserve"> </w:t>
            </w:r>
            <w:r>
              <w:t xml:space="preserve">to </w:t>
            </w:r>
            <w:r w:rsidRPr="00500AFB">
              <w:t xml:space="preserve">rescind </w:t>
            </w:r>
            <w:r>
              <w:t>a</w:t>
            </w:r>
            <w:r w:rsidRPr="00500AFB">
              <w:t xml:space="preserve"> citation </w:t>
            </w:r>
            <w:r w:rsidRPr="00500AFB">
              <w:t xml:space="preserve">relating to compliance with accessibility standards </w:t>
            </w:r>
            <w:r>
              <w:t xml:space="preserve">issued </w:t>
            </w:r>
            <w:r w:rsidRPr="00500AFB">
              <w:t>to a facility tha</w:t>
            </w:r>
            <w:r>
              <w:t xml:space="preserve">t has not been inspected by TDLR </w:t>
            </w:r>
            <w:r w:rsidRPr="00500AFB">
              <w:t xml:space="preserve">for </w:t>
            </w:r>
            <w:r>
              <w:t>su</w:t>
            </w:r>
            <w:r>
              <w:t xml:space="preserve">ch </w:t>
            </w:r>
            <w:r w:rsidRPr="00500AFB">
              <w:t xml:space="preserve">compliance </w:t>
            </w:r>
            <w:r w:rsidRPr="00500AFB">
              <w:t xml:space="preserve">on the facility's passage of the on-site inspection by </w:t>
            </w:r>
            <w:r>
              <w:t>TDLR</w:t>
            </w:r>
            <w:r w:rsidRPr="00500AFB">
              <w:t>.</w:t>
            </w:r>
          </w:p>
          <w:p w:rsidR="00AF60A1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F60A1" w:rsidRDefault="00392275" w:rsidP="004F3A7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1049</w:t>
            </w:r>
            <w:r>
              <w:t xml:space="preserve"> </w:t>
            </w:r>
            <w:r>
              <w:t xml:space="preserve">adds a temporary provision set to expire September 1, 2021, to </w:t>
            </w:r>
            <w:r>
              <w:t>require t</w:t>
            </w:r>
            <w:r>
              <w:t xml:space="preserve">he executive commissioner </w:t>
            </w:r>
            <w:r>
              <w:t xml:space="preserve">of HHSC </w:t>
            </w:r>
            <w:r>
              <w:t xml:space="preserve">by rule </w:t>
            </w:r>
            <w:r>
              <w:t xml:space="preserve">to </w:t>
            </w:r>
            <w:r>
              <w:t>specify an edition of the Life Safety Code of the Nat</w:t>
            </w:r>
            <w:r>
              <w:t>ional Fire Protection Association to be used in establishing the life safety requirements for an assisted livi</w:t>
            </w:r>
            <w:r>
              <w:t xml:space="preserve">ng facility licensed under the </w:t>
            </w:r>
            <w:r w:rsidRPr="00667266">
              <w:t>Assisted Living Facility Licensing Act</w:t>
            </w:r>
            <w:r>
              <w:t xml:space="preserve"> and </w:t>
            </w:r>
            <w:r>
              <w:t xml:space="preserve">to </w:t>
            </w:r>
            <w:r>
              <w:t>require those</w:t>
            </w:r>
            <w:r>
              <w:t xml:space="preserve"> </w:t>
            </w:r>
            <w:r>
              <w:lastRenderedPageBreak/>
              <w:t>rules</w:t>
            </w:r>
            <w:r>
              <w:t xml:space="preserve"> </w:t>
            </w:r>
            <w:r>
              <w:t xml:space="preserve">to </w:t>
            </w:r>
            <w:r>
              <w:t xml:space="preserve">specify an edition of the Life Safety Code of </w:t>
            </w:r>
            <w:r>
              <w:t>the National Fire Protection Association issued on or after</w:t>
            </w:r>
            <w:r>
              <w:t xml:space="preserve"> August 1, 2011</w:t>
            </w:r>
            <w:r>
              <w:t xml:space="preserve">. </w:t>
            </w:r>
          </w:p>
          <w:p w:rsidR="00AF60A1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428C3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1049</w:t>
            </w:r>
            <w:r>
              <w:t xml:space="preserve"> establishes that a governmental unit that has the authority to adopt a building code or fire code</w:t>
            </w:r>
            <w:r>
              <w:t xml:space="preserve"> and</w:t>
            </w:r>
            <w:r>
              <w:t xml:space="preserve"> that adopts </w:t>
            </w:r>
            <w:r>
              <w:t xml:space="preserve">such </w:t>
            </w:r>
            <w:r>
              <w:t>a code governs the interpretation and enforcement</w:t>
            </w:r>
            <w:r>
              <w:t xml:space="preserve"> of that building code or fire code. The bill prohibits HHSC from issuing a citation for a violation of a building code or fire code adopted by a governmental unit to an assisted living facility that presents evidence of the governmental unit's determinati</w:t>
            </w:r>
            <w:r>
              <w:t>on that the assisted living facility is compliant with the code. The bill requires HHSC, if HHSC cites an assisted living facility for a building code or fire code violation and the assisted living facility subsequently provides evidence</w:t>
            </w:r>
            <w:r>
              <w:t xml:space="preserve"> of that determinat</w:t>
            </w:r>
            <w:r>
              <w:t xml:space="preserve">ion of compliance, to </w:t>
            </w:r>
            <w:r>
              <w:t>rescind the citation</w:t>
            </w:r>
            <w:r>
              <w:t xml:space="preserve">. </w:t>
            </w:r>
            <w:r>
              <w:t>These provisions expressly do</w:t>
            </w:r>
            <w:r>
              <w:t xml:space="preserve"> not restrict the authority of </w:t>
            </w:r>
            <w:r>
              <w:t>HHSC</w:t>
            </w:r>
            <w:r>
              <w:t xml:space="preserve"> to issue a citation to an assisted living facility for a violation of any National Fire Protection Association codes or standards adopted under </w:t>
            </w:r>
            <w:r>
              <w:t>the</w:t>
            </w:r>
            <w:r>
              <w:t xml:space="preserve"> Assisted Living Facility Licensing Act</w:t>
            </w:r>
            <w:r>
              <w:t>.</w:t>
            </w:r>
            <w:r>
              <w:t xml:space="preserve"> </w:t>
            </w:r>
            <w:r>
              <w:t>The bill requires the executive commissioner to adopt the rules necessary to implement the bill's provisions.</w:t>
            </w:r>
          </w:p>
          <w:p w:rsidR="008423E4" w:rsidRPr="00835628" w:rsidRDefault="00392275" w:rsidP="004F3A7F">
            <w:pPr>
              <w:rPr>
                <w:b/>
              </w:rPr>
            </w:pPr>
          </w:p>
        </w:tc>
      </w:tr>
      <w:tr w:rsidR="003E132A" w:rsidTr="00BD45A8">
        <w:tc>
          <w:tcPr>
            <w:tcW w:w="9582" w:type="dxa"/>
          </w:tcPr>
          <w:p w:rsidR="008423E4" w:rsidRPr="00A8133F" w:rsidRDefault="00392275" w:rsidP="004F3A7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2275" w:rsidP="004F3A7F"/>
          <w:p w:rsidR="008423E4" w:rsidRPr="003624F2" w:rsidRDefault="00392275" w:rsidP="004F3A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92275" w:rsidP="004F3A7F">
            <w:pPr>
              <w:rPr>
                <w:b/>
              </w:rPr>
            </w:pPr>
          </w:p>
        </w:tc>
      </w:tr>
      <w:tr w:rsidR="003E132A" w:rsidTr="00BD45A8">
        <w:tc>
          <w:tcPr>
            <w:tcW w:w="9582" w:type="dxa"/>
          </w:tcPr>
          <w:p w:rsidR="007C224A" w:rsidRPr="007C224A" w:rsidRDefault="00392275" w:rsidP="004F3A7F">
            <w:pPr>
              <w:jc w:val="both"/>
            </w:pPr>
          </w:p>
        </w:tc>
      </w:tr>
      <w:tr w:rsidR="003E132A" w:rsidTr="00BD45A8">
        <w:tc>
          <w:tcPr>
            <w:tcW w:w="9582" w:type="dxa"/>
          </w:tcPr>
          <w:p w:rsidR="00BD45A8" w:rsidRPr="009C1E9A" w:rsidRDefault="00392275" w:rsidP="004F3A7F">
            <w:pPr>
              <w:rPr>
                <w:b/>
                <w:u w:val="single"/>
              </w:rPr>
            </w:pPr>
          </w:p>
        </w:tc>
      </w:tr>
    </w:tbl>
    <w:p w:rsidR="008423E4" w:rsidRPr="00BE0E75" w:rsidRDefault="003922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227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2275">
      <w:r>
        <w:separator/>
      </w:r>
    </w:p>
  </w:endnote>
  <w:endnote w:type="continuationSeparator" w:id="0">
    <w:p w:rsidR="00000000" w:rsidRDefault="0039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132A" w:rsidTr="009C1E9A">
      <w:trPr>
        <w:cantSplit/>
      </w:trPr>
      <w:tc>
        <w:tcPr>
          <w:tcW w:w="0" w:type="pct"/>
        </w:tcPr>
        <w:p w:rsidR="00137D90" w:rsidRDefault="003922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3922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22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22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32A" w:rsidTr="009C1E9A">
      <w:trPr>
        <w:cantSplit/>
      </w:trPr>
      <w:tc>
        <w:tcPr>
          <w:tcW w:w="0" w:type="pct"/>
        </w:tcPr>
        <w:p w:rsidR="00EC379B" w:rsidRDefault="003922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22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28379</w:t>
          </w:r>
        </w:p>
      </w:tc>
      <w:tc>
        <w:tcPr>
          <w:tcW w:w="2453" w:type="pct"/>
        </w:tcPr>
        <w:p w:rsidR="00EC379B" w:rsidRDefault="003922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17.124.380</w:t>
          </w:r>
          <w:r>
            <w:fldChar w:fldCharType="end"/>
          </w:r>
        </w:p>
      </w:tc>
    </w:tr>
    <w:tr w:rsidR="003E132A" w:rsidTr="009C1E9A">
      <w:trPr>
        <w:cantSplit/>
      </w:trPr>
      <w:tc>
        <w:tcPr>
          <w:tcW w:w="0" w:type="pct"/>
        </w:tcPr>
        <w:p w:rsidR="00EC379B" w:rsidRDefault="003922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22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2275" w:rsidP="006D504F">
          <w:pPr>
            <w:pStyle w:val="Footer"/>
            <w:rPr>
              <w:rStyle w:val="PageNumber"/>
            </w:rPr>
          </w:pPr>
        </w:p>
        <w:p w:rsidR="00EC379B" w:rsidRDefault="003922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3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22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22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22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2275">
      <w:r>
        <w:separator/>
      </w:r>
    </w:p>
  </w:footnote>
  <w:footnote w:type="continuationSeparator" w:id="0">
    <w:p w:rsidR="00000000" w:rsidRDefault="0039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A"/>
    <w:rsid w:val="00392275"/>
    <w:rsid w:val="003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28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8C3"/>
  </w:style>
  <w:style w:type="paragraph" w:styleId="CommentSubject">
    <w:name w:val="annotation subject"/>
    <w:basedOn w:val="CommentText"/>
    <w:next w:val="CommentText"/>
    <w:link w:val="CommentSubjectChar"/>
    <w:rsid w:val="0064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28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8C3"/>
  </w:style>
  <w:style w:type="paragraph" w:styleId="CommentSubject">
    <w:name w:val="annotation subject"/>
    <w:basedOn w:val="CommentText"/>
    <w:next w:val="CommentText"/>
    <w:link w:val="CommentSubjectChar"/>
    <w:rsid w:val="0064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3659</Characters>
  <Application>Microsoft Office Word</Application>
  <DocSecurity>4</DocSecurity>
  <Lines>80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SB01049 (Committee Report (Unamended))</vt:lpstr>
    </vt:vector>
  </TitlesOfParts>
  <Company>State of Texas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28379</dc:subject>
  <dc:creator>State of Texas</dc:creator>
  <dc:description>SB 1049 by Uresti-(H)Human Services</dc:description>
  <cp:lastModifiedBy>Molly Hoffman-Bricker</cp:lastModifiedBy>
  <cp:revision>2</cp:revision>
  <cp:lastPrinted>2017-05-04T16:35:00Z</cp:lastPrinted>
  <dcterms:created xsi:type="dcterms:W3CDTF">2017-05-05T18:47:00Z</dcterms:created>
  <dcterms:modified xsi:type="dcterms:W3CDTF">2017-05-05T18:47:00Z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17.124.380</vt:lpwstr>
  </property>
</Properties>
</file>