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E" w:rsidRDefault="00291F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CC3ED3F7B54386BD3C3B6905169949"/>
          </w:placeholder>
        </w:sdtPr>
        <w:sdtContent>
          <w:r w:rsidRPr="005C2A78">
            <w:rPr>
              <w:rFonts w:cs="Times New Roman"/>
              <w:b/>
              <w:szCs w:val="24"/>
              <w:u w:val="single"/>
            </w:rPr>
            <w:t>BILL ANALYSIS</w:t>
          </w:r>
        </w:sdtContent>
      </w:sdt>
    </w:p>
    <w:p w:rsidR="00291F7E" w:rsidRPr="00585C31" w:rsidRDefault="00291F7E" w:rsidP="000F1DF9">
      <w:pPr>
        <w:spacing w:after="0" w:line="240" w:lineRule="auto"/>
        <w:rPr>
          <w:rFonts w:cs="Times New Roman"/>
          <w:szCs w:val="24"/>
        </w:rPr>
      </w:pPr>
    </w:p>
    <w:p w:rsidR="00291F7E" w:rsidRPr="00585C31" w:rsidRDefault="00291F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1F7E" w:rsidTr="000F1DF9">
        <w:tc>
          <w:tcPr>
            <w:tcW w:w="2718" w:type="dxa"/>
          </w:tcPr>
          <w:p w:rsidR="00291F7E" w:rsidRPr="005C2A78" w:rsidRDefault="00291F7E" w:rsidP="006D756B">
            <w:pPr>
              <w:rPr>
                <w:rFonts w:cs="Times New Roman"/>
                <w:szCs w:val="24"/>
              </w:rPr>
            </w:pPr>
            <w:sdt>
              <w:sdtPr>
                <w:rPr>
                  <w:rFonts w:cs="Times New Roman"/>
                  <w:szCs w:val="24"/>
                </w:rPr>
                <w:alias w:val="Agency Title"/>
                <w:tag w:val="AgencyTitleContentControl"/>
                <w:id w:val="1920747753"/>
                <w:lock w:val="sdtContentLocked"/>
                <w:placeholder>
                  <w:docPart w:val="B6B785022C2249DA8D470727D1187199"/>
                </w:placeholder>
              </w:sdtPr>
              <w:sdtEndPr>
                <w:rPr>
                  <w:rFonts w:cstheme="minorBidi"/>
                  <w:szCs w:val="22"/>
                </w:rPr>
              </w:sdtEndPr>
              <w:sdtContent>
                <w:r>
                  <w:rPr>
                    <w:rFonts w:cs="Times New Roman"/>
                    <w:szCs w:val="24"/>
                  </w:rPr>
                  <w:t>Senate Research Center</w:t>
                </w:r>
              </w:sdtContent>
            </w:sdt>
          </w:p>
        </w:tc>
        <w:tc>
          <w:tcPr>
            <w:tcW w:w="6858" w:type="dxa"/>
          </w:tcPr>
          <w:p w:rsidR="00291F7E" w:rsidRPr="00FF6471" w:rsidRDefault="00291F7E" w:rsidP="000F1DF9">
            <w:pPr>
              <w:jc w:val="right"/>
              <w:rPr>
                <w:rFonts w:cs="Times New Roman"/>
                <w:szCs w:val="24"/>
              </w:rPr>
            </w:pPr>
            <w:sdt>
              <w:sdtPr>
                <w:rPr>
                  <w:rFonts w:cs="Times New Roman"/>
                  <w:szCs w:val="24"/>
                </w:rPr>
                <w:alias w:val="Bill Number"/>
                <w:tag w:val="BillNumberOne"/>
                <w:id w:val="-410784069"/>
                <w:lock w:val="sdtContentLocked"/>
                <w:placeholder>
                  <w:docPart w:val="035C7A03278043C28460B3AB51A876D6"/>
                </w:placeholder>
              </w:sdtPr>
              <w:sdtContent>
                <w:r>
                  <w:rPr>
                    <w:rFonts w:cs="Times New Roman"/>
                    <w:szCs w:val="24"/>
                  </w:rPr>
                  <w:t>S.B. 1056</w:t>
                </w:r>
              </w:sdtContent>
            </w:sdt>
          </w:p>
        </w:tc>
      </w:tr>
      <w:tr w:rsidR="00291F7E" w:rsidTr="000F1DF9">
        <w:sdt>
          <w:sdtPr>
            <w:rPr>
              <w:rFonts w:cs="Times New Roman"/>
              <w:szCs w:val="24"/>
            </w:rPr>
            <w:alias w:val="TLCNumber"/>
            <w:tag w:val="TLCNumber"/>
            <w:id w:val="-542600604"/>
            <w:lock w:val="sdtLocked"/>
            <w:placeholder>
              <w:docPart w:val="ACE73F2ECF484A3DBBDF7186D7085E01"/>
            </w:placeholder>
          </w:sdtPr>
          <w:sdtContent>
            <w:tc>
              <w:tcPr>
                <w:tcW w:w="2718" w:type="dxa"/>
              </w:tcPr>
              <w:p w:rsidR="00291F7E" w:rsidRPr="000F1DF9" w:rsidRDefault="00291F7E" w:rsidP="00C65088">
                <w:pPr>
                  <w:rPr>
                    <w:rFonts w:cs="Times New Roman"/>
                    <w:szCs w:val="24"/>
                  </w:rPr>
                </w:pPr>
                <w:r>
                  <w:rPr>
                    <w:rFonts w:cs="Times New Roman"/>
                    <w:szCs w:val="24"/>
                  </w:rPr>
                  <w:t>85R5081 CLG-F</w:t>
                </w:r>
              </w:p>
            </w:tc>
          </w:sdtContent>
        </w:sdt>
        <w:tc>
          <w:tcPr>
            <w:tcW w:w="6858" w:type="dxa"/>
          </w:tcPr>
          <w:p w:rsidR="00291F7E" w:rsidRPr="005C2A78" w:rsidRDefault="00291F7E" w:rsidP="006D756B">
            <w:pPr>
              <w:jc w:val="right"/>
              <w:rPr>
                <w:rFonts w:cs="Times New Roman"/>
                <w:szCs w:val="24"/>
              </w:rPr>
            </w:pPr>
            <w:sdt>
              <w:sdtPr>
                <w:rPr>
                  <w:rFonts w:cs="Times New Roman"/>
                  <w:szCs w:val="24"/>
                </w:rPr>
                <w:alias w:val="Author Label"/>
                <w:tag w:val="By"/>
                <w:id w:val="72399597"/>
                <w:lock w:val="sdtLocked"/>
                <w:placeholder>
                  <w:docPart w:val="028E77D9F852436B80E5CC2DBAC834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619E0FB336400CA1479499ACCE498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B8D92C3B4C540B3821A287A910EE805"/>
                </w:placeholder>
                <w:showingPlcHdr/>
              </w:sdtPr>
              <w:sdtContent/>
            </w:sdt>
          </w:p>
        </w:tc>
      </w:tr>
      <w:tr w:rsidR="00291F7E" w:rsidTr="000F1DF9">
        <w:tc>
          <w:tcPr>
            <w:tcW w:w="2718" w:type="dxa"/>
          </w:tcPr>
          <w:p w:rsidR="00291F7E" w:rsidRPr="00BC7495" w:rsidRDefault="00291F7E" w:rsidP="000F1DF9">
            <w:pPr>
              <w:rPr>
                <w:rFonts w:cs="Times New Roman"/>
                <w:szCs w:val="24"/>
              </w:rPr>
            </w:pPr>
          </w:p>
        </w:tc>
        <w:sdt>
          <w:sdtPr>
            <w:rPr>
              <w:rFonts w:cs="Times New Roman"/>
              <w:szCs w:val="24"/>
            </w:rPr>
            <w:alias w:val="Committee"/>
            <w:tag w:val="Committee"/>
            <w:id w:val="1914272295"/>
            <w:lock w:val="sdtContentLocked"/>
            <w:placeholder>
              <w:docPart w:val="B1318452747E4DBB9AFC8BE4301EB588"/>
            </w:placeholder>
          </w:sdtPr>
          <w:sdtContent>
            <w:tc>
              <w:tcPr>
                <w:tcW w:w="6858" w:type="dxa"/>
              </w:tcPr>
              <w:p w:rsidR="00291F7E" w:rsidRPr="00FF6471" w:rsidRDefault="00291F7E" w:rsidP="000F1DF9">
                <w:pPr>
                  <w:jc w:val="right"/>
                  <w:rPr>
                    <w:rFonts w:cs="Times New Roman"/>
                    <w:szCs w:val="24"/>
                  </w:rPr>
                </w:pPr>
                <w:r>
                  <w:rPr>
                    <w:rFonts w:cs="Times New Roman"/>
                    <w:szCs w:val="24"/>
                  </w:rPr>
                  <w:t>State Affairs</w:t>
                </w:r>
              </w:p>
            </w:tc>
          </w:sdtContent>
        </w:sdt>
      </w:tr>
      <w:tr w:rsidR="00291F7E" w:rsidTr="000F1DF9">
        <w:tc>
          <w:tcPr>
            <w:tcW w:w="2718" w:type="dxa"/>
          </w:tcPr>
          <w:p w:rsidR="00291F7E" w:rsidRPr="00BC7495" w:rsidRDefault="00291F7E" w:rsidP="000F1DF9">
            <w:pPr>
              <w:rPr>
                <w:rFonts w:cs="Times New Roman"/>
                <w:szCs w:val="24"/>
              </w:rPr>
            </w:pPr>
          </w:p>
        </w:tc>
        <w:sdt>
          <w:sdtPr>
            <w:rPr>
              <w:rFonts w:cs="Times New Roman"/>
              <w:szCs w:val="24"/>
            </w:rPr>
            <w:alias w:val="Date"/>
            <w:tag w:val="DateContentControl"/>
            <w:id w:val="1178081906"/>
            <w:lock w:val="sdtLocked"/>
            <w:placeholder>
              <w:docPart w:val="9AA69359509540B7B28D7CC3661B4708"/>
            </w:placeholder>
            <w:date w:fullDate="2017-03-28T00:00:00Z">
              <w:dateFormat w:val="M/d/yyyy"/>
              <w:lid w:val="en-US"/>
              <w:storeMappedDataAs w:val="dateTime"/>
              <w:calendar w:val="gregorian"/>
            </w:date>
          </w:sdtPr>
          <w:sdtContent>
            <w:tc>
              <w:tcPr>
                <w:tcW w:w="6858" w:type="dxa"/>
              </w:tcPr>
              <w:p w:rsidR="00291F7E" w:rsidRPr="00FF6471" w:rsidRDefault="00291F7E" w:rsidP="000F1DF9">
                <w:pPr>
                  <w:jc w:val="right"/>
                  <w:rPr>
                    <w:rFonts w:cs="Times New Roman"/>
                    <w:szCs w:val="24"/>
                  </w:rPr>
                </w:pPr>
                <w:r>
                  <w:rPr>
                    <w:rFonts w:cs="Times New Roman"/>
                    <w:szCs w:val="24"/>
                  </w:rPr>
                  <w:t>3/28/2017</w:t>
                </w:r>
              </w:p>
            </w:tc>
          </w:sdtContent>
        </w:sdt>
      </w:tr>
      <w:tr w:rsidR="00291F7E" w:rsidTr="000F1DF9">
        <w:tc>
          <w:tcPr>
            <w:tcW w:w="2718" w:type="dxa"/>
          </w:tcPr>
          <w:p w:rsidR="00291F7E" w:rsidRPr="00BC7495" w:rsidRDefault="00291F7E" w:rsidP="000F1DF9">
            <w:pPr>
              <w:rPr>
                <w:rFonts w:cs="Times New Roman"/>
                <w:szCs w:val="24"/>
              </w:rPr>
            </w:pPr>
          </w:p>
        </w:tc>
        <w:sdt>
          <w:sdtPr>
            <w:rPr>
              <w:rFonts w:cs="Times New Roman"/>
              <w:szCs w:val="24"/>
            </w:rPr>
            <w:alias w:val="BA Version"/>
            <w:tag w:val="BAVersion"/>
            <w:id w:val="-1685590809"/>
            <w:lock w:val="sdtContentLocked"/>
            <w:placeholder>
              <w:docPart w:val="4671CFBB05AD4DC197DD9A826AC45274"/>
            </w:placeholder>
          </w:sdtPr>
          <w:sdtContent>
            <w:tc>
              <w:tcPr>
                <w:tcW w:w="6858" w:type="dxa"/>
              </w:tcPr>
              <w:p w:rsidR="00291F7E" w:rsidRPr="00FF6471" w:rsidRDefault="00291F7E" w:rsidP="000F1DF9">
                <w:pPr>
                  <w:jc w:val="right"/>
                  <w:rPr>
                    <w:rFonts w:cs="Times New Roman"/>
                    <w:szCs w:val="24"/>
                  </w:rPr>
                </w:pPr>
                <w:r>
                  <w:rPr>
                    <w:rFonts w:cs="Times New Roman"/>
                    <w:szCs w:val="24"/>
                  </w:rPr>
                  <w:t>As Filed</w:t>
                </w:r>
              </w:p>
            </w:tc>
          </w:sdtContent>
        </w:sdt>
      </w:tr>
    </w:tbl>
    <w:p w:rsidR="00291F7E" w:rsidRPr="00FF6471" w:rsidRDefault="00291F7E" w:rsidP="000F1DF9">
      <w:pPr>
        <w:spacing w:after="0" w:line="240" w:lineRule="auto"/>
        <w:rPr>
          <w:rFonts w:cs="Times New Roman"/>
          <w:szCs w:val="24"/>
        </w:rPr>
      </w:pPr>
    </w:p>
    <w:p w:rsidR="00291F7E" w:rsidRPr="00FF6471" w:rsidRDefault="00291F7E" w:rsidP="000F1DF9">
      <w:pPr>
        <w:spacing w:after="0" w:line="240" w:lineRule="auto"/>
        <w:rPr>
          <w:rFonts w:cs="Times New Roman"/>
          <w:szCs w:val="24"/>
        </w:rPr>
      </w:pPr>
    </w:p>
    <w:p w:rsidR="00291F7E" w:rsidRPr="00FF6471" w:rsidRDefault="00291F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5AC2DA96304B238BE7244C73445EE5"/>
        </w:placeholder>
      </w:sdtPr>
      <w:sdtContent>
        <w:p w:rsidR="00291F7E" w:rsidRDefault="00291F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97824E9D9C4FCFBD4889D37856CAC0"/>
        </w:placeholder>
      </w:sdtPr>
      <w:sdtContent>
        <w:p w:rsidR="00291F7E" w:rsidRDefault="00291F7E" w:rsidP="000F18E4">
          <w:pPr>
            <w:pStyle w:val="NormalWeb"/>
            <w:spacing w:before="0" w:beforeAutospacing="0" w:after="0" w:afterAutospacing="0"/>
            <w:jc w:val="both"/>
            <w:divId w:val="1740589579"/>
            <w:rPr>
              <w:rFonts w:eastAsia="Times New Roman"/>
              <w:bCs/>
            </w:rPr>
          </w:pPr>
        </w:p>
        <w:p w:rsidR="00291F7E" w:rsidRDefault="00291F7E" w:rsidP="000F18E4">
          <w:pPr>
            <w:pStyle w:val="NormalWeb"/>
            <w:spacing w:before="0" w:beforeAutospacing="0" w:after="0" w:afterAutospacing="0"/>
            <w:jc w:val="both"/>
            <w:divId w:val="1740589579"/>
            <w:rPr>
              <w:rFonts w:cs="Courier New"/>
              <w:color w:val="000000"/>
            </w:rPr>
          </w:pPr>
          <w:r w:rsidRPr="003B6259">
            <w:rPr>
              <w:rFonts w:cs="Courier New"/>
              <w:color w:val="000000"/>
            </w:rPr>
            <w:t>Current law requires the administrator of a will to travel to the county where the decedent resided or passed away, even if the decedent had no family in that county and the will is uncontested.</w:t>
          </w:r>
        </w:p>
        <w:p w:rsidR="00291F7E" w:rsidRPr="003B6259" w:rsidRDefault="00291F7E" w:rsidP="000F18E4">
          <w:pPr>
            <w:pStyle w:val="NormalWeb"/>
            <w:spacing w:before="0" w:beforeAutospacing="0" w:after="0" w:afterAutospacing="0"/>
            <w:jc w:val="both"/>
            <w:divId w:val="1740589579"/>
            <w:rPr>
              <w:rFonts w:cs="Courier New"/>
              <w:color w:val="000000"/>
            </w:rPr>
          </w:pPr>
        </w:p>
        <w:p w:rsidR="00291F7E" w:rsidRDefault="00291F7E" w:rsidP="000F18E4">
          <w:pPr>
            <w:pStyle w:val="NormalWeb"/>
            <w:spacing w:before="0" w:beforeAutospacing="0" w:after="0" w:afterAutospacing="0"/>
            <w:jc w:val="both"/>
            <w:divId w:val="1740589579"/>
            <w:rPr>
              <w:rFonts w:cs="Courier New"/>
              <w:color w:val="000000"/>
            </w:rPr>
          </w:pPr>
          <w:r w:rsidRPr="003B6259">
            <w:rPr>
              <w:rFonts w:cs="Courier New"/>
              <w:color w:val="000000"/>
            </w:rPr>
            <w:t xml:space="preserve">Texas covers approximately 268,000 square miles. When a family member passes away who lives far away, a family member may be required to travel long distances, maybe even multiple times, to attend hearings on cases involving the death of an immediate family member. </w:t>
          </w:r>
        </w:p>
        <w:p w:rsidR="00291F7E" w:rsidRPr="003B6259" w:rsidRDefault="00291F7E" w:rsidP="000F18E4">
          <w:pPr>
            <w:pStyle w:val="NormalWeb"/>
            <w:spacing w:before="0" w:beforeAutospacing="0" w:after="0" w:afterAutospacing="0"/>
            <w:jc w:val="both"/>
            <w:divId w:val="1740589579"/>
            <w:rPr>
              <w:rFonts w:cs="Courier New"/>
              <w:color w:val="000000"/>
            </w:rPr>
          </w:pPr>
        </w:p>
        <w:p w:rsidR="00291F7E" w:rsidRDefault="00291F7E" w:rsidP="000F18E4">
          <w:pPr>
            <w:pStyle w:val="NormalWeb"/>
            <w:spacing w:before="0" w:beforeAutospacing="0" w:after="0" w:afterAutospacing="0"/>
            <w:jc w:val="both"/>
            <w:divId w:val="1740589579"/>
            <w:rPr>
              <w:rFonts w:cs="Courier New"/>
              <w:color w:val="000000"/>
            </w:rPr>
          </w:pPr>
          <w:r w:rsidRPr="003B6259">
            <w:rPr>
              <w:rFonts w:cs="Courier New"/>
              <w:color w:val="000000"/>
            </w:rPr>
            <w:t>Interested parties not</w:t>
          </w:r>
          <w:r>
            <w:rPr>
              <w:rFonts w:cs="Courier New"/>
              <w:color w:val="000000"/>
            </w:rPr>
            <w:t>e</w:t>
          </w:r>
          <w:r w:rsidRPr="003B6259">
            <w:rPr>
              <w:rFonts w:cs="Courier New"/>
              <w:color w:val="000000"/>
            </w:rPr>
            <w:t xml:space="preserve"> these travel requirements can place a significant burden on these family members at high costs during a difficult time of grief.</w:t>
          </w:r>
        </w:p>
        <w:p w:rsidR="00291F7E" w:rsidRPr="003B6259" w:rsidRDefault="00291F7E" w:rsidP="000F18E4">
          <w:pPr>
            <w:pStyle w:val="NormalWeb"/>
            <w:spacing w:before="0" w:beforeAutospacing="0" w:after="0" w:afterAutospacing="0"/>
            <w:jc w:val="both"/>
            <w:divId w:val="1740589579"/>
            <w:rPr>
              <w:rFonts w:cs="Courier New"/>
              <w:color w:val="000000"/>
            </w:rPr>
          </w:pPr>
        </w:p>
        <w:p w:rsidR="00291F7E" w:rsidRDefault="00291F7E" w:rsidP="000F18E4">
          <w:pPr>
            <w:pStyle w:val="NormalWeb"/>
            <w:spacing w:before="0" w:beforeAutospacing="0" w:after="0" w:afterAutospacing="0"/>
            <w:jc w:val="both"/>
            <w:divId w:val="1740589579"/>
            <w:rPr>
              <w:rFonts w:cs="Courier New"/>
              <w:color w:val="000000"/>
            </w:rPr>
          </w:pPr>
          <w:r w:rsidRPr="003B6259">
            <w:rPr>
              <w:rFonts w:cs="Courier New"/>
              <w:color w:val="000000"/>
            </w:rPr>
            <w:t>This bill allows the administrator to petition the court, in a case where the decedent had no family and the will is uncontested, to have the probate proceeding moved to the county where the administrator resides.</w:t>
          </w:r>
        </w:p>
        <w:p w:rsidR="00291F7E" w:rsidRPr="003B6259" w:rsidRDefault="00291F7E" w:rsidP="000F18E4">
          <w:pPr>
            <w:pStyle w:val="NormalWeb"/>
            <w:spacing w:before="0" w:beforeAutospacing="0" w:after="0" w:afterAutospacing="0"/>
            <w:jc w:val="both"/>
            <w:divId w:val="1740589579"/>
            <w:rPr>
              <w:rFonts w:cs="Courier New"/>
              <w:color w:val="000000"/>
            </w:rPr>
          </w:pPr>
        </w:p>
        <w:p w:rsidR="00291F7E" w:rsidRPr="003B6259" w:rsidRDefault="00291F7E" w:rsidP="000F18E4">
          <w:pPr>
            <w:pStyle w:val="NormalWeb"/>
            <w:spacing w:before="0" w:beforeAutospacing="0" w:after="0" w:afterAutospacing="0"/>
            <w:jc w:val="both"/>
            <w:divId w:val="1740589579"/>
            <w:rPr>
              <w:rFonts w:ascii="Courier New" w:hAnsi="Courier New" w:cs="Courier New"/>
              <w:color w:val="000000"/>
            </w:rPr>
          </w:pPr>
          <w:r w:rsidRPr="003B6259">
            <w:rPr>
              <w:rFonts w:cs="Courier New"/>
              <w:color w:val="000000"/>
            </w:rPr>
            <w:t>This bill is limited to probate proceedings where the administrator is an immediate family member.</w:t>
          </w:r>
          <w:r w:rsidRPr="003B6259">
            <w:rPr>
              <w:rFonts w:ascii="Courier New" w:hAnsi="Courier New" w:cs="Courier New"/>
              <w:color w:val="000000"/>
            </w:rPr>
            <w:t xml:space="preserve"> </w:t>
          </w:r>
        </w:p>
        <w:p w:rsidR="00291F7E" w:rsidRPr="00D70925" w:rsidRDefault="00291F7E" w:rsidP="000F18E4">
          <w:pPr>
            <w:spacing w:after="0" w:line="240" w:lineRule="auto"/>
            <w:jc w:val="both"/>
            <w:rPr>
              <w:rFonts w:eastAsia="Times New Roman" w:cs="Times New Roman"/>
              <w:bCs/>
              <w:szCs w:val="24"/>
            </w:rPr>
          </w:pPr>
        </w:p>
      </w:sdtContent>
    </w:sdt>
    <w:p w:rsidR="00291F7E" w:rsidRDefault="00291F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1056 </w:t>
      </w:r>
      <w:bookmarkStart w:id="1" w:name="AmendsCurrentLaw"/>
      <w:bookmarkEnd w:id="1"/>
      <w:r>
        <w:rPr>
          <w:rFonts w:cs="Times New Roman"/>
          <w:szCs w:val="24"/>
        </w:rPr>
        <w:t>amends current law relating to venue for a proceeding to admit a will to probate or for the granting of letters testamentary or of administration.</w:t>
      </w:r>
    </w:p>
    <w:p w:rsidR="00291F7E" w:rsidRPr="008E34D6" w:rsidRDefault="00291F7E" w:rsidP="000F1DF9">
      <w:pPr>
        <w:spacing w:after="0" w:line="240" w:lineRule="auto"/>
        <w:jc w:val="both"/>
        <w:rPr>
          <w:rFonts w:eastAsia="Times New Roman" w:cs="Times New Roman"/>
          <w:szCs w:val="24"/>
        </w:rPr>
      </w:pPr>
    </w:p>
    <w:p w:rsidR="00291F7E" w:rsidRPr="005C2A78" w:rsidRDefault="00291F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D4D754EA5245B7B20E220C1A1ACC55"/>
          </w:placeholder>
        </w:sdtPr>
        <w:sdtContent>
          <w:r>
            <w:rPr>
              <w:rFonts w:eastAsia="Times New Roman" w:cs="Times New Roman"/>
              <w:b/>
              <w:szCs w:val="24"/>
              <w:u w:val="single"/>
            </w:rPr>
            <w:t>RULEMAKING AUTHORITY</w:t>
          </w:r>
        </w:sdtContent>
      </w:sdt>
    </w:p>
    <w:p w:rsidR="00291F7E" w:rsidRPr="006529C4" w:rsidRDefault="00291F7E" w:rsidP="00774EC7">
      <w:pPr>
        <w:spacing w:after="0" w:line="240" w:lineRule="auto"/>
        <w:jc w:val="both"/>
        <w:rPr>
          <w:rFonts w:cs="Times New Roman"/>
          <w:szCs w:val="24"/>
        </w:rPr>
      </w:pPr>
    </w:p>
    <w:p w:rsidR="00291F7E" w:rsidRPr="006529C4" w:rsidRDefault="00291F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1F7E" w:rsidRPr="006529C4" w:rsidRDefault="00291F7E" w:rsidP="00774EC7">
      <w:pPr>
        <w:spacing w:after="0" w:line="240" w:lineRule="auto"/>
        <w:jc w:val="both"/>
        <w:rPr>
          <w:rFonts w:cs="Times New Roman"/>
          <w:szCs w:val="24"/>
        </w:rPr>
      </w:pPr>
    </w:p>
    <w:p w:rsidR="00291F7E" w:rsidRPr="005C2A78" w:rsidRDefault="00291F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008F7F523747BABD713A43EFCB0732"/>
          </w:placeholder>
        </w:sdtPr>
        <w:sdtContent>
          <w:r>
            <w:rPr>
              <w:rFonts w:eastAsia="Times New Roman" w:cs="Times New Roman"/>
              <w:b/>
              <w:szCs w:val="24"/>
              <w:u w:val="single"/>
            </w:rPr>
            <w:t>SECTION BY SECTION ANALYSIS</w:t>
          </w:r>
        </w:sdtContent>
      </w:sdt>
    </w:p>
    <w:p w:rsidR="00291F7E" w:rsidRPr="005C2A78" w:rsidRDefault="00291F7E" w:rsidP="000F1DF9">
      <w:pPr>
        <w:spacing w:after="0" w:line="240" w:lineRule="auto"/>
        <w:jc w:val="both"/>
        <w:rPr>
          <w:rFonts w:eastAsia="Times New Roman" w:cs="Times New Roman"/>
          <w:szCs w:val="24"/>
        </w:rPr>
      </w:pPr>
    </w:p>
    <w:p w:rsidR="00291F7E" w:rsidRDefault="00291F7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33.001, Estates Code, as follows:</w:t>
      </w:r>
    </w:p>
    <w:p w:rsidR="00291F7E" w:rsidRDefault="00291F7E" w:rsidP="000F1DF9">
      <w:pPr>
        <w:spacing w:after="0" w:line="240" w:lineRule="auto"/>
        <w:jc w:val="both"/>
        <w:rPr>
          <w:rFonts w:eastAsia="Times New Roman" w:cs="Times New Roman"/>
          <w:szCs w:val="24"/>
        </w:rPr>
      </w:pPr>
    </w:p>
    <w:p w:rsidR="00291F7E" w:rsidRDefault="00291F7E" w:rsidP="008E34D6">
      <w:pPr>
        <w:spacing w:after="0" w:line="240" w:lineRule="auto"/>
        <w:ind w:left="720"/>
        <w:jc w:val="both"/>
        <w:rPr>
          <w:rFonts w:eastAsia="Times New Roman" w:cs="Times New Roman"/>
          <w:szCs w:val="24"/>
        </w:rPr>
      </w:pPr>
      <w:r>
        <w:rPr>
          <w:rFonts w:eastAsia="Times New Roman" w:cs="Times New Roman"/>
          <w:szCs w:val="24"/>
        </w:rPr>
        <w:t>Sec. 33.001. PROBATE OF WILLS AND GRANTING OF LETTERS TESTAMENTARY AND OF ADMINISTRATION. (a) Defines "immediate family member."</w:t>
      </w:r>
    </w:p>
    <w:p w:rsidR="00291F7E" w:rsidRDefault="00291F7E" w:rsidP="008E34D6">
      <w:pPr>
        <w:spacing w:after="0" w:line="240" w:lineRule="auto"/>
        <w:ind w:left="720"/>
        <w:jc w:val="both"/>
        <w:rPr>
          <w:rFonts w:eastAsia="Times New Roman" w:cs="Times New Roman"/>
          <w:szCs w:val="24"/>
        </w:rPr>
      </w:pPr>
    </w:p>
    <w:p w:rsidR="00291F7E" w:rsidRPr="005C2A78" w:rsidRDefault="00291F7E" w:rsidP="008E34D6">
      <w:pPr>
        <w:spacing w:after="0" w:line="240" w:lineRule="auto"/>
        <w:ind w:left="1440"/>
        <w:jc w:val="both"/>
        <w:rPr>
          <w:rFonts w:eastAsia="Times New Roman" w:cs="Times New Roman"/>
          <w:szCs w:val="24"/>
        </w:rPr>
      </w:pPr>
      <w:r>
        <w:rPr>
          <w:rFonts w:eastAsia="Times New Roman" w:cs="Times New Roman"/>
          <w:szCs w:val="24"/>
        </w:rPr>
        <w:t>(b) Creates this subsection from existing text. Provides that venue for a probate proceeding to admit a will to probate or for the granting of letters testamentary or of administration is, with respect to a decedent who had a domicile or fixed place of residence in this state, in the county in which the decedent resided; or in the county in which the applicant for letters testamentary resides, if no immediate family member of the decedent resides in the same county in which the decedent resided. Deletes existing text providing that the venue for the proceeding is in the county in which the decedent resided. Makes nonsubstantive changes.</w:t>
      </w:r>
    </w:p>
    <w:p w:rsidR="00291F7E" w:rsidRPr="005C2A78" w:rsidRDefault="00291F7E" w:rsidP="000F1DF9">
      <w:pPr>
        <w:spacing w:after="0" w:line="240" w:lineRule="auto"/>
        <w:jc w:val="both"/>
        <w:rPr>
          <w:rFonts w:eastAsia="Times New Roman" w:cs="Times New Roman"/>
          <w:szCs w:val="24"/>
        </w:rPr>
      </w:pPr>
    </w:p>
    <w:p w:rsidR="00291F7E" w:rsidRPr="005C2A78" w:rsidRDefault="00291F7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91F7E" w:rsidRPr="005C2A78" w:rsidRDefault="00291F7E" w:rsidP="000F1DF9">
      <w:pPr>
        <w:spacing w:after="0" w:line="240" w:lineRule="auto"/>
        <w:jc w:val="both"/>
        <w:rPr>
          <w:rFonts w:eastAsia="Times New Roman" w:cs="Times New Roman"/>
          <w:szCs w:val="24"/>
        </w:rPr>
      </w:pPr>
    </w:p>
    <w:p w:rsidR="00986E9F" w:rsidRPr="00291F7E" w:rsidRDefault="00291F7E" w:rsidP="00291F7E">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sectPr w:rsidR="00986E9F" w:rsidRPr="00291F7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B8" w:rsidRDefault="009960B8" w:rsidP="000F1DF9">
      <w:pPr>
        <w:spacing w:after="0" w:line="240" w:lineRule="auto"/>
      </w:pPr>
      <w:r>
        <w:separator/>
      </w:r>
    </w:p>
  </w:endnote>
  <w:endnote w:type="continuationSeparator" w:id="0">
    <w:p w:rsidR="009960B8" w:rsidRDefault="009960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60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1F7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1F7E">
                <w:rPr>
                  <w:sz w:val="20"/>
                  <w:szCs w:val="20"/>
                </w:rPr>
                <w:t>S.B. 1056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1F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60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1F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1F7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B8" w:rsidRDefault="009960B8" w:rsidP="000F1DF9">
      <w:pPr>
        <w:spacing w:after="0" w:line="240" w:lineRule="auto"/>
      </w:pPr>
      <w:r>
        <w:separator/>
      </w:r>
    </w:p>
  </w:footnote>
  <w:footnote w:type="continuationSeparator" w:id="0">
    <w:p w:rsidR="009960B8" w:rsidRDefault="009960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1F7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60B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1F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1F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758C" w:rsidP="000275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CC3ED3F7B54386BD3C3B6905169949"/>
        <w:category>
          <w:name w:val="General"/>
          <w:gallery w:val="placeholder"/>
        </w:category>
        <w:types>
          <w:type w:val="bbPlcHdr"/>
        </w:types>
        <w:behaviors>
          <w:behavior w:val="content"/>
        </w:behaviors>
        <w:guid w:val="{172E7057-1936-4D6A-85DA-A6C17C9E99FB}"/>
      </w:docPartPr>
      <w:docPartBody>
        <w:p w:rsidR="00000000" w:rsidRDefault="005F4186"/>
      </w:docPartBody>
    </w:docPart>
    <w:docPart>
      <w:docPartPr>
        <w:name w:val="B6B785022C2249DA8D470727D1187199"/>
        <w:category>
          <w:name w:val="General"/>
          <w:gallery w:val="placeholder"/>
        </w:category>
        <w:types>
          <w:type w:val="bbPlcHdr"/>
        </w:types>
        <w:behaviors>
          <w:behavior w:val="content"/>
        </w:behaviors>
        <w:guid w:val="{7AEDDA47-E069-444F-BCDF-5CDD4F766B72}"/>
      </w:docPartPr>
      <w:docPartBody>
        <w:p w:rsidR="00000000" w:rsidRDefault="005F4186"/>
      </w:docPartBody>
    </w:docPart>
    <w:docPart>
      <w:docPartPr>
        <w:name w:val="035C7A03278043C28460B3AB51A876D6"/>
        <w:category>
          <w:name w:val="General"/>
          <w:gallery w:val="placeholder"/>
        </w:category>
        <w:types>
          <w:type w:val="bbPlcHdr"/>
        </w:types>
        <w:behaviors>
          <w:behavior w:val="content"/>
        </w:behaviors>
        <w:guid w:val="{950E4AAB-3FCA-4E62-A5F3-19B7EEF6737D}"/>
      </w:docPartPr>
      <w:docPartBody>
        <w:p w:rsidR="00000000" w:rsidRDefault="005F4186"/>
      </w:docPartBody>
    </w:docPart>
    <w:docPart>
      <w:docPartPr>
        <w:name w:val="ACE73F2ECF484A3DBBDF7186D7085E01"/>
        <w:category>
          <w:name w:val="General"/>
          <w:gallery w:val="placeholder"/>
        </w:category>
        <w:types>
          <w:type w:val="bbPlcHdr"/>
        </w:types>
        <w:behaviors>
          <w:behavior w:val="content"/>
        </w:behaviors>
        <w:guid w:val="{74F45B8F-4FD9-4913-8906-2E9F97C3DC1D}"/>
      </w:docPartPr>
      <w:docPartBody>
        <w:p w:rsidR="00000000" w:rsidRDefault="005F4186"/>
      </w:docPartBody>
    </w:docPart>
    <w:docPart>
      <w:docPartPr>
        <w:name w:val="028E77D9F852436B80E5CC2DBAC83404"/>
        <w:category>
          <w:name w:val="General"/>
          <w:gallery w:val="placeholder"/>
        </w:category>
        <w:types>
          <w:type w:val="bbPlcHdr"/>
        </w:types>
        <w:behaviors>
          <w:behavior w:val="content"/>
        </w:behaviors>
        <w:guid w:val="{89104752-CAEA-4FB0-A1CD-18FB9307A3E7}"/>
      </w:docPartPr>
      <w:docPartBody>
        <w:p w:rsidR="00000000" w:rsidRDefault="005F4186"/>
      </w:docPartBody>
    </w:docPart>
    <w:docPart>
      <w:docPartPr>
        <w:name w:val="E5619E0FB336400CA1479499ACCE498B"/>
        <w:category>
          <w:name w:val="General"/>
          <w:gallery w:val="placeholder"/>
        </w:category>
        <w:types>
          <w:type w:val="bbPlcHdr"/>
        </w:types>
        <w:behaviors>
          <w:behavior w:val="content"/>
        </w:behaviors>
        <w:guid w:val="{2994788A-9EF5-4914-91E6-1387CF33F5D8}"/>
      </w:docPartPr>
      <w:docPartBody>
        <w:p w:rsidR="00000000" w:rsidRDefault="005F4186"/>
      </w:docPartBody>
    </w:docPart>
    <w:docPart>
      <w:docPartPr>
        <w:name w:val="4B8D92C3B4C540B3821A287A910EE805"/>
        <w:category>
          <w:name w:val="General"/>
          <w:gallery w:val="placeholder"/>
        </w:category>
        <w:types>
          <w:type w:val="bbPlcHdr"/>
        </w:types>
        <w:behaviors>
          <w:behavior w:val="content"/>
        </w:behaviors>
        <w:guid w:val="{D8C8615A-49D5-4A05-9C08-BF68DB15ED0A}"/>
      </w:docPartPr>
      <w:docPartBody>
        <w:p w:rsidR="00000000" w:rsidRDefault="005F4186"/>
      </w:docPartBody>
    </w:docPart>
    <w:docPart>
      <w:docPartPr>
        <w:name w:val="B1318452747E4DBB9AFC8BE4301EB588"/>
        <w:category>
          <w:name w:val="General"/>
          <w:gallery w:val="placeholder"/>
        </w:category>
        <w:types>
          <w:type w:val="bbPlcHdr"/>
        </w:types>
        <w:behaviors>
          <w:behavior w:val="content"/>
        </w:behaviors>
        <w:guid w:val="{2DDA99D3-CAE0-4159-BFDE-812CB666996B}"/>
      </w:docPartPr>
      <w:docPartBody>
        <w:p w:rsidR="00000000" w:rsidRDefault="005F4186"/>
      </w:docPartBody>
    </w:docPart>
    <w:docPart>
      <w:docPartPr>
        <w:name w:val="9AA69359509540B7B28D7CC3661B4708"/>
        <w:category>
          <w:name w:val="General"/>
          <w:gallery w:val="placeholder"/>
        </w:category>
        <w:types>
          <w:type w:val="bbPlcHdr"/>
        </w:types>
        <w:behaviors>
          <w:behavior w:val="content"/>
        </w:behaviors>
        <w:guid w:val="{15591886-1BA5-4E08-8517-757660425983}"/>
      </w:docPartPr>
      <w:docPartBody>
        <w:p w:rsidR="00000000" w:rsidRDefault="0002758C" w:rsidP="0002758C">
          <w:pPr>
            <w:pStyle w:val="9AA69359509540B7B28D7CC3661B4708"/>
          </w:pPr>
          <w:r w:rsidRPr="00A30DD1">
            <w:rPr>
              <w:rStyle w:val="PlaceholderText"/>
            </w:rPr>
            <w:t>Click here to enter a date.</w:t>
          </w:r>
        </w:p>
      </w:docPartBody>
    </w:docPart>
    <w:docPart>
      <w:docPartPr>
        <w:name w:val="4671CFBB05AD4DC197DD9A826AC45274"/>
        <w:category>
          <w:name w:val="General"/>
          <w:gallery w:val="placeholder"/>
        </w:category>
        <w:types>
          <w:type w:val="bbPlcHdr"/>
        </w:types>
        <w:behaviors>
          <w:behavior w:val="content"/>
        </w:behaviors>
        <w:guid w:val="{8EFA0F9D-433C-4807-BBD6-F55F3567AB52}"/>
      </w:docPartPr>
      <w:docPartBody>
        <w:p w:rsidR="00000000" w:rsidRDefault="005F4186"/>
      </w:docPartBody>
    </w:docPart>
    <w:docPart>
      <w:docPartPr>
        <w:name w:val="AF5AC2DA96304B238BE7244C73445EE5"/>
        <w:category>
          <w:name w:val="General"/>
          <w:gallery w:val="placeholder"/>
        </w:category>
        <w:types>
          <w:type w:val="bbPlcHdr"/>
        </w:types>
        <w:behaviors>
          <w:behavior w:val="content"/>
        </w:behaviors>
        <w:guid w:val="{42EA79FE-09DB-4C35-BDBA-6A03DBA1FD42}"/>
      </w:docPartPr>
      <w:docPartBody>
        <w:p w:rsidR="00000000" w:rsidRDefault="005F4186"/>
      </w:docPartBody>
    </w:docPart>
    <w:docPart>
      <w:docPartPr>
        <w:name w:val="5297824E9D9C4FCFBD4889D37856CAC0"/>
        <w:category>
          <w:name w:val="General"/>
          <w:gallery w:val="placeholder"/>
        </w:category>
        <w:types>
          <w:type w:val="bbPlcHdr"/>
        </w:types>
        <w:behaviors>
          <w:behavior w:val="content"/>
        </w:behaviors>
        <w:guid w:val="{39177946-6E4A-44F8-8AFD-E0E8614E7365}"/>
      </w:docPartPr>
      <w:docPartBody>
        <w:p w:rsidR="00000000" w:rsidRDefault="0002758C" w:rsidP="0002758C">
          <w:pPr>
            <w:pStyle w:val="5297824E9D9C4FCFBD4889D37856CAC0"/>
          </w:pPr>
          <w:r>
            <w:rPr>
              <w:rFonts w:eastAsia="Times New Roman" w:cs="Times New Roman"/>
              <w:bCs/>
              <w:szCs w:val="24"/>
            </w:rPr>
            <w:t xml:space="preserve"> </w:t>
          </w:r>
        </w:p>
      </w:docPartBody>
    </w:docPart>
    <w:docPart>
      <w:docPartPr>
        <w:name w:val="84D4D754EA5245B7B20E220C1A1ACC55"/>
        <w:category>
          <w:name w:val="General"/>
          <w:gallery w:val="placeholder"/>
        </w:category>
        <w:types>
          <w:type w:val="bbPlcHdr"/>
        </w:types>
        <w:behaviors>
          <w:behavior w:val="content"/>
        </w:behaviors>
        <w:guid w:val="{F9BE32D6-C404-4B7A-B8AB-7AF47CEF0955}"/>
      </w:docPartPr>
      <w:docPartBody>
        <w:p w:rsidR="00000000" w:rsidRDefault="005F4186"/>
      </w:docPartBody>
    </w:docPart>
    <w:docPart>
      <w:docPartPr>
        <w:name w:val="13008F7F523747BABD713A43EFCB0732"/>
        <w:category>
          <w:name w:val="General"/>
          <w:gallery w:val="placeholder"/>
        </w:category>
        <w:types>
          <w:type w:val="bbPlcHdr"/>
        </w:types>
        <w:behaviors>
          <w:behavior w:val="content"/>
        </w:behaviors>
        <w:guid w:val="{BE7A1A29-150D-4BCE-AC3D-2FE409D9F215}"/>
      </w:docPartPr>
      <w:docPartBody>
        <w:p w:rsidR="00000000" w:rsidRDefault="005F41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758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4186"/>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5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758C"/>
    <w:rPr>
      <w:rFonts w:ascii="Times New Roman" w:hAnsi="Times New Roman"/>
      <w:sz w:val="24"/>
    </w:rPr>
  </w:style>
  <w:style w:type="paragraph" w:customStyle="1" w:styleId="487D89B4F8B34DB4967D41FE18F7F88D7">
    <w:name w:val="487D89B4F8B34DB4967D41FE18F7F88D7"/>
    <w:rsid w:val="0002758C"/>
    <w:rPr>
      <w:rFonts w:ascii="Times New Roman" w:hAnsi="Times New Roman"/>
      <w:sz w:val="24"/>
    </w:rPr>
  </w:style>
  <w:style w:type="paragraph" w:customStyle="1" w:styleId="AE2570ED5D764CD7AF9686706F550F4620">
    <w:name w:val="AE2570ED5D764CD7AF9686706F550F4620"/>
    <w:rsid w:val="0002758C"/>
    <w:pPr>
      <w:tabs>
        <w:tab w:val="center" w:pos="4680"/>
        <w:tab w:val="right" w:pos="9360"/>
      </w:tabs>
      <w:spacing w:after="0" w:line="240" w:lineRule="auto"/>
    </w:pPr>
    <w:rPr>
      <w:rFonts w:ascii="Times New Roman" w:hAnsi="Times New Roman"/>
      <w:sz w:val="24"/>
    </w:rPr>
  </w:style>
  <w:style w:type="paragraph" w:customStyle="1" w:styleId="9AA69359509540B7B28D7CC3661B4708">
    <w:name w:val="9AA69359509540B7B28D7CC3661B4708"/>
    <w:rsid w:val="0002758C"/>
  </w:style>
  <w:style w:type="paragraph" w:customStyle="1" w:styleId="5297824E9D9C4FCFBD4889D37856CAC0">
    <w:name w:val="5297824E9D9C4FCFBD4889D37856CAC0"/>
    <w:rsid w:val="000275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5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758C"/>
    <w:rPr>
      <w:rFonts w:ascii="Times New Roman" w:hAnsi="Times New Roman"/>
      <w:sz w:val="24"/>
    </w:rPr>
  </w:style>
  <w:style w:type="paragraph" w:customStyle="1" w:styleId="487D89B4F8B34DB4967D41FE18F7F88D7">
    <w:name w:val="487D89B4F8B34DB4967D41FE18F7F88D7"/>
    <w:rsid w:val="0002758C"/>
    <w:rPr>
      <w:rFonts w:ascii="Times New Roman" w:hAnsi="Times New Roman"/>
      <w:sz w:val="24"/>
    </w:rPr>
  </w:style>
  <w:style w:type="paragraph" w:customStyle="1" w:styleId="AE2570ED5D764CD7AF9686706F550F4620">
    <w:name w:val="AE2570ED5D764CD7AF9686706F550F4620"/>
    <w:rsid w:val="0002758C"/>
    <w:pPr>
      <w:tabs>
        <w:tab w:val="center" w:pos="4680"/>
        <w:tab w:val="right" w:pos="9360"/>
      </w:tabs>
      <w:spacing w:after="0" w:line="240" w:lineRule="auto"/>
    </w:pPr>
    <w:rPr>
      <w:rFonts w:ascii="Times New Roman" w:hAnsi="Times New Roman"/>
      <w:sz w:val="24"/>
    </w:rPr>
  </w:style>
  <w:style w:type="paragraph" w:customStyle="1" w:styleId="9AA69359509540B7B28D7CC3661B4708">
    <w:name w:val="9AA69359509540B7B28D7CC3661B4708"/>
    <w:rsid w:val="0002758C"/>
  </w:style>
  <w:style w:type="paragraph" w:customStyle="1" w:styleId="5297824E9D9C4FCFBD4889D37856CAC0">
    <w:name w:val="5297824E9D9C4FCFBD4889D37856CAC0"/>
    <w:rsid w:val="00027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46D6F3-0507-4EFB-970D-1AC93263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357</Words>
  <Characters>2040</Characters>
  <Application>Microsoft Office Word</Application>
  <DocSecurity>0</DocSecurity>
  <Lines>17</Lines>
  <Paragraphs>4</Paragraphs>
  <ScaleCrop>false</ScaleCrop>
  <Company>Texas Legislative Council</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2017-03-28T19:37:00Z</cp:lastPrinted>
  <dcterms:created xsi:type="dcterms:W3CDTF">2015-05-29T14:24:00Z</dcterms:created>
  <dcterms:modified xsi:type="dcterms:W3CDTF">2017-03-28T19:38:00Z</dcterms:modified>
</cp:coreProperties>
</file>

<file path=docProps/custom.xml><?xml version="1.0" encoding="utf-8"?>
<op:Properties xmlns:vt="http://schemas.openxmlformats.org/officeDocument/2006/docPropsVTypes" xmlns:op="http://schemas.openxmlformats.org/officeDocument/2006/custom-properties"/>
</file>