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66" w:rsidRDefault="006204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B1504D775C417A8BBAF8FB8839EB06"/>
          </w:placeholder>
        </w:sdtPr>
        <w:sdtContent>
          <w:r w:rsidRPr="005C2A78">
            <w:rPr>
              <w:rFonts w:cs="Times New Roman"/>
              <w:b/>
              <w:szCs w:val="24"/>
              <w:u w:val="single"/>
            </w:rPr>
            <w:t>BILL ANALYSIS</w:t>
          </w:r>
        </w:sdtContent>
      </w:sdt>
    </w:p>
    <w:p w:rsidR="00620466" w:rsidRPr="00585C31" w:rsidRDefault="00620466" w:rsidP="000F1DF9">
      <w:pPr>
        <w:spacing w:after="0" w:line="240" w:lineRule="auto"/>
        <w:rPr>
          <w:rFonts w:cs="Times New Roman"/>
          <w:szCs w:val="24"/>
        </w:rPr>
      </w:pPr>
    </w:p>
    <w:p w:rsidR="00620466" w:rsidRPr="00585C31" w:rsidRDefault="006204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0466" w:rsidTr="000F1DF9">
        <w:tc>
          <w:tcPr>
            <w:tcW w:w="2718" w:type="dxa"/>
          </w:tcPr>
          <w:p w:rsidR="00620466" w:rsidRPr="005C2A78" w:rsidRDefault="00620466" w:rsidP="006D756B">
            <w:pPr>
              <w:rPr>
                <w:rFonts w:cs="Times New Roman"/>
                <w:szCs w:val="24"/>
              </w:rPr>
            </w:pPr>
            <w:sdt>
              <w:sdtPr>
                <w:rPr>
                  <w:rFonts w:cs="Times New Roman"/>
                  <w:szCs w:val="24"/>
                </w:rPr>
                <w:alias w:val="Agency Title"/>
                <w:tag w:val="AgencyTitleContentControl"/>
                <w:id w:val="1920747753"/>
                <w:lock w:val="sdtContentLocked"/>
                <w:placeholder>
                  <w:docPart w:val="CCBF5D30B12446E1AE9B0EA80D54C4B3"/>
                </w:placeholder>
              </w:sdtPr>
              <w:sdtEndPr>
                <w:rPr>
                  <w:rFonts w:cstheme="minorBidi"/>
                  <w:szCs w:val="22"/>
                </w:rPr>
              </w:sdtEndPr>
              <w:sdtContent>
                <w:r>
                  <w:rPr>
                    <w:rFonts w:cs="Times New Roman"/>
                    <w:szCs w:val="24"/>
                  </w:rPr>
                  <w:t>Senate Research Center</w:t>
                </w:r>
              </w:sdtContent>
            </w:sdt>
          </w:p>
        </w:tc>
        <w:tc>
          <w:tcPr>
            <w:tcW w:w="6858" w:type="dxa"/>
          </w:tcPr>
          <w:p w:rsidR="00620466" w:rsidRPr="00FF6471" w:rsidRDefault="00620466" w:rsidP="000F1DF9">
            <w:pPr>
              <w:jc w:val="right"/>
              <w:rPr>
                <w:rFonts w:cs="Times New Roman"/>
                <w:szCs w:val="24"/>
              </w:rPr>
            </w:pPr>
            <w:sdt>
              <w:sdtPr>
                <w:rPr>
                  <w:rFonts w:cs="Times New Roman"/>
                  <w:szCs w:val="24"/>
                </w:rPr>
                <w:alias w:val="Bill Number"/>
                <w:tag w:val="BillNumberOne"/>
                <w:id w:val="-410784069"/>
                <w:lock w:val="sdtContentLocked"/>
                <w:placeholder>
                  <w:docPart w:val="2C5E15D3CB7D49F2A6F28B8A9C81F578"/>
                </w:placeholder>
              </w:sdtPr>
              <w:sdtContent>
                <w:r>
                  <w:rPr>
                    <w:rFonts w:cs="Times New Roman"/>
                    <w:szCs w:val="24"/>
                  </w:rPr>
                  <w:t>S.B. 1072</w:t>
                </w:r>
              </w:sdtContent>
            </w:sdt>
          </w:p>
        </w:tc>
      </w:tr>
      <w:tr w:rsidR="00620466" w:rsidTr="000F1DF9">
        <w:sdt>
          <w:sdtPr>
            <w:rPr>
              <w:rFonts w:cs="Times New Roman"/>
              <w:szCs w:val="24"/>
            </w:rPr>
            <w:alias w:val="TLCNumber"/>
            <w:tag w:val="TLCNumber"/>
            <w:id w:val="-542600604"/>
            <w:lock w:val="sdtLocked"/>
            <w:placeholder>
              <w:docPart w:val="74C83005A95945B59DA5609FB38C66DC"/>
            </w:placeholder>
          </w:sdtPr>
          <w:sdtContent>
            <w:tc>
              <w:tcPr>
                <w:tcW w:w="2718" w:type="dxa"/>
              </w:tcPr>
              <w:p w:rsidR="00620466" w:rsidRPr="000F1DF9" w:rsidRDefault="00620466" w:rsidP="00C65088">
                <w:pPr>
                  <w:rPr>
                    <w:rFonts w:cs="Times New Roman"/>
                    <w:szCs w:val="24"/>
                  </w:rPr>
                </w:pPr>
                <w:r>
                  <w:rPr>
                    <w:rFonts w:cs="Times New Roman"/>
                    <w:szCs w:val="24"/>
                  </w:rPr>
                  <w:t>85R10166 SCL-F</w:t>
                </w:r>
              </w:p>
            </w:tc>
          </w:sdtContent>
        </w:sdt>
        <w:tc>
          <w:tcPr>
            <w:tcW w:w="6858" w:type="dxa"/>
          </w:tcPr>
          <w:p w:rsidR="00620466" w:rsidRPr="005C2A78" w:rsidRDefault="00620466" w:rsidP="006D756B">
            <w:pPr>
              <w:jc w:val="right"/>
              <w:rPr>
                <w:rFonts w:cs="Times New Roman"/>
                <w:szCs w:val="24"/>
              </w:rPr>
            </w:pPr>
            <w:sdt>
              <w:sdtPr>
                <w:rPr>
                  <w:rFonts w:cs="Times New Roman"/>
                  <w:szCs w:val="24"/>
                </w:rPr>
                <w:alias w:val="Author Label"/>
                <w:tag w:val="By"/>
                <w:id w:val="72399597"/>
                <w:lock w:val="sdtLocked"/>
                <w:placeholder>
                  <w:docPart w:val="AE94B7E11AE447938456F02C76D9CA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73B200647B417A85141CE0A1B0937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B56ADC0960A45D7AAA5BF22FC2192D2"/>
                </w:placeholder>
                <w:showingPlcHdr/>
              </w:sdtPr>
              <w:sdtContent/>
            </w:sdt>
          </w:p>
        </w:tc>
      </w:tr>
      <w:tr w:rsidR="00620466" w:rsidTr="000F1DF9">
        <w:tc>
          <w:tcPr>
            <w:tcW w:w="2718" w:type="dxa"/>
          </w:tcPr>
          <w:p w:rsidR="00620466" w:rsidRPr="00BC7495" w:rsidRDefault="00620466" w:rsidP="000F1DF9">
            <w:pPr>
              <w:rPr>
                <w:rFonts w:cs="Times New Roman"/>
                <w:szCs w:val="24"/>
              </w:rPr>
            </w:pPr>
          </w:p>
        </w:tc>
        <w:sdt>
          <w:sdtPr>
            <w:rPr>
              <w:rFonts w:cs="Times New Roman"/>
              <w:szCs w:val="24"/>
            </w:rPr>
            <w:alias w:val="Committee"/>
            <w:tag w:val="Committee"/>
            <w:id w:val="1914272295"/>
            <w:lock w:val="sdtContentLocked"/>
            <w:placeholder>
              <w:docPart w:val="B387945559314F699347CBFEAA4B8BAC"/>
            </w:placeholder>
          </w:sdtPr>
          <w:sdtContent>
            <w:tc>
              <w:tcPr>
                <w:tcW w:w="6858" w:type="dxa"/>
              </w:tcPr>
              <w:p w:rsidR="00620466" w:rsidRPr="00FF6471" w:rsidRDefault="00620466" w:rsidP="000F1DF9">
                <w:pPr>
                  <w:jc w:val="right"/>
                  <w:rPr>
                    <w:rFonts w:cs="Times New Roman"/>
                    <w:szCs w:val="24"/>
                  </w:rPr>
                </w:pPr>
                <w:r>
                  <w:rPr>
                    <w:rFonts w:cs="Times New Roman"/>
                    <w:szCs w:val="24"/>
                  </w:rPr>
                  <w:t>Business &amp; Commerce</w:t>
                </w:r>
              </w:p>
            </w:tc>
          </w:sdtContent>
        </w:sdt>
      </w:tr>
      <w:tr w:rsidR="00620466" w:rsidTr="000F1DF9">
        <w:tc>
          <w:tcPr>
            <w:tcW w:w="2718" w:type="dxa"/>
          </w:tcPr>
          <w:p w:rsidR="00620466" w:rsidRPr="00BC7495" w:rsidRDefault="00620466" w:rsidP="000F1DF9">
            <w:pPr>
              <w:rPr>
                <w:rFonts w:cs="Times New Roman"/>
                <w:szCs w:val="24"/>
              </w:rPr>
            </w:pPr>
          </w:p>
        </w:tc>
        <w:sdt>
          <w:sdtPr>
            <w:rPr>
              <w:rFonts w:cs="Times New Roman"/>
              <w:szCs w:val="24"/>
            </w:rPr>
            <w:alias w:val="Date"/>
            <w:tag w:val="DateContentControl"/>
            <w:id w:val="1178081906"/>
            <w:lock w:val="sdtLocked"/>
            <w:placeholder>
              <w:docPart w:val="443AA1284252456EA32CD30233A63D3A"/>
            </w:placeholder>
            <w:date w:fullDate="2017-03-17T00:00:00Z">
              <w:dateFormat w:val="M/d/yyyy"/>
              <w:lid w:val="en-US"/>
              <w:storeMappedDataAs w:val="dateTime"/>
              <w:calendar w:val="gregorian"/>
            </w:date>
          </w:sdtPr>
          <w:sdtContent>
            <w:tc>
              <w:tcPr>
                <w:tcW w:w="6858" w:type="dxa"/>
              </w:tcPr>
              <w:p w:rsidR="00620466" w:rsidRPr="00FF6471" w:rsidRDefault="00620466" w:rsidP="008F3809">
                <w:pPr>
                  <w:jc w:val="right"/>
                  <w:rPr>
                    <w:rFonts w:cs="Times New Roman"/>
                    <w:szCs w:val="24"/>
                  </w:rPr>
                </w:pPr>
                <w:r>
                  <w:rPr>
                    <w:rFonts w:cs="Times New Roman"/>
                    <w:szCs w:val="24"/>
                  </w:rPr>
                  <w:t>3/17/2017</w:t>
                </w:r>
              </w:p>
            </w:tc>
          </w:sdtContent>
        </w:sdt>
      </w:tr>
      <w:tr w:rsidR="00620466" w:rsidTr="000F1DF9">
        <w:tc>
          <w:tcPr>
            <w:tcW w:w="2718" w:type="dxa"/>
          </w:tcPr>
          <w:p w:rsidR="00620466" w:rsidRPr="00BC7495" w:rsidRDefault="00620466" w:rsidP="000F1DF9">
            <w:pPr>
              <w:rPr>
                <w:rFonts w:cs="Times New Roman"/>
                <w:szCs w:val="24"/>
              </w:rPr>
            </w:pPr>
          </w:p>
        </w:tc>
        <w:sdt>
          <w:sdtPr>
            <w:rPr>
              <w:rFonts w:cs="Times New Roman"/>
              <w:szCs w:val="24"/>
            </w:rPr>
            <w:alias w:val="BA Version"/>
            <w:tag w:val="BAVersion"/>
            <w:id w:val="-1685590809"/>
            <w:lock w:val="sdtContentLocked"/>
            <w:placeholder>
              <w:docPart w:val="1D3BD79AF9CE4C4590BAE76D7C4E22D1"/>
            </w:placeholder>
          </w:sdtPr>
          <w:sdtContent>
            <w:tc>
              <w:tcPr>
                <w:tcW w:w="6858" w:type="dxa"/>
              </w:tcPr>
              <w:p w:rsidR="00620466" w:rsidRPr="00FF6471" w:rsidRDefault="00620466" w:rsidP="000F1DF9">
                <w:pPr>
                  <w:jc w:val="right"/>
                  <w:rPr>
                    <w:rFonts w:cs="Times New Roman"/>
                    <w:szCs w:val="24"/>
                  </w:rPr>
                </w:pPr>
                <w:r>
                  <w:rPr>
                    <w:rFonts w:cs="Times New Roman"/>
                    <w:szCs w:val="24"/>
                  </w:rPr>
                  <w:t>As Filed</w:t>
                </w:r>
              </w:p>
            </w:tc>
          </w:sdtContent>
        </w:sdt>
      </w:tr>
    </w:tbl>
    <w:p w:rsidR="00620466" w:rsidRPr="00FF6471" w:rsidRDefault="00620466" w:rsidP="000F1DF9">
      <w:pPr>
        <w:spacing w:after="0" w:line="240" w:lineRule="auto"/>
        <w:rPr>
          <w:rFonts w:cs="Times New Roman"/>
          <w:szCs w:val="24"/>
        </w:rPr>
      </w:pPr>
    </w:p>
    <w:p w:rsidR="00620466" w:rsidRPr="00FF6471" w:rsidRDefault="00620466" w:rsidP="000F1DF9">
      <w:pPr>
        <w:spacing w:after="0" w:line="240" w:lineRule="auto"/>
        <w:rPr>
          <w:rFonts w:cs="Times New Roman"/>
          <w:szCs w:val="24"/>
        </w:rPr>
      </w:pPr>
    </w:p>
    <w:p w:rsidR="00620466" w:rsidRPr="00FF6471" w:rsidRDefault="006204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3CF725CB124D668A0D0C934F8EB039"/>
        </w:placeholder>
      </w:sdtPr>
      <w:sdtContent>
        <w:p w:rsidR="00620466" w:rsidRDefault="006204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E1999885264F18A1497167A1C9BD90"/>
        </w:placeholder>
      </w:sdtPr>
      <w:sdtContent>
        <w:p w:rsidR="00620466" w:rsidRDefault="00620466" w:rsidP="00620466">
          <w:pPr>
            <w:pStyle w:val="NormalWeb"/>
            <w:spacing w:before="0" w:beforeAutospacing="0" w:after="0" w:afterAutospacing="0"/>
            <w:jc w:val="both"/>
            <w:divId w:val="240650500"/>
            <w:rPr>
              <w:rFonts w:eastAsia="Times New Roman"/>
              <w:bCs/>
            </w:rPr>
          </w:pPr>
        </w:p>
        <w:p w:rsidR="00620466" w:rsidRDefault="00620466" w:rsidP="00620466">
          <w:pPr>
            <w:pStyle w:val="NormalWeb"/>
            <w:spacing w:before="0" w:beforeAutospacing="0" w:after="0" w:afterAutospacing="0"/>
            <w:jc w:val="both"/>
            <w:divId w:val="240650500"/>
            <w:rPr>
              <w:color w:val="000000"/>
            </w:rPr>
          </w:pPr>
          <w:r w:rsidRPr="008F3809">
            <w:rPr>
              <w:color w:val="000000"/>
            </w:rPr>
            <w:t xml:space="preserve">Current Texas law provides that Texas </w:t>
          </w:r>
          <w:r>
            <w:rPr>
              <w:color w:val="000000"/>
            </w:rPr>
            <w:t>Department of Insurance (TDI)</w:t>
          </w:r>
          <w:r w:rsidRPr="008F3809">
            <w:rPr>
              <w:color w:val="000000"/>
            </w:rPr>
            <w:t xml:space="preserve"> financial examination reports are confidential and not subject to disclosure under the Open Records Act. In addition, the Texas Legislature codified the confidentiality of examination documents in subsequent statutes passed after the legislation creating Section 401.058</w:t>
          </w:r>
          <w:r>
            <w:rPr>
              <w:color w:val="000000"/>
            </w:rPr>
            <w:t>, Insurance Code</w:t>
          </w:r>
          <w:r w:rsidRPr="008F3809">
            <w:rPr>
              <w:color w:val="000000"/>
            </w:rPr>
            <w:t xml:space="preserve">. </w:t>
          </w:r>
        </w:p>
        <w:p w:rsidR="00620466" w:rsidRPr="008F3809" w:rsidRDefault="00620466" w:rsidP="00620466">
          <w:pPr>
            <w:pStyle w:val="NormalWeb"/>
            <w:spacing w:before="0" w:beforeAutospacing="0" w:after="0" w:afterAutospacing="0"/>
            <w:jc w:val="both"/>
            <w:divId w:val="240650500"/>
            <w:rPr>
              <w:color w:val="000000"/>
            </w:rPr>
          </w:pPr>
        </w:p>
        <w:p w:rsidR="00620466" w:rsidRPr="008F3809" w:rsidRDefault="00620466" w:rsidP="00620466">
          <w:pPr>
            <w:pStyle w:val="NormalWeb"/>
            <w:spacing w:before="0" w:beforeAutospacing="0" w:after="0" w:afterAutospacing="0"/>
            <w:jc w:val="both"/>
            <w:divId w:val="240650500"/>
            <w:rPr>
              <w:color w:val="000000"/>
            </w:rPr>
          </w:pPr>
          <w:r w:rsidRPr="008F3809">
            <w:rPr>
              <w:color w:val="000000"/>
            </w:rPr>
            <w:t xml:space="preserve">Although TDI has historically treated information under Section 401.058 as confidential for all purposes, including civil subpoenas, there is still a technical inconsistency between Section 401.058 and other sections of the Texas Insurance Code that address examination confidentiality. </w:t>
          </w:r>
        </w:p>
        <w:p w:rsidR="00620466" w:rsidRDefault="00620466" w:rsidP="00620466">
          <w:pPr>
            <w:pStyle w:val="NormalWeb"/>
            <w:spacing w:before="0" w:beforeAutospacing="0" w:after="0" w:afterAutospacing="0"/>
            <w:jc w:val="both"/>
            <w:divId w:val="240650500"/>
            <w:rPr>
              <w:color w:val="000000"/>
            </w:rPr>
          </w:pPr>
        </w:p>
        <w:p w:rsidR="00620466" w:rsidRDefault="00620466" w:rsidP="00620466">
          <w:pPr>
            <w:pStyle w:val="NormalWeb"/>
            <w:spacing w:before="0" w:beforeAutospacing="0" w:after="0" w:afterAutospacing="0"/>
            <w:jc w:val="both"/>
            <w:divId w:val="240650500"/>
            <w:rPr>
              <w:color w:val="000000"/>
            </w:rPr>
          </w:pPr>
          <w:r w:rsidRPr="008F3809">
            <w:rPr>
              <w:color w:val="000000"/>
            </w:rPr>
            <w:t>Accordingly, S</w:t>
          </w:r>
          <w:r>
            <w:rPr>
              <w:color w:val="000000"/>
            </w:rPr>
            <w:t>.</w:t>
          </w:r>
          <w:r w:rsidRPr="008F3809">
            <w:rPr>
              <w:color w:val="000000"/>
            </w:rPr>
            <w:t>B</w:t>
          </w:r>
          <w:r>
            <w:rPr>
              <w:color w:val="000000"/>
            </w:rPr>
            <w:t>.</w:t>
          </w:r>
          <w:r w:rsidRPr="008F3809">
            <w:rPr>
              <w:color w:val="000000"/>
            </w:rPr>
            <w:t xml:space="preserve"> 1072 amends Section 401.</w:t>
          </w:r>
          <w:r>
            <w:rPr>
              <w:color w:val="000000"/>
            </w:rPr>
            <w:t>058, Insurance Code,</w:t>
          </w:r>
          <w:r w:rsidRPr="008F3809">
            <w:rPr>
              <w:color w:val="000000"/>
            </w:rPr>
            <w:t xml:space="preserve"> to align it with other examination confidentiality provisions by clarifying that information received by TDI during financial examinations is privileged for all purposes and not subject to subpoena or discovery.</w:t>
          </w:r>
        </w:p>
        <w:p w:rsidR="00620466" w:rsidRPr="008F3809" w:rsidRDefault="00620466" w:rsidP="00620466">
          <w:pPr>
            <w:pStyle w:val="NormalWeb"/>
            <w:spacing w:before="0" w:beforeAutospacing="0" w:after="0" w:afterAutospacing="0"/>
            <w:jc w:val="both"/>
            <w:divId w:val="240650500"/>
            <w:rPr>
              <w:color w:val="000000"/>
            </w:rPr>
          </w:pPr>
        </w:p>
        <w:p w:rsidR="00620466" w:rsidRDefault="00620466" w:rsidP="00620466">
          <w:pPr>
            <w:pStyle w:val="NormalWeb"/>
            <w:spacing w:before="0" w:beforeAutospacing="0" w:after="0" w:afterAutospacing="0"/>
            <w:jc w:val="both"/>
            <w:divId w:val="240650500"/>
            <w:rPr>
              <w:color w:val="000000"/>
            </w:rPr>
          </w:pPr>
          <w:r w:rsidRPr="008F3809">
            <w:rPr>
              <w:color w:val="000000"/>
            </w:rPr>
            <w:t>S</w:t>
          </w:r>
          <w:r>
            <w:rPr>
              <w:color w:val="000000"/>
            </w:rPr>
            <w:t>.</w:t>
          </w:r>
          <w:r w:rsidRPr="008F3809">
            <w:rPr>
              <w:color w:val="000000"/>
            </w:rPr>
            <w:t>B</w:t>
          </w:r>
          <w:r>
            <w:rPr>
              <w:color w:val="000000"/>
            </w:rPr>
            <w:t>.</w:t>
          </w:r>
          <w:r w:rsidRPr="008F3809">
            <w:rPr>
              <w:color w:val="000000"/>
            </w:rPr>
            <w:t xml:space="preserve"> 1072</w:t>
          </w:r>
          <w:r>
            <w:rPr>
              <w:color w:val="000000"/>
            </w:rPr>
            <w:t xml:space="preserve"> does not limit an individual'</w:t>
          </w:r>
          <w:r w:rsidRPr="008F3809">
            <w:rPr>
              <w:color w:val="000000"/>
            </w:rPr>
            <w:t>s ability to obtain financial information directly from insurers via subpoena and discovery. The bill merely prohibits the agency from being a conduit between insurers and private parties wishing to obtain this information.</w:t>
          </w:r>
        </w:p>
        <w:p w:rsidR="00620466" w:rsidRPr="008F3809" w:rsidRDefault="00620466" w:rsidP="00620466">
          <w:pPr>
            <w:pStyle w:val="NormalWeb"/>
            <w:spacing w:before="0" w:beforeAutospacing="0" w:after="0" w:afterAutospacing="0"/>
            <w:jc w:val="both"/>
            <w:divId w:val="240650500"/>
            <w:rPr>
              <w:color w:val="000000"/>
            </w:rPr>
          </w:pPr>
        </w:p>
        <w:p w:rsidR="00620466" w:rsidRPr="008F3809" w:rsidRDefault="00620466" w:rsidP="00620466">
          <w:pPr>
            <w:pStyle w:val="NormalWeb"/>
            <w:spacing w:before="0" w:beforeAutospacing="0" w:after="0" w:afterAutospacing="0"/>
            <w:jc w:val="both"/>
            <w:divId w:val="240650500"/>
            <w:rPr>
              <w:color w:val="000000"/>
            </w:rPr>
          </w:pPr>
          <w:r w:rsidRPr="008F3809">
            <w:rPr>
              <w:color w:val="000000"/>
            </w:rPr>
            <w:t>S</w:t>
          </w:r>
          <w:r>
            <w:rPr>
              <w:color w:val="000000"/>
            </w:rPr>
            <w:t>.</w:t>
          </w:r>
          <w:r w:rsidRPr="008F3809">
            <w:rPr>
              <w:color w:val="000000"/>
            </w:rPr>
            <w:t>B</w:t>
          </w:r>
          <w:r>
            <w:rPr>
              <w:color w:val="000000"/>
            </w:rPr>
            <w:t>. 1072 codifies long</w:t>
          </w:r>
          <w:r w:rsidRPr="008F3809">
            <w:rPr>
              <w:color w:val="000000"/>
            </w:rPr>
            <w:t xml:space="preserve">standing </w:t>
          </w:r>
          <w:r>
            <w:rPr>
              <w:color w:val="000000"/>
            </w:rPr>
            <w:t>TDI</w:t>
          </w:r>
          <w:r w:rsidRPr="008F3809">
            <w:rPr>
              <w:color w:val="000000"/>
            </w:rPr>
            <w:t xml:space="preserve"> practices regarding examination confidentiality and makes the provisions of Section 401.058</w:t>
          </w:r>
          <w:r>
            <w:rPr>
              <w:color w:val="000000"/>
            </w:rPr>
            <w:t>, Insurance Code,</w:t>
          </w:r>
          <w:r w:rsidRPr="008F3809">
            <w:rPr>
              <w:color w:val="000000"/>
            </w:rPr>
            <w:t xml:space="preserve"> consistent with subsequently adopted statutes governing confidentiality of insurer information obtained by TDI. </w:t>
          </w:r>
        </w:p>
        <w:p w:rsidR="00620466" w:rsidRPr="00D70925" w:rsidRDefault="00620466" w:rsidP="00620466">
          <w:pPr>
            <w:spacing w:after="0" w:line="240" w:lineRule="auto"/>
            <w:jc w:val="both"/>
            <w:rPr>
              <w:rFonts w:eastAsia="Times New Roman" w:cs="Times New Roman"/>
              <w:bCs/>
              <w:szCs w:val="24"/>
            </w:rPr>
          </w:pPr>
        </w:p>
      </w:sdtContent>
    </w:sdt>
    <w:p w:rsidR="00620466" w:rsidRDefault="006204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1072 </w:t>
      </w:r>
      <w:bookmarkStart w:id="1" w:name="AmendsCurrentLaw"/>
      <w:bookmarkEnd w:id="1"/>
      <w:r>
        <w:rPr>
          <w:rFonts w:cs="Times New Roman"/>
          <w:szCs w:val="24"/>
        </w:rPr>
        <w:t>amends current law relating to confidentiality of reports and related information for a solvency examination of an insurance carrier.</w:t>
      </w:r>
    </w:p>
    <w:p w:rsidR="00620466" w:rsidRPr="00821192" w:rsidRDefault="00620466" w:rsidP="000F1DF9">
      <w:pPr>
        <w:spacing w:after="0" w:line="240" w:lineRule="auto"/>
        <w:jc w:val="both"/>
        <w:rPr>
          <w:rFonts w:eastAsia="Times New Roman" w:cs="Times New Roman"/>
          <w:szCs w:val="24"/>
        </w:rPr>
      </w:pPr>
    </w:p>
    <w:p w:rsidR="00620466" w:rsidRPr="005C2A78" w:rsidRDefault="006204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9D50B1518E4BFAA38B7C0CAAAEC830"/>
          </w:placeholder>
        </w:sdtPr>
        <w:sdtContent>
          <w:r>
            <w:rPr>
              <w:rFonts w:eastAsia="Times New Roman" w:cs="Times New Roman"/>
              <w:b/>
              <w:szCs w:val="24"/>
              <w:u w:val="single"/>
            </w:rPr>
            <w:t>RULEMAKING AUTHORITY</w:t>
          </w:r>
        </w:sdtContent>
      </w:sdt>
    </w:p>
    <w:p w:rsidR="00620466" w:rsidRPr="006529C4" w:rsidRDefault="00620466" w:rsidP="00774EC7">
      <w:pPr>
        <w:spacing w:after="0" w:line="240" w:lineRule="auto"/>
        <w:jc w:val="both"/>
        <w:rPr>
          <w:rFonts w:cs="Times New Roman"/>
          <w:szCs w:val="24"/>
        </w:rPr>
      </w:pPr>
    </w:p>
    <w:p w:rsidR="00620466" w:rsidRPr="006529C4" w:rsidRDefault="006204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0466" w:rsidRPr="006529C4" w:rsidRDefault="00620466" w:rsidP="00774EC7">
      <w:pPr>
        <w:spacing w:after="0" w:line="240" w:lineRule="auto"/>
        <w:jc w:val="both"/>
        <w:rPr>
          <w:rFonts w:cs="Times New Roman"/>
          <w:szCs w:val="24"/>
        </w:rPr>
      </w:pPr>
    </w:p>
    <w:p w:rsidR="00620466" w:rsidRPr="005C2A78" w:rsidRDefault="006204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1E5B0115DF4E7199CB108B6C32610A"/>
          </w:placeholder>
        </w:sdtPr>
        <w:sdtContent>
          <w:r>
            <w:rPr>
              <w:rFonts w:eastAsia="Times New Roman" w:cs="Times New Roman"/>
              <w:b/>
              <w:szCs w:val="24"/>
              <w:u w:val="single"/>
            </w:rPr>
            <w:t>SECTION BY SECTION ANALYSIS</w:t>
          </w:r>
        </w:sdtContent>
      </w:sdt>
    </w:p>
    <w:p w:rsidR="00620466" w:rsidRPr="005C2A78" w:rsidRDefault="00620466" w:rsidP="000F1DF9">
      <w:pPr>
        <w:spacing w:after="0" w:line="240" w:lineRule="auto"/>
        <w:jc w:val="both"/>
        <w:rPr>
          <w:rFonts w:eastAsia="Times New Roman" w:cs="Times New Roman"/>
          <w:szCs w:val="24"/>
        </w:rPr>
      </w:pPr>
      <w:r>
        <w:rPr>
          <w:rFonts w:eastAsia="Times New Roman" w:cs="Times New Roman"/>
          <w:szCs w:val="24"/>
        </w:rPr>
        <w:t xml:space="preserve"> </w:t>
      </w:r>
    </w:p>
    <w:p w:rsidR="00620466" w:rsidRDefault="0062046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401.058, Insurance Code, by amending Subsection (a) and adding Subsection (c), as follows:</w:t>
      </w:r>
    </w:p>
    <w:p w:rsidR="00620466" w:rsidRDefault="00620466" w:rsidP="000F1DF9">
      <w:pPr>
        <w:spacing w:after="0" w:line="240" w:lineRule="auto"/>
        <w:jc w:val="both"/>
        <w:rPr>
          <w:rFonts w:eastAsia="Times New Roman" w:cs="Times New Roman"/>
          <w:szCs w:val="24"/>
        </w:rPr>
      </w:pPr>
    </w:p>
    <w:p w:rsidR="00620466" w:rsidRDefault="00620466" w:rsidP="00821192">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Provides that, except as provided by Subsection (c), a final or preliminary examination report and any information obtained during an examination are confidential and privileged for all purposes. Provides that this information is not subject to:</w:t>
      </w:r>
    </w:p>
    <w:p w:rsidR="00620466" w:rsidRDefault="00620466" w:rsidP="00821192">
      <w:pPr>
        <w:spacing w:after="0" w:line="240" w:lineRule="auto"/>
        <w:jc w:val="both"/>
        <w:rPr>
          <w:rFonts w:eastAsia="Times New Roman" w:cs="Times New Roman"/>
          <w:szCs w:val="24"/>
        </w:rPr>
      </w:pPr>
    </w:p>
    <w:p w:rsidR="00620466" w:rsidRDefault="00620466" w:rsidP="00821192">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creates this subdivision from existing text and makes a nonsubstantive change;</w:t>
      </w:r>
    </w:p>
    <w:p w:rsidR="00620466" w:rsidRDefault="00620466" w:rsidP="00821192">
      <w:pPr>
        <w:pStyle w:val="ListParagraph"/>
        <w:spacing w:after="0" w:line="240" w:lineRule="auto"/>
        <w:ind w:left="1800"/>
        <w:jc w:val="both"/>
        <w:rPr>
          <w:rFonts w:eastAsia="Times New Roman" w:cs="Times New Roman"/>
          <w:szCs w:val="24"/>
        </w:rPr>
      </w:pPr>
    </w:p>
    <w:p w:rsidR="00620466" w:rsidRDefault="00620466" w:rsidP="00821192">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a subpoena, other than a grand jury subpoena; or </w:t>
      </w:r>
    </w:p>
    <w:p w:rsidR="00620466" w:rsidRPr="00821192" w:rsidRDefault="00620466" w:rsidP="00821192">
      <w:pPr>
        <w:pStyle w:val="ListParagraph"/>
        <w:rPr>
          <w:rFonts w:eastAsia="Times New Roman" w:cs="Times New Roman"/>
          <w:szCs w:val="24"/>
        </w:rPr>
      </w:pPr>
    </w:p>
    <w:p w:rsidR="00620466" w:rsidRDefault="00620466" w:rsidP="00821192">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discovery or admissibility in evidence in a civil action.</w:t>
      </w:r>
    </w:p>
    <w:p w:rsidR="00620466" w:rsidRDefault="00620466" w:rsidP="00821192">
      <w:pPr>
        <w:spacing w:after="0" w:line="240" w:lineRule="auto"/>
        <w:jc w:val="both"/>
        <w:rPr>
          <w:rFonts w:eastAsia="Times New Roman" w:cs="Times New Roman"/>
          <w:szCs w:val="24"/>
        </w:rPr>
      </w:pPr>
    </w:p>
    <w:p w:rsidR="00620466" w:rsidRPr="00821192" w:rsidRDefault="00620466" w:rsidP="00C848AA">
      <w:pPr>
        <w:pStyle w:val="ListParagraph"/>
        <w:numPr>
          <w:ilvl w:val="0"/>
          <w:numId w:val="3"/>
        </w:numPr>
        <w:tabs>
          <w:tab w:val="left" w:pos="720"/>
          <w:tab w:val="left" w:pos="1080"/>
        </w:tabs>
        <w:spacing w:after="0" w:line="240" w:lineRule="auto"/>
        <w:ind w:left="720" w:firstLine="0"/>
        <w:jc w:val="both"/>
        <w:rPr>
          <w:rFonts w:eastAsia="Times New Roman" w:cs="Times New Roman"/>
          <w:szCs w:val="24"/>
        </w:rPr>
      </w:pPr>
      <w:r>
        <w:rPr>
          <w:rFonts w:eastAsia="Times New Roman" w:cs="Times New Roman"/>
          <w:szCs w:val="24"/>
        </w:rPr>
        <w:t>Provides that Subsection (a) does not limit the commissioner of insurance's (commissioner) authority to use a final or preliminary examination report and any information obtained during an examination in the furtherance of any legal or regulatory action that the commissioner, in the commissioner's sole discretion, considers appropriate.</w:t>
      </w:r>
    </w:p>
    <w:p w:rsidR="00620466" w:rsidRPr="005C2A78" w:rsidRDefault="00620466" w:rsidP="000F1DF9">
      <w:pPr>
        <w:spacing w:after="0" w:line="240" w:lineRule="auto"/>
        <w:jc w:val="both"/>
        <w:rPr>
          <w:rFonts w:eastAsia="Times New Roman" w:cs="Times New Roman"/>
          <w:szCs w:val="24"/>
        </w:rPr>
      </w:pPr>
    </w:p>
    <w:p w:rsidR="00620466" w:rsidRPr="005C2A78" w:rsidRDefault="0062046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620466" w:rsidRPr="006529C4" w:rsidRDefault="00620466" w:rsidP="00774EC7">
      <w:pPr>
        <w:spacing w:after="0" w:line="240" w:lineRule="auto"/>
        <w:jc w:val="both"/>
        <w:rPr>
          <w:rFonts w:cs="Times New Roman"/>
          <w:szCs w:val="24"/>
        </w:rPr>
      </w:pPr>
    </w:p>
    <w:p w:rsidR="00620466" w:rsidRPr="006529C4" w:rsidRDefault="00620466" w:rsidP="00774EC7">
      <w:pPr>
        <w:spacing w:after="0" w:line="240" w:lineRule="auto"/>
        <w:jc w:val="both"/>
      </w:pPr>
    </w:p>
    <w:p w:rsidR="00620466" w:rsidRPr="008F3809" w:rsidRDefault="00620466" w:rsidP="008F3809"/>
    <w:p w:rsidR="00620466" w:rsidRPr="00C848AA" w:rsidRDefault="00620466" w:rsidP="00C848AA"/>
    <w:p w:rsidR="00986E9F" w:rsidRPr="00620466" w:rsidRDefault="00986E9F" w:rsidP="00620466"/>
    <w:sectPr w:rsidR="00986E9F" w:rsidRPr="0062046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7B" w:rsidRDefault="0000317B" w:rsidP="000F1DF9">
      <w:pPr>
        <w:spacing w:after="0" w:line="240" w:lineRule="auto"/>
      </w:pPr>
      <w:r>
        <w:separator/>
      </w:r>
    </w:p>
  </w:endnote>
  <w:endnote w:type="continuationSeparator" w:id="0">
    <w:p w:rsidR="0000317B" w:rsidRDefault="000031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31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046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0466">
                <w:rPr>
                  <w:sz w:val="20"/>
                  <w:szCs w:val="20"/>
                </w:rPr>
                <w:t>S.B. 1072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04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31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04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046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7B" w:rsidRDefault="0000317B" w:rsidP="000F1DF9">
      <w:pPr>
        <w:spacing w:after="0" w:line="240" w:lineRule="auto"/>
      </w:pPr>
      <w:r>
        <w:separator/>
      </w:r>
    </w:p>
  </w:footnote>
  <w:footnote w:type="continuationSeparator" w:id="0">
    <w:p w:rsidR="0000317B" w:rsidRDefault="0000317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F03DA"/>
    <w:multiLevelType w:val="hybridMultilevel"/>
    <w:tmpl w:val="742C5140"/>
    <w:lvl w:ilvl="0" w:tplc="427AB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7A4476"/>
    <w:multiLevelType w:val="hybridMultilevel"/>
    <w:tmpl w:val="5650AF34"/>
    <w:lvl w:ilvl="0" w:tplc="95822CB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673A0"/>
    <w:multiLevelType w:val="hybridMultilevel"/>
    <w:tmpl w:val="72EE98E8"/>
    <w:lvl w:ilvl="0" w:tplc="2D7E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317B"/>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0466"/>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20466"/>
    <w:pPr>
      <w:ind w:left="720"/>
      <w:contextualSpacing/>
    </w:pPr>
  </w:style>
  <w:style w:type="paragraph" w:styleId="NormalWeb">
    <w:name w:val="Normal (Web)"/>
    <w:basedOn w:val="Normal"/>
    <w:uiPriority w:val="99"/>
    <w:semiHidden/>
    <w:unhideWhenUsed/>
    <w:rsid w:val="006204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20466"/>
    <w:pPr>
      <w:ind w:left="720"/>
      <w:contextualSpacing/>
    </w:pPr>
  </w:style>
  <w:style w:type="paragraph" w:styleId="NormalWeb">
    <w:name w:val="Normal (Web)"/>
    <w:basedOn w:val="Normal"/>
    <w:uiPriority w:val="99"/>
    <w:semiHidden/>
    <w:unhideWhenUsed/>
    <w:rsid w:val="006204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5F52" w:rsidP="00745F5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B1504D775C417A8BBAF8FB8839EB06"/>
        <w:category>
          <w:name w:val="General"/>
          <w:gallery w:val="placeholder"/>
        </w:category>
        <w:types>
          <w:type w:val="bbPlcHdr"/>
        </w:types>
        <w:behaviors>
          <w:behavior w:val="content"/>
        </w:behaviors>
        <w:guid w:val="{A8A4BF40-F347-4E5F-8409-267A824FEC72}"/>
      </w:docPartPr>
      <w:docPartBody>
        <w:p w:rsidR="00000000" w:rsidRDefault="000B2996"/>
      </w:docPartBody>
    </w:docPart>
    <w:docPart>
      <w:docPartPr>
        <w:name w:val="CCBF5D30B12446E1AE9B0EA80D54C4B3"/>
        <w:category>
          <w:name w:val="General"/>
          <w:gallery w:val="placeholder"/>
        </w:category>
        <w:types>
          <w:type w:val="bbPlcHdr"/>
        </w:types>
        <w:behaviors>
          <w:behavior w:val="content"/>
        </w:behaviors>
        <w:guid w:val="{52FEEDCB-0B2F-4D74-8170-AE8C111D6A01}"/>
      </w:docPartPr>
      <w:docPartBody>
        <w:p w:rsidR="00000000" w:rsidRDefault="000B2996"/>
      </w:docPartBody>
    </w:docPart>
    <w:docPart>
      <w:docPartPr>
        <w:name w:val="2C5E15D3CB7D49F2A6F28B8A9C81F578"/>
        <w:category>
          <w:name w:val="General"/>
          <w:gallery w:val="placeholder"/>
        </w:category>
        <w:types>
          <w:type w:val="bbPlcHdr"/>
        </w:types>
        <w:behaviors>
          <w:behavior w:val="content"/>
        </w:behaviors>
        <w:guid w:val="{C7330B16-D525-4BF8-92B6-A6F290D34698}"/>
      </w:docPartPr>
      <w:docPartBody>
        <w:p w:rsidR="00000000" w:rsidRDefault="000B2996"/>
      </w:docPartBody>
    </w:docPart>
    <w:docPart>
      <w:docPartPr>
        <w:name w:val="74C83005A95945B59DA5609FB38C66DC"/>
        <w:category>
          <w:name w:val="General"/>
          <w:gallery w:val="placeholder"/>
        </w:category>
        <w:types>
          <w:type w:val="bbPlcHdr"/>
        </w:types>
        <w:behaviors>
          <w:behavior w:val="content"/>
        </w:behaviors>
        <w:guid w:val="{AD7A811E-A2BA-472B-9E36-2A4EF8D0ED98}"/>
      </w:docPartPr>
      <w:docPartBody>
        <w:p w:rsidR="00000000" w:rsidRDefault="000B2996"/>
      </w:docPartBody>
    </w:docPart>
    <w:docPart>
      <w:docPartPr>
        <w:name w:val="AE94B7E11AE447938456F02C76D9CA49"/>
        <w:category>
          <w:name w:val="General"/>
          <w:gallery w:val="placeholder"/>
        </w:category>
        <w:types>
          <w:type w:val="bbPlcHdr"/>
        </w:types>
        <w:behaviors>
          <w:behavior w:val="content"/>
        </w:behaviors>
        <w:guid w:val="{2C3986D8-2A23-4318-8B09-8F2FB4401311}"/>
      </w:docPartPr>
      <w:docPartBody>
        <w:p w:rsidR="00000000" w:rsidRDefault="000B2996"/>
      </w:docPartBody>
    </w:docPart>
    <w:docPart>
      <w:docPartPr>
        <w:name w:val="F573B200647B417A85141CE0A1B09376"/>
        <w:category>
          <w:name w:val="General"/>
          <w:gallery w:val="placeholder"/>
        </w:category>
        <w:types>
          <w:type w:val="bbPlcHdr"/>
        </w:types>
        <w:behaviors>
          <w:behavior w:val="content"/>
        </w:behaviors>
        <w:guid w:val="{0A8DA3A3-A97D-49CA-AE1C-567C67B83777}"/>
      </w:docPartPr>
      <w:docPartBody>
        <w:p w:rsidR="00000000" w:rsidRDefault="000B2996"/>
      </w:docPartBody>
    </w:docPart>
    <w:docPart>
      <w:docPartPr>
        <w:name w:val="6B56ADC0960A45D7AAA5BF22FC2192D2"/>
        <w:category>
          <w:name w:val="General"/>
          <w:gallery w:val="placeholder"/>
        </w:category>
        <w:types>
          <w:type w:val="bbPlcHdr"/>
        </w:types>
        <w:behaviors>
          <w:behavior w:val="content"/>
        </w:behaviors>
        <w:guid w:val="{20546F55-EF65-4287-871B-518BCEE27ADE}"/>
      </w:docPartPr>
      <w:docPartBody>
        <w:p w:rsidR="00000000" w:rsidRDefault="000B2996"/>
      </w:docPartBody>
    </w:docPart>
    <w:docPart>
      <w:docPartPr>
        <w:name w:val="B387945559314F699347CBFEAA4B8BAC"/>
        <w:category>
          <w:name w:val="General"/>
          <w:gallery w:val="placeholder"/>
        </w:category>
        <w:types>
          <w:type w:val="bbPlcHdr"/>
        </w:types>
        <w:behaviors>
          <w:behavior w:val="content"/>
        </w:behaviors>
        <w:guid w:val="{CFC126B6-787D-437F-9298-B6AA5EDBE57B}"/>
      </w:docPartPr>
      <w:docPartBody>
        <w:p w:rsidR="00000000" w:rsidRDefault="000B2996"/>
      </w:docPartBody>
    </w:docPart>
    <w:docPart>
      <w:docPartPr>
        <w:name w:val="443AA1284252456EA32CD30233A63D3A"/>
        <w:category>
          <w:name w:val="General"/>
          <w:gallery w:val="placeholder"/>
        </w:category>
        <w:types>
          <w:type w:val="bbPlcHdr"/>
        </w:types>
        <w:behaviors>
          <w:behavior w:val="content"/>
        </w:behaviors>
        <w:guid w:val="{F39B2EB9-2E0A-413D-8037-796D71395CCF}"/>
      </w:docPartPr>
      <w:docPartBody>
        <w:p w:rsidR="00000000" w:rsidRDefault="00745F52" w:rsidP="00745F52">
          <w:pPr>
            <w:pStyle w:val="443AA1284252456EA32CD30233A63D3A"/>
          </w:pPr>
          <w:r w:rsidRPr="00A30DD1">
            <w:rPr>
              <w:rStyle w:val="PlaceholderText"/>
            </w:rPr>
            <w:t>Click here to enter a date.</w:t>
          </w:r>
        </w:p>
      </w:docPartBody>
    </w:docPart>
    <w:docPart>
      <w:docPartPr>
        <w:name w:val="1D3BD79AF9CE4C4590BAE76D7C4E22D1"/>
        <w:category>
          <w:name w:val="General"/>
          <w:gallery w:val="placeholder"/>
        </w:category>
        <w:types>
          <w:type w:val="bbPlcHdr"/>
        </w:types>
        <w:behaviors>
          <w:behavior w:val="content"/>
        </w:behaviors>
        <w:guid w:val="{56441372-63DC-4345-B292-621500C5F317}"/>
      </w:docPartPr>
      <w:docPartBody>
        <w:p w:rsidR="00000000" w:rsidRDefault="000B2996"/>
      </w:docPartBody>
    </w:docPart>
    <w:docPart>
      <w:docPartPr>
        <w:name w:val="893CF725CB124D668A0D0C934F8EB039"/>
        <w:category>
          <w:name w:val="General"/>
          <w:gallery w:val="placeholder"/>
        </w:category>
        <w:types>
          <w:type w:val="bbPlcHdr"/>
        </w:types>
        <w:behaviors>
          <w:behavior w:val="content"/>
        </w:behaviors>
        <w:guid w:val="{4797C398-ED17-4AA3-BE9E-8B7A8865C88C}"/>
      </w:docPartPr>
      <w:docPartBody>
        <w:p w:rsidR="00000000" w:rsidRDefault="000B2996"/>
      </w:docPartBody>
    </w:docPart>
    <w:docPart>
      <w:docPartPr>
        <w:name w:val="11E1999885264F18A1497167A1C9BD90"/>
        <w:category>
          <w:name w:val="General"/>
          <w:gallery w:val="placeholder"/>
        </w:category>
        <w:types>
          <w:type w:val="bbPlcHdr"/>
        </w:types>
        <w:behaviors>
          <w:behavior w:val="content"/>
        </w:behaviors>
        <w:guid w:val="{3154383C-65C0-4E5A-B2BE-3A09D77ADCD6}"/>
      </w:docPartPr>
      <w:docPartBody>
        <w:p w:rsidR="00000000" w:rsidRDefault="00745F52" w:rsidP="00745F52">
          <w:pPr>
            <w:pStyle w:val="11E1999885264F18A1497167A1C9BD90"/>
          </w:pPr>
          <w:r>
            <w:rPr>
              <w:rFonts w:eastAsia="Times New Roman" w:cs="Times New Roman"/>
              <w:bCs/>
              <w:szCs w:val="24"/>
            </w:rPr>
            <w:t xml:space="preserve"> </w:t>
          </w:r>
        </w:p>
      </w:docPartBody>
    </w:docPart>
    <w:docPart>
      <w:docPartPr>
        <w:name w:val="A09D50B1518E4BFAA38B7C0CAAAEC830"/>
        <w:category>
          <w:name w:val="General"/>
          <w:gallery w:val="placeholder"/>
        </w:category>
        <w:types>
          <w:type w:val="bbPlcHdr"/>
        </w:types>
        <w:behaviors>
          <w:behavior w:val="content"/>
        </w:behaviors>
        <w:guid w:val="{95B7979E-A36C-47FA-AD9C-7D47F12542C4}"/>
      </w:docPartPr>
      <w:docPartBody>
        <w:p w:rsidR="00000000" w:rsidRDefault="000B2996"/>
      </w:docPartBody>
    </w:docPart>
    <w:docPart>
      <w:docPartPr>
        <w:name w:val="D51E5B0115DF4E7199CB108B6C32610A"/>
        <w:category>
          <w:name w:val="General"/>
          <w:gallery w:val="placeholder"/>
        </w:category>
        <w:types>
          <w:type w:val="bbPlcHdr"/>
        </w:types>
        <w:behaviors>
          <w:behavior w:val="content"/>
        </w:behaviors>
        <w:guid w:val="{61734694-6931-4910-B9DF-F3E1CC56294D}"/>
      </w:docPartPr>
      <w:docPartBody>
        <w:p w:rsidR="00000000" w:rsidRDefault="000B29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299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F5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5F52"/>
    <w:rPr>
      <w:rFonts w:ascii="Times New Roman" w:hAnsi="Times New Roman"/>
      <w:sz w:val="24"/>
    </w:rPr>
  </w:style>
  <w:style w:type="paragraph" w:customStyle="1" w:styleId="487D89B4F8B34DB4967D41FE18F7F88D7">
    <w:name w:val="487D89B4F8B34DB4967D41FE18F7F88D7"/>
    <w:rsid w:val="00745F52"/>
    <w:rPr>
      <w:rFonts w:ascii="Times New Roman" w:hAnsi="Times New Roman"/>
      <w:sz w:val="24"/>
    </w:rPr>
  </w:style>
  <w:style w:type="paragraph" w:customStyle="1" w:styleId="AE2570ED5D764CD7AF9686706F550F4620">
    <w:name w:val="AE2570ED5D764CD7AF9686706F550F4620"/>
    <w:rsid w:val="00745F52"/>
    <w:pPr>
      <w:tabs>
        <w:tab w:val="center" w:pos="4680"/>
        <w:tab w:val="right" w:pos="9360"/>
      </w:tabs>
      <w:spacing w:after="0" w:line="240" w:lineRule="auto"/>
    </w:pPr>
    <w:rPr>
      <w:rFonts w:ascii="Times New Roman" w:hAnsi="Times New Roman"/>
      <w:sz w:val="24"/>
    </w:rPr>
  </w:style>
  <w:style w:type="paragraph" w:customStyle="1" w:styleId="443AA1284252456EA32CD30233A63D3A">
    <w:name w:val="443AA1284252456EA32CD30233A63D3A"/>
    <w:rsid w:val="00745F52"/>
  </w:style>
  <w:style w:type="paragraph" w:customStyle="1" w:styleId="11E1999885264F18A1497167A1C9BD90">
    <w:name w:val="11E1999885264F18A1497167A1C9BD90"/>
    <w:rsid w:val="00745F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5F52"/>
    <w:rPr>
      <w:rFonts w:ascii="Times New Roman" w:hAnsi="Times New Roman"/>
      <w:sz w:val="24"/>
    </w:rPr>
  </w:style>
  <w:style w:type="paragraph" w:customStyle="1" w:styleId="487D89B4F8B34DB4967D41FE18F7F88D7">
    <w:name w:val="487D89B4F8B34DB4967D41FE18F7F88D7"/>
    <w:rsid w:val="00745F52"/>
    <w:rPr>
      <w:rFonts w:ascii="Times New Roman" w:hAnsi="Times New Roman"/>
      <w:sz w:val="24"/>
    </w:rPr>
  </w:style>
  <w:style w:type="paragraph" w:customStyle="1" w:styleId="AE2570ED5D764CD7AF9686706F550F4620">
    <w:name w:val="AE2570ED5D764CD7AF9686706F550F4620"/>
    <w:rsid w:val="00745F52"/>
    <w:pPr>
      <w:tabs>
        <w:tab w:val="center" w:pos="4680"/>
        <w:tab w:val="right" w:pos="9360"/>
      </w:tabs>
      <w:spacing w:after="0" w:line="240" w:lineRule="auto"/>
    </w:pPr>
    <w:rPr>
      <w:rFonts w:ascii="Times New Roman" w:hAnsi="Times New Roman"/>
      <w:sz w:val="24"/>
    </w:rPr>
  </w:style>
  <w:style w:type="paragraph" w:customStyle="1" w:styleId="443AA1284252456EA32CD30233A63D3A">
    <w:name w:val="443AA1284252456EA32CD30233A63D3A"/>
    <w:rsid w:val="00745F52"/>
  </w:style>
  <w:style w:type="paragraph" w:customStyle="1" w:styleId="11E1999885264F18A1497167A1C9BD90">
    <w:name w:val="11E1999885264F18A1497167A1C9BD90"/>
    <w:rsid w:val="00745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B86595-897F-4B49-90EF-5581B2E2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437</Words>
  <Characters>2493</Characters>
  <Application>Microsoft Office Word</Application>
  <DocSecurity>0</DocSecurity>
  <Lines>20</Lines>
  <Paragraphs>5</Paragraphs>
  <ScaleCrop>false</ScaleCrop>
  <Company>Texas Legislative Council</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2017-03-17T23:04:00Z</cp:lastPrinted>
  <dcterms:created xsi:type="dcterms:W3CDTF">2015-05-29T14:24:00Z</dcterms:created>
  <dcterms:modified xsi:type="dcterms:W3CDTF">2017-03-17T23:04:00Z</dcterms:modified>
</cp:coreProperties>
</file>

<file path=docProps/custom.xml><?xml version="1.0" encoding="utf-8"?>
<op:Properties xmlns:vt="http://schemas.openxmlformats.org/officeDocument/2006/docPropsVTypes" xmlns:op="http://schemas.openxmlformats.org/officeDocument/2006/custom-properties"/>
</file>