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148" w:rsidRDefault="0053014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602EB64FEF146CF8C857696AB7F453B"/>
          </w:placeholder>
        </w:sdtPr>
        <w:sdtContent>
          <w:r w:rsidRPr="005C2A78">
            <w:rPr>
              <w:rFonts w:cs="Times New Roman"/>
              <w:b/>
              <w:szCs w:val="24"/>
              <w:u w:val="single"/>
            </w:rPr>
            <w:t>BILL ANALYSIS</w:t>
          </w:r>
        </w:sdtContent>
      </w:sdt>
    </w:p>
    <w:p w:rsidR="00530148" w:rsidRPr="00585C31" w:rsidRDefault="00530148" w:rsidP="000F1DF9">
      <w:pPr>
        <w:spacing w:after="0" w:line="240" w:lineRule="auto"/>
        <w:rPr>
          <w:rFonts w:cs="Times New Roman"/>
          <w:szCs w:val="24"/>
        </w:rPr>
      </w:pPr>
    </w:p>
    <w:p w:rsidR="00530148" w:rsidRPr="00585C31" w:rsidRDefault="0053014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30148" w:rsidTr="000F1DF9">
        <w:tc>
          <w:tcPr>
            <w:tcW w:w="2718" w:type="dxa"/>
          </w:tcPr>
          <w:p w:rsidR="00530148" w:rsidRPr="005C2A78" w:rsidRDefault="00530148" w:rsidP="006D756B">
            <w:pPr>
              <w:rPr>
                <w:rFonts w:cs="Times New Roman"/>
                <w:szCs w:val="24"/>
              </w:rPr>
            </w:pPr>
            <w:sdt>
              <w:sdtPr>
                <w:rPr>
                  <w:rFonts w:cs="Times New Roman"/>
                  <w:szCs w:val="24"/>
                </w:rPr>
                <w:alias w:val="Agency Title"/>
                <w:tag w:val="AgencyTitleContentControl"/>
                <w:id w:val="1920747753"/>
                <w:lock w:val="sdtContentLocked"/>
                <w:placeholder>
                  <w:docPart w:val="970B0834B57D4E3F8F354BBCF5E21DC6"/>
                </w:placeholder>
              </w:sdtPr>
              <w:sdtEndPr>
                <w:rPr>
                  <w:rFonts w:cstheme="minorBidi"/>
                  <w:szCs w:val="22"/>
                </w:rPr>
              </w:sdtEndPr>
              <w:sdtContent>
                <w:r>
                  <w:rPr>
                    <w:rFonts w:cs="Times New Roman"/>
                    <w:szCs w:val="24"/>
                  </w:rPr>
                  <w:t>Senate Research Center</w:t>
                </w:r>
              </w:sdtContent>
            </w:sdt>
          </w:p>
        </w:tc>
        <w:tc>
          <w:tcPr>
            <w:tcW w:w="6858" w:type="dxa"/>
          </w:tcPr>
          <w:p w:rsidR="00530148" w:rsidRPr="00FF6471" w:rsidRDefault="00530148" w:rsidP="000F1DF9">
            <w:pPr>
              <w:jc w:val="right"/>
              <w:rPr>
                <w:rFonts w:cs="Times New Roman"/>
                <w:szCs w:val="24"/>
              </w:rPr>
            </w:pPr>
            <w:sdt>
              <w:sdtPr>
                <w:rPr>
                  <w:rFonts w:cs="Times New Roman"/>
                  <w:szCs w:val="24"/>
                </w:rPr>
                <w:alias w:val="Bill Number"/>
                <w:tag w:val="BillNumberOne"/>
                <w:id w:val="-410784069"/>
                <w:lock w:val="sdtContentLocked"/>
                <w:placeholder>
                  <w:docPart w:val="F862E97B59EA496493D448A49A727E1E"/>
                </w:placeholder>
              </w:sdtPr>
              <w:sdtContent>
                <w:r>
                  <w:rPr>
                    <w:rFonts w:cs="Times New Roman"/>
                    <w:szCs w:val="24"/>
                  </w:rPr>
                  <w:t>S.B. 1085</w:t>
                </w:r>
              </w:sdtContent>
            </w:sdt>
          </w:p>
        </w:tc>
      </w:tr>
      <w:tr w:rsidR="00530148" w:rsidTr="000F1DF9">
        <w:sdt>
          <w:sdtPr>
            <w:rPr>
              <w:rFonts w:cs="Times New Roman"/>
              <w:szCs w:val="24"/>
            </w:rPr>
            <w:alias w:val="TLCNumber"/>
            <w:tag w:val="TLCNumber"/>
            <w:id w:val="-542600604"/>
            <w:lock w:val="sdtLocked"/>
            <w:placeholder>
              <w:docPart w:val="1C18CBE931CD42DB84FC2D26F8EDA138"/>
            </w:placeholder>
            <w:showingPlcHdr/>
          </w:sdtPr>
          <w:sdtContent>
            <w:tc>
              <w:tcPr>
                <w:tcW w:w="2718" w:type="dxa"/>
              </w:tcPr>
              <w:p w:rsidR="00530148" w:rsidRPr="000F1DF9" w:rsidRDefault="00530148" w:rsidP="00F0559A">
                <w:pPr>
                  <w:rPr>
                    <w:rFonts w:cs="Times New Roman"/>
                    <w:szCs w:val="24"/>
                  </w:rPr>
                </w:pPr>
              </w:p>
            </w:tc>
          </w:sdtContent>
        </w:sdt>
        <w:tc>
          <w:tcPr>
            <w:tcW w:w="6858" w:type="dxa"/>
          </w:tcPr>
          <w:p w:rsidR="00530148" w:rsidRPr="005C2A78" w:rsidRDefault="00530148" w:rsidP="006D756B">
            <w:pPr>
              <w:jc w:val="right"/>
              <w:rPr>
                <w:rFonts w:cs="Times New Roman"/>
                <w:szCs w:val="24"/>
              </w:rPr>
            </w:pPr>
            <w:sdt>
              <w:sdtPr>
                <w:rPr>
                  <w:rFonts w:cs="Times New Roman"/>
                  <w:szCs w:val="24"/>
                </w:rPr>
                <w:alias w:val="Author Label"/>
                <w:tag w:val="By"/>
                <w:id w:val="72399597"/>
                <w:lock w:val="sdtLocked"/>
                <w:placeholder>
                  <w:docPart w:val="E61D92676A0E497DB9C314E8B71AA0A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AAD98DA20A42108B4E1C184AA95132"/>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1C44442EA20E474E860F27F60798EE50"/>
                </w:placeholder>
                <w:showingPlcHdr/>
              </w:sdtPr>
              <w:sdtContent/>
            </w:sdt>
          </w:p>
        </w:tc>
      </w:tr>
      <w:tr w:rsidR="00530148" w:rsidTr="000F1DF9">
        <w:tc>
          <w:tcPr>
            <w:tcW w:w="2718" w:type="dxa"/>
          </w:tcPr>
          <w:p w:rsidR="00530148" w:rsidRPr="00BC7495" w:rsidRDefault="00530148" w:rsidP="000F1DF9">
            <w:pPr>
              <w:rPr>
                <w:rFonts w:cs="Times New Roman"/>
                <w:szCs w:val="24"/>
              </w:rPr>
            </w:pPr>
          </w:p>
        </w:tc>
        <w:sdt>
          <w:sdtPr>
            <w:rPr>
              <w:rFonts w:cs="Times New Roman"/>
              <w:szCs w:val="24"/>
            </w:rPr>
            <w:alias w:val="Committee"/>
            <w:tag w:val="Committee"/>
            <w:id w:val="1914272295"/>
            <w:lock w:val="sdtContentLocked"/>
            <w:placeholder>
              <w:docPart w:val="06EA7E461CB24955B51A6176BBF77602"/>
            </w:placeholder>
          </w:sdtPr>
          <w:sdtContent>
            <w:tc>
              <w:tcPr>
                <w:tcW w:w="6858" w:type="dxa"/>
              </w:tcPr>
              <w:p w:rsidR="00530148" w:rsidRPr="00FF6471" w:rsidRDefault="00530148" w:rsidP="000F1DF9">
                <w:pPr>
                  <w:jc w:val="right"/>
                  <w:rPr>
                    <w:rFonts w:cs="Times New Roman"/>
                    <w:szCs w:val="24"/>
                  </w:rPr>
                </w:pPr>
                <w:r>
                  <w:rPr>
                    <w:rFonts w:cs="Times New Roman"/>
                    <w:szCs w:val="24"/>
                  </w:rPr>
                  <w:t>Intergovernmental Relations</w:t>
                </w:r>
              </w:p>
            </w:tc>
          </w:sdtContent>
        </w:sdt>
      </w:tr>
      <w:tr w:rsidR="00530148" w:rsidTr="000F1DF9">
        <w:tc>
          <w:tcPr>
            <w:tcW w:w="2718" w:type="dxa"/>
          </w:tcPr>
          <w:p w:rsidR="00530148" w:rsidRPr="00BC7495" w:rsidRDefault="00530148" w:rsidP="000F1DF9">
            <w:pPr>
              <w:rPr>
                <w:rFonts w:cs="Times New Roman"/>
                <w:szCs w:val="24"/>
              </w:rPr>
            </w:pPr>
          </w:p>
        </w:tc>
        <w:sdt>
          <w:sdtPr>
            <w:rPr>
              <w:rFonts w:cs="Times New Roman"/>
              <w:szCs w:val="24"/>
            </w:rPr>
            <w:alias w:val="Date"/>
            <w:tag w:val="DateContentControl"/>
            <w:id w:val="1178081906"/>
            <w:lock w:val="sdtLocked"/>
            <w:placeholder>
              <w:docPart w:val="3543C654A271474E91BE17BA2A9875A5"/>
            </w:placeholder>
            <w:date w:fullDate="2017-05-29T00:00:00Z">
              <w:dateFormat w:val="M/d/yyyy"/>
              <w:lid w:val="en-US"/>
              <w:storeMappedDataAs w:val="dateTime"/>
              <w:calendar w:val="gregorian"/>
            </w:date>
          </w:sdtPr>
          <w:sdtContent>
            <w:tc>
              <w:tcPr>
                <w:tcW w:w="6858" w:type="dxa"/>
              </w:tcPr>
              <w:p w:rsidR="00530148" w:rsidRPr="00FF6471" w:rsidRDefault="00530148" w:rsidP="000F1DF9">
                <w:pPr>
                  <w:jc w:val="right"/>
                  <w:rPr>
                    <w:rFonts w:cs="Times New Roman"/>
                    <w:szCs w:val="24"/>
                  </w:rPr>
                </w:pPr>
                <w:r>
                  <w:rPr>
                    <w:rFonts w:cs="Times New Roman"/>
                    <w:szCs w:val="24"/>
                  </w:rPr>
                  <w:t>5/29/2017</w:t>
                </w:r>
              </w:p>
            </w:tc>
          </w:sdtContent>
        </w:sdt>
      </w:tr>
      <w:tr w:rsidR="00530148" w:rsidTr="000F1DF9">
        <w:tc>
          <w:tcPr>
            <w:tcW w:w="2718" w:type="dxa"/>
          </w:tcPr>
          <w:p w:rsidR="00530148" w:rsidRPr="00BC7495" w:rsidRDefault="00530148" w:rsidP="000F1DF9">
            <w:pPr>
              <w:rPr>
                <w:rFonts w:cs="Times New Roman"/>
                <w:szCs w:val="24"/>
              </w:rPr>
            </w:pPr>
          </w:p>
        </w:tc>
        <w:sdt>
          <w:sdtPr>
            <w:rPr>
              <w:rFonts w:cs="Times New Roman"/>
              <w:szCs w:val="24"/>
            </w:rPr>
            <w:alias w:val="BA Version"/>
            <w:tag w:val="BAVersion"/>
            <w:id w:val="-1685590809"/>
            <w:lock w:val="sdtContentLocked"/>
            <w:placeholder>
              <w:docPart w:val="34E3D748431849AF872E1CB875450766"/>
            </w:placeholder>
          </w:sdtPr>
          <w:sdtContent>
            <w:tc>
              <w:tcPr>
                <w:tcW w:w="6858" w:type="dxa"/>
              </w:tcPr>
              <w:p w:rsidR="00530148" w:rsidRPr="00FF6471" w:rsidRDefault="00530148" w:rsidP="000F1DF9">
                <w:pPr>
                  <w:jc w:val="right"/>
                  <w:rPr>
                    <w:rFonts w:cs="Times New Roman"/>
                    <w:szCs w:val="24"/>
                  </w:rPr>
                </w:pPr>
                <w:r>
                  <w:rPr>
                    <w:rFonts w:cs="Times New Roman"/>
                    <w:szCs w:val="24"/>
                  </w:rPr>
                  <w:t>Enrolled</w:t>
                </w:r>
              </w:p>
            </w:tc>
          </w:sdtContent>
        </w:sdt>
      </w:tr>
    </w:tbl>
    <w:p w:rsidR="00530148" w:rsidRPr="00FF6471" w:rsidRDefault="00530148" w:rsidP="000F1DF9">
      <w:pPr>
        <w:spacing w:after="0" w:line="240" w:lineRule="auto"/>
        <w:rPr>
          <w:rFonts w:cs="Times New Roman"/>
          <w:szCs w:val="24"/>
        </w:rPr>
      </w:pPr>
    </w:p>
    <w:p w:rsidR="00530148" w:rsidRPr="00FF6471" w:rsidRDefault="00530148" w:rsidP="000F1DF9">
      <w:pPr>
        <w:spacing w:after="0" w:line="240" w:lineRule="auto"/>
        <w:rPr>
          <w:rFonts w:cs="Times New Roman"/>
          <w:szCs w:val="24"/>
        </w:rPr>
      </w:pPr>
    </w:p>
    <w:p w:rsidR="00530148" w:rsidRPr="00FF6471" w:rsidRDefault="0053014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31CB90B4A7C4BE181DD79051FA95125"/>
        </w:placeholder>
      </w:sdtPr>
      <w:sdtContent>
        <w:p w:rsidR="00530148" w:rsidRDefault="0053014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1D83E2EAD9449C0A1250F58DDD6253E"/>
        </w:placeholder>
      </w:sdtPr>
      <w:sdtContent>
        <w:p w:rsidR="00530148" w:rsidRDefault="00530148" w:rsidP="00F0559A">
          <w:pPr>
            <w:pStyle w:val="NormalWeb"/>
            <w:spacing w:before="0" w:beforeAutospacing="0" w:after="0" w:afterAutospacing="0"/>
            <w:jc w:val="both"/>
            <w:divId w:val="4478031"/>
            <w:rPr>
              <w:rFonts w:eastAsia="Times New Roman" w:cstheme="minorBidi"/>
              <w:bCs/>
              <w:szCs w:val="22"/>
            </w:rPr>
          </w:pPr>
        </w:p>
        <w:p w:rsidR="00530148" w:rsidRPr="00F0559A" w:rsidRDefault="00530148" w:rsidP="00F0559A">
          <w:pPr>
            <w:pStyle w:val="NormalWeb"/>
            <w:spacing w:before="0" w:beforeAutospacing="0" w:after="0" w:afterAutospacing="0"/>
            <w:jc w:val="both"/>
            <w:divId w:val="4478031"/>
          </w:pPr>
          <w:r w:rsidRPr="00F0559A">
            <w:t>When an election involves only one candidate, that candidate is declared to be elected and the election is canceled. In the ballot given to voters, notice is given that the election is canceled. However, some political subdivisions, including the North Harris County Regional Water Authority (NHCRWA), must post notices on the wall of each polling place stating that the election has been canceled because there is only one candidate for an office. These notices are redundant and cause confusion for poll workers. And, many political subdivisions are not required to post the notices, even though the election cancellation provisions apply to them.</w:t>
          </w:r>
        </w:p>
        <w:p w:rsidR="00530148" w:rsidRPr="00F0559A" w:rsidRDefault="00530148" w:rsidP="00F0559A">
          <w:pPr>
            <w:pStyle w:val="NormalWeb"/>
            <w:spacing w:before="0" w:beforeAutospacing="0" w:after="0" w:afterAutospacing="0"/>
            <w:jc w:val="both"/>
            <w:divId w:val="4478031"/>
          </w:pPr>
          <w:r w:rsidRPr="00F0559A">
            <w:t> </w:t>
          </w:r>
        </w:p>
        <w:p w:rsidR="00530148" w:rsidRPr="00F0559A" w:rsidRDefault="00530148" w:rsidP="00F0559A">
          <w:pPr>
            <w:pStyle w:val="NormalWeb"/>
            <w:spacing w:before="0" w:beforeAutospacing="0" w:after="0" w:afterAutospacing="0"/>
            <w:jc w:val="both"/>
            <w:divId w:val="4478031"/>
          </w:pPr>
          <w:r w:rsidRPr="00F0559A">
            <w:t>The NHCRWA is governed by five directors who serve staggered terms and are elected from single-member districts. Posting redundant notices is unnecessarily expensive and can involve more than 80 polling sites per election, many of which are in churches or other private property. NHCRWA does not administer the elections, county election officials do. Attempts to post these redundant notices are often met with resistance from poll workers who are unaware of the requirement and may not want the walls of their church or other private building covered with notices.</w:t>
          </w:r>
        </w:p>
        <w:p w:rsidR="00530148" w:rsidRPr="00F0559A" w:rsidRDefault="00530148" w:rsidP="00F0559A">
          <w:pPr>
            <w:pStyle w:val="NormalWeb"/>
            <w:spacing w:before="0" w:beforeAutospacing="0" w:after="0" w:afterAutospacing="0"/>
            <w:jc w:val="both"/>
            <w:divId w:val="4478031"/>
          </w:pPr>
          <w:r w:rsidRPr="00F0559A">
            <w:t> </w:t>
          </w:r>
        </w:p>
        <w:p w:rsidR="00530148" w:rsidRPr="00F0559A" w:rsidRDefault="00530148" w:rsidP="00F0559A">
          <w:pPr>
            <w:pStyle w:val="NormalWeb"/>
            <w:spacing w:before="0" w:beforeAutospacing="0" w:after="0" w:afterAutospacing="0"/>
            <w:jc w:val="both"/>
            <w:divId w:val="4478031"/>
          </w:pPr>
          <w:r w:rsidRPr="00F0559A">
            <w:t>S.B. 1085 applies only to the NHCRWA and treats the agency in the same manner as counties by providing notice to voters of the canceled election in the ballot but dispensing with the posting of redundant notices. S.B. 1085 will reduce costs and will reduce confusion among poll workers who administer elections.</w:t>
          </w:r>
        </w:p>
        <w:p w:rsidR="00530148" w:rsidRPr="00D70925" w:rsidRDefault="00530148" w:rsidP="00F0559A">
          <w:pPr>
            <w:spacing w:after="0" w:line="240" w:lineRule="auto"/>
            <w:jc w:val="both"/>
            <w:rPr>
              <w:rFonts w:eastAsia="Times New Roman" w:cs="Times New Roman"/>
              <w:bCs/>
              <w:szCs w:val="24"/>
            </w:rPr>
          </w:pPr>
        </w:p>
      </w:sdtContent>
    </w:sdt>
    <w:p w:rsidR="00530148" w:rsidRDefault="0053014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1085 </w:t>
      </w:r>
      <w:bookmarkStart w:id="1" w:name="AmendsCurrentLaw"/>
      <w:bookmarkEnd w:id="1"/>
      <w:r>
        <w:rPr>
          <w:rFonts w:cs="Times New Roman"/>
          <w:szCs w:val="24"/>
        </w:rPr>
        <w:t>amends current law relating to the certification of unopposed candidates for the board of directors of the North Harris County Regional Water Authority.</w:t>
      </w:r>
    </w:p>
    <w:p w:rsidR="00530148" w:rsidRPr="00170523" w:rsidRDefault="00530148" w:rsidP="000F1DF9">
      <w:pPr>
        <w:spacing w:after="0" w:line="240" w:lineRule="auto"/>
        <w:jc w:val="both"/>
        <w:rPr>
          <w:rFonts w:eastAsia="Times New Roman" w:cs="Times New Roman"/>
          <w:szCs w:val="24"/>
        </w:rPr>
      </w:pPr>
    </w:p>
    <w:p w:rsidR="00530148" w:rsidRPr="005C2A78" w:rsidRDefault="0053014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E09E6FC38194ABE83413C0A17B76C10"/>
          </w:placeholder>
        </w:sdtPr>
        <w:sdtContent>
          <w:r>
            <w:rPr>
              <w:rFonts w:eastAsia="Times New Roman" w:cs="Times New Roman"/>
              <w:b/>
              <w:szCs w:val="24"/>
              <w:u w:val="single"/>
            </w:rPr>
            <w:t>RULEMAKING AUTHORITY</w:t>
          </w:r>
        </w:sdtContent>
      </w:sdt>
    </w:p>
    <w:p w:rsidR="00530148" w:rsidRPr="006529C4" w:rsidRDefault="00530148" w:rsidP="00774EC7">
      <w:pPr>
        <w:spacing w:after="0" w:line="240" w:lineRule="auto"/>
        <w:jc w:val="both"/>
        <w:rPr>
          <w:rFonts w:cs="Times New Roman"/>
          <w:szCs w:val="24"/>
        </w:rPr>
      </w:pPr>
    </w:p>
    <w:p w:rsidR="00530148" w:rsidRPr="006529C4" w:rsidRDefault="00530148" w:rsidP="00774EC7">
      <w:pPr>
        <w:spacing w:after="0" w:line="240" w:lineRule="auto"/>
        <w:jc w:val="both"/>
        <w:rPr>
          <w:rFonts w:cs="Times New Roman"/>
          <w:szCs w:val="24"/>
        </w:rPr>
      </w:pPr>
      <w:r>
        <w:rPr>
          <w:rFonts w:cs="Times New Roman"/>
          <w:szCs w:val="24"/>
        </w:rPr>
        <w:t>Rulemaking authority is expressly granted to the Texas secretary of state in SECTION 1 (Section 2.08, Chapter 1029, Acts of the 76th Legislature, Regular Session, 1999) of this bill.</w:t>
      </w:r>
    </w:p>
    <w:p w:rsidR="00530148" w:rsidRPr="006529C4" w:rsidRDefault="00530148" w:rsidP="00774EC7">
      <w:pPr>
        <w:spacing w:after="0" w:line="240" w:lineRule="auto"/>
        <w:jc w:val="both"/>
        <w:rPr>
          <w:rFonts w:cs="Times New Roman"/>
          <w:szCs w:val="24"/>
        </w:rPr>
      </w:pPr>
    </w:p>
    <w:p w:rsidR="00530148" w:rsidRPr="005C2A78" w:rsidRDefault="0053014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F0B53C8DA24441B899EF60D578FF63D"/>
          </w:placeholder>
        </w:sdtPr>
        <w:sdtContent>
          <w:r>
            <w:rPr>
              <w:rFonts w:eastAsia="Times New Roman" w:cs="Times New Roman"/>
              <w:b/>
              <w:szCs w:val="24"/>
              <w:u w:val="single"/>
            </w:rPr>
            <w:t>SECTION BY SECTION ANALYSIS</w:t>
          </w:r>
        </w:sdtContent>
      </w:sdt>
    </w:p>
    <w:p w:rsidR="00530148" w:rsidRPr="005C2A78" w:rsidRDefault="00530148" w:rsidP="000F1DF9">
      <w:pPr>
        <w:spacing w:after="0" w:line="240" w:lineRule="auto"/>
        <w:jc w:val="both"/>
        <w:rPr>
          <w:rFonts w:eastAsia="Times New Roman" w:cs="Times New Roman"/>
          <w:szCs w:val="24"/>
        </w:rPr>
      </w:pPr>
    </w:p>
    <w:p w:rsidR="00530148" w:rsidRDefault="00530148" w:rsidP="000F1DF9">
      <w:pPr>
        <w:spacing w:after="0" w:line="240" w:lineRule="auto"/>
        <w:jc w:val="both"/>
        <w:rPr>
          <w:rFonts w:cs="Times New Roman"/>
          <w:szCs w:val="24"/>
        </w:rPr>
      </w:pPr>
      <w:r w:rsidRPr="005C2A78">
        <w:rPr>
          <w:rFonts w:eastAsia="Times New Roman" w:cs="Times New Roman"/>
          <w:szCs w:val="24"/>
        </w:rPr>
        <w:t>SECTION 1.</w:t>
      </w:r>
      <w:r>
        <w:rPr>
          <w:rFonts w:eastAsia="Times New Roman" w:cs="Times New Roman"/>
          <w:szCs w:val="24"/>
        </w:rPr>
        <w:t xml:space="preserve"> Amends Article 2, Chapter 1029, </w:t>
      </w:r>
      <w:r>
        <w:rPr>
          <w:rFonts w:cs="Times New Roman"/>
          <w:szCs w:val="24"/>
        </w:rPr>
        <w:t>Acts of the 76th Legislature, Regular Session, 1999, by adding Section 2.08, as follows:</w:t>
      </w:r>
    </w:p>
    <w:p w:rsidR="00530148" w:rsidRDefault="00530148" w:rsidP="000F1DF9">
      <w:pPr>
        <w:spacing w:after="0" w:line="240" w:lineRule="auto"/>
        <w:jc w:val="both"/>
        <w:rPr>
          <w:rFonts w:cs="Times New Roman"/>
          <w:szCs w:val="24"/>
        </w:rPr>
      </w:pPr>
    </w:p>
    <w:p w:rsidR="00530148" w:rsidRDefault="00530148" w:rsidP="00170523">
      <w:pPr>
        <w:spacing w:after="0" w:line="240" w:lineRule="auto"/>
        <w:ind w:left="720"/>
        <w:jc w:val="both"/>
      </w:pPr>
      <w:r>
        <w:rPr>
          <w:rFonts w:cs="Times New Roman"/>
          <w:szCs w:val="24"/>
        </w:rPr>
        <w:t xml:space="preserve">Sec. 2.08. ACTION ON CERTIFICATION OF UNOPPOSED CANDIDATES. (a) Authorizes </w:t>
      </w:r>
      <w:r>
        <w:t xml:space="preserve">the board of directors of the North Harris County Regional Water Authority (board), </w:t>
      </w:r>
      <w:r>
        <w:rPr>
          <w:rFonts w:cs="Times New Roman"/>
          <w:szCs w:val="24"/>
        </w:rPr>
        <w:t xml:space="preserve">on </w:t>
      </w:r>
      <w:r w:rsidRPr="00170523">
        <w:t>receipt of the certification required by Section</w:t>
      </w:r>
      <w:r>
        <w:t xml:space="preserve"> 2.052 (Certification of Unopposed Status),</w:t>
      </w:r>
      <w:r w:rsidRPr="00170523">
        <w:t xml:space="preserve"> </w:t>
      </w:r>
      <w:r>
        <w:t xml:space="preserve">Election Code, to </w:t>
      </w:r>
      <w:r w:rsidRPr="00170523">
        <w:t>declare each unopposed candidate for the board elected to the office.</w:t>
      </w:r>
    </w:p>
    <w:p w:rsidR="00530148" w:rsidRDefault="00530148" w:rsidP="00170523">
      <w:pPr>
        <w:spacing w:after="0" w:line="240" w:lineRule="auto"/>
        <w:ind w:left="720"/>
        <w:jc w:val="both"/>
      </w:pPr>
    </w:p>
    <w:p w:rsidR="00530148" w:rsidRDefault="00530148" w:rsidP="00170523">
      <w:pPr>
        <w:spacing w:after="0" w:line="240" w:lineRule="auto"/>
        <w:ind w:left="1440"/>
        <w:jc w:val="both"/>
      </w:pPr>
      <w:r>
        <w:t xml:space="preserve">(b) Provides that, if a </w:t>
      </w:r>
      <w:r w:rsidRPr="00170523">
        <w:t>declaration is made under Subsection (a), the election is not held for that candidate's voting district.</w:t>
      </w:r>
    </w:p>
    <w:p w:rsidR="00530148" w:rsidRDefault="00530148" w:rsidP="00170523">
      <w:pPr>
        <w:spacing w:after="0" w:line="240" w:lineRule="auto"/>
        <w:ind w:left="1440"/>
        <w:jc w:val="both"/>
      </w:pPr>
    </w:p>
    <w:p w:rsidR="00530148" w:rsidRDefault="00530148" w:rsidP="00170523">
      <w:pPr>
        <w:spacing w:after="0" w:line="240" w:lineRule="auto"/>
        <w:ind w:left="1440"/>
        <w:jc w:val="both"/>
      </w:pPr>
      <w:r>
        <w:t xml:space="preserve">(c) Requires that the </w:t>
      </w:r>
      <w:r w:rsidRPr="00170523">
        <w:t>ballots used at a separate election held at the same time as an election that would have been held if the candidates were not declared elected under th</w:t>
      </w:r>
      <w:r>
        <w:t xml:space="preserve">is section </w:t>
      </w:r>
      <w:r w:rsidRPr="00170523">
        <w:t>include the offices and names of the candidates declared elected under this section listed separately after the measures or contested races in the separate election under the heading "Unopposed</w:t>
      </w:r>
      <w:r>
        <w:t xml:space="preserve"> Candidates Declared Elected." Requires that t</w:t>
      </w:r>
      <w:r w:rsidRPr="00170523">
        <w:t>he candidates be grouped in the same relative order prescr</w:t>
      </w:r>
      <w:r>
        <w:t>ibed for the ballot generally. Provides that n</w:t>
      </w:r>
      <w:r w:rsidRPr="00170523">
        <w:t>o votes are cast in connection with the candidates.</w:t>
      </w:r>
    </w:p>
    <w:p w:rsidR="00530148" w:rsidRDefault="00530148" w:rsidP="00170523">
      <w:pPr>
        <w:spacing w:after="0" w:line="240" w:lineRule="auto"/>
        <w:ind w:left="1440"/>
        <w:jc w:val="both"/>
      </w:pPr>
    </w:p>
    <w:p w:rsidR="00530148" w:rsidRDefault="00530148" w:rsidP="00170523">
      <w:pPr>
        <w:spacing w:after="0" w:line="240" w:lineRule="auto"/>
        <w:ind w:left="1440"/>
        <w:jc w:val="both"/>
      </w:pPr>
      <w:r>
        <w:t>(d) Authorizes t</w:t>
      </w:r>
      <w:r w:rsidRPr="00170523">
        <w:t xml:space="preserve">he </w:t>
      </w:r>
      <w:r>
        <w:t xml:space="preserve">Texas </w:t>
      </w:r>
      <w:r w:rsidRPr="00170523">
        <w:t>secretary of state by rule</w:t>
      </w:r>
      <w:r>
        <w:t xml:space="preserve"> to </w:t>
      </w:r>
      <w:r w:rsidRPr="00170523">
        <w:t>prescribe any additional procedures necessary to accommodate a particular voting system or ballot style and to facilitate the efficient and cost-effective implementation of this section.</w:t>
      </w:r>
    </w:p>
    <w:p w:rsidR="00530148" w:rsidRDefault="00530148" w:rsidP="00170523">
      <w:pPr>
        <w:spacing w:after="0" w:line="240" w:lineRule="auto"/>
        <w:ind w:left="1440"/>
        <w:jc w:val="both"/>
      </w:pPr>
    </w:p>
    <w:p w:rsidR="00530148" w:rsidRDefault="00530148" w:rsidP="00170523">
      <w:pPr>
        <w:spacing w:after="0" w:line="240" w:lineRule="auto"/>
        <w:ind w:left="1440"/>
        <w:jc w:val="both"/>
      </w:pPr>
      <w:r>
        <w:t>(e) Requires that a certificate of election</w:t>
      </w:r>
      <w:r w:rsidRPr="00170523">
        <w:t xml:space="preserve"> be issued to each candidate in the same manner and at the same time as provided for a candi</w:t>
      </w:r>
      <w:r>
        <w:t>date elected at the election. Requires the candidate to</w:t>
      </w:r>
      <w:r w:rsidRPr="00170523">
        <w:t xml:space="preserve"> qualify for the office in the same manner as provided for a candidate elected at the election.</w:t>
      </w:r>
    </w:p>
    <w:p w:rsidR="00530148" w:rsidRDefault="00530148" w:rsidP="00170523">
      <w:pPr>
        <w:spacing w:after="0" w:line="240" w:lineRule="auto"/>
        <w:ind w:left="1440"/>
        <w:jc w:val="both"/>
      </w:pPr>
    </w:p>
    <w:p w:rsidR="00530148" w:rsidRPr="005C2A78" w:rsidRDefault="00530148" w:rsidP="00170523">
      <w:pPr>
        <w:spacing w:after="0" w:line="240" w:lineRule="auto"/>
        <w:ind w:left="1440"/>
        <w:jc w:val="both"/>
        <w:rPr>
          <w:rFonts w:eastAsia="Times New Roman" w:cs="Times New Roman"/>
          <w:szCs w:val="24"/>
        </w:rPr>
      </w:pPr>
      <w:r>
        <w:t xml:space="preserve">(f) Provides that Section 2.053 (Action on Certification), </w:t>
      </w:r>
      <w:r w:rsidRPr="00170523">
        <w:t>Election Code, does not app</w:t>
      </w:r>
      <w:r>
        <w:t>ly to an election for the board.</w:t>
      </w:r>
    </w:p>
    <w:p w:rsidR="00530148" w:rsidRPr="005C2A78" w:rsidRDefault="00530148" w:rsidP="000F1DF9">
      <w:pPr>
        <w:spacing w:after="0" w:line="240" w:lineRule="auto"/>
        <w:jc w:val="both"/>
        <w:rPr>
          <w:rFonts w:eastAsia="Times New Roman" w:cs="Times New Roman"/>
          <w:szCs w:val="24"/>
        </w:rPr>
      </w:pPr>
    </w:p>
    <w:p w:rsidR="00530148" w:rsidRPr="005C2A78" w:rsidRDefault="0053014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530148" w:rsidRPr="005C2A78" w:rsidRDefault="00530148" w:rsidP="000F1DF9">
      <w:pPr>
        <w:spacing w:after="0" w:line="240" w:lineRule="auto"/>
        <w:jc w:val="both"/>
        <w:rPr>
          <w:rFonts w:eastAsia="Times New Roman" w:cs="Times New Roman"/>
          <w:szCs w:val="24"/>
        </w:rPr>
      </w:pPr>
    </w:p>
    <w:p w:rsidR="00530148" w:rsidRPr="006529C4" w:rsidRDefault="00530148" w:rsidP="00774EC7">
      <w:pPr>
        <w:spacing w:after="0" w:line="240" w:lineRule="auto"/>
        <w:jc w:val="both"/>
        <w:rPr>
          <w:rFonts w:cs="Times New Roman"/>
          <w:szCs w:val="24"/>
        </w:rPr>
      </w:pPr>
    </w:p>
    <w:p w:rsidR="00530148" w:rsidRPr="006529C4" w:rsidRDefault="00530148" w:rsidP="00774EC7">
      <w:pPr>
        <w:spacing w:after="0" w:line="240" w:lineRule="auto"/>
        <w:jc w:val="both"/>
      </w:pPr>
    </w:p>
    <w:sectPr w:rsidR="0053014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135" w:rsidRDefault="00891135" w:rsidP="000F1DF9">
      <w:pPr>
        <w:spacing w:after="0" w:line="240" w:lineRule="auto"/>
      </w:pPr>
      <w:r>
        <w:separator/>
      </w:r>
    </w:p>
  </w:endnote>
  <w:endnote w:type="continuationSeparator" w:id="0">
    <w:p w:rsidR="00891135" w:rsidRDefault="0089113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113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30148">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30148">
                <w:rPr>
                  <w:sz w:val="20"/>
                  <w:szCs w:val="20"/>
                </w:rPr>
                <w:t>S.B. 1085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3014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113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3014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3014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135" w:rsidRDefault="00891135" w:rsidP="000F1DF9">
      <w:pPr>
        <w:spacing w:after="0" w:line="240" w:lineRule="auto"/>
      </w:pPr>
      <w:r>
        <w:separator/>
      </w:r>
    </w:p>
  </w:footnote>
  <w:footnote w:type="continuationSeparator" w:id="0">
    <w:p w:rsidR="00891135" w:rsidRDefault="0089113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0148"/>
    <w:rsid w:val="005320AA"/>
    <w:rsid w:val="00544B9F"/>
    <w:rsid w:val="00585C31"/>
    <w:rsid w:val="005A7918"/>
    <w:rsid w:val="005E0AC7"/>
    <w:rsid w:val="005F46D7"/>
    <w:rsid w:val="00605CA0"/>
    <w:rsid w:val="006529C4"/>
    <w:rsid w:val="006D756B"/>
    <w:rsid w:val="00774EC7"/>
    <w:rsid w:val="00833061"/>
    <w:rsid w:val="00891135"/>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014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014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24F8D" w:rsidP="00624F8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602EB64FEF146CF8C857696AB7F453B"/>
        <w:category>
          <w:name w:val="General"/>
          <w:gallery w:val="placeholder"/>
        </w:category>
        <w:types>
          <w:type w:val="bbPlcHdr"/>
        </w:types>
        <w:behaviors>
          <w:behavior w:val="content"/>
        </w:behaviors>
        <w:guid w:val="{46318C30-797B-41EC-9F08-C08DA4B11809}"/>
      </w:docPartPr>
      <w:docPartBody>
        <w:p w:rsidR="00000000" w:rsidRDefault="00326707"/>
      </w:docPartBody>
    </w:docPart>
    <w:docPart>
      <w:docPartPr>
        <w:name w:val="970B0834B57D4E3F8F354BBCF5E21DC6"/>
        <w:category>
          <w:name w:val="General"/>
          <w:gallery w:val="placeholder"/>
        </w:category>
        <w:types>
          <w:type w:val="bbPlcHdr"/>
        </w:types>
        <w:behaviors>
          <w:behavior w:val="content"/>
        </w:behaviors>
        <w:guid w:val="{7BF0794A-B8CF-4E87-BAAC-7381B68608A7}"/>
      </w:docPartPr>
      <w:docPartBody>
        <w:p w:rsidR="00000000" w:rsidRDefault="00326707"/>
      </w:docPartBody>
    </w:docPart>
    <w:docPart>
      <w:docPartPr>
        <w:name w:val="F862E97B59EA496493D448A49A727E1E"/>
        <w:category>
          <w:name w:val="General"/>
          <w:gallery w:val="placeholder"/>
        </w:category>
        <w:types>
          <w:type w:val="bbPlcHdr"/>
        </w:types>
        <w:behaviors>
          <w:behavior w:val="content"/>
        </w:behaviors>
        <w:guid w:val="{F2DFA5EA-19C2-4313-8384-D708E9FEC73E}"/>
      </w:docPartPr>
      <w:docPartBody>
        <w:p w:rsidR="00000000" w:rsidRDefault="00326707"/>
      </w:docPartBody>
    </w:docPart>
    <w:docPart>
      <w:docPartPr>
        <w:name w:val="1C18CBE931CD42DB84FC2D26F8EDA138"/>
        <w:category>
          <w:name w:val="General"/>
          <w:gallery w:val="placeholder"/>
        </w:category>
        <w:types>
          <w:type w:val="bbPlcHdr"/>
        </w:types>
        <w:behaviors>
          <w:behavior w:val="content"/>
        </w:behaviors>
        <w:guid w:val="{F67C7ADC-7B28-4ED0-BF21-38DCCFD39968}"/>
      </w:docPartPr>
      <w:docPartBody>
        <w:p w:rsidR="00000000" w:rsidRDefault="00326707"/>
      </w:docPartBody>
    </w:docPart>
    <w:docPart>
      <w:docPartPr>
        <w:name w:val="E61D92676A0E497DB9C314E8B71AA0A9"/>
        <w:category>
          <w:name w:val="General"/>
          <w:gallery w:val="placeholder"/>
        </w:category>
        <w:types>
          <w:type w:val="bbPlcHdr"/>
        </w:types>
        <w:behaviors>
          <w:behavior w:val="content"/>
        </w:behaviors>
        <w:guid w:val="{13F9279E-8587-424C-A5AE-F9657BC0BEA4}"/>
      </w:docPartPr>
      <w:docPartBody>
        <w:p w:rsidR="00000000" w:rsidRDefault="00326707"/>
      </w:docPartBody>
    </w:docPart>
    <w:docPart>
      <w:docPartPr>
        <w:name w:val="9FAAD98DA20A42108B4E1C184AA95132"/>
        <w:category>
          <w:name w:val="General"/>
          <w:gallery w:val="placeholder"/>
        </w:category>
        <w:types>
          <w:type w:val="bbPlcHdr"/>
        </w:types>
        <w:behaviors>
          <w:behavior w:val="content"/>
        </w:behaviors>
        <w:guid w:val="{33F12183-9A8B-46C6-9097-208A1B0A9FF2}"/>
      </w:docPartPr>
      <w:docPartBody>
        <w:p w:rsidR="00000000" w:rsidRDefault="00326707"/>
      </w:docPartBody>
    </w:docPart>
    <w:docPart>
      <w:docPartPr>
        <w:name w:val="1C44442EA20E474E860F27F60798EE50"/>
        <w:category>
          <w:name w:val="General"/>
          <w:gallery w:val="placeholder"/>
        </w:category>
        <w:types>
          <w:type w:val="bbPlcHdr"/>
        </w:types>
        <w:behaviors>
          <w:behavior w:val="content"/>
        </w:behaviors>
        <w:guid w:val="{4CA937F7-B28A-4442-8D83-A3BA98968C0F}"/>
      </w:docPartPr>
      <w:docPartBody>
        <w:p w:rsidR="00000000" w:rsidRDefault="00326707"/>
      </w:docPartBody>
    </w:docPart>
    <w:docPart>
      <w:docPartPr>
        <w:name w:val="06EA7E461CB24955B51A6176BBF77602"/>
        <w:category>
          <w:name w:val="General"/>
          <w:gallery w:val="placeholder"/>
        </w:category>
        <w:types>
          <w:type w:val="bbPlcHdr"/>
        </w:types>
        <w:behaviors>
          <w:behavior w:val="content"/>
        </w:behaviors>
        <w:guid w:val="{FC1E221E-64C9-42E7-822D-D7A0CBDBCBFB}"/>
      </w:docPartPr>
      <w:docPartBody>
        <w:p w:rsidR="00000000" w:rsidRDefault="00326707"/>
      </w:docPartBody>
    </w:docPart>
    <w:docPart>
      <w:docPartPr>
        <w:name w:val="3543C654A271474E91BE17BA2A9875A5"/>
        <w:category>
          <w:name w:val="General"/>
          <w:gallery w:val="placeholder"/>
        </w:category>
        <w:types>
          <w:type w:val="bbPlcHdr"/>
        </w:types>
        <w:behaviors>
          <w:behavior w:val="content"/>
        </w:behaviors>
        <w:guid w:val="{D797A509-F4E6-4B74-9068-9771FD18B639}"/>
      </w:docPartPr>
      <w:docPartBody>
        <w:p w:rsidR="00000000" w:rsidRDefault="00624F8D" w:rsidP="00624F8D">
          <w:pPr>
            <w:pStyle w:val="3543C654A271474E91BE17BA2A9875A5"/>
          </w:pPr>
          <w:r w:rsidRPr="00A30DD1">
            <w:rPr>
              <w:rStyle w:val="PlaceholderText"/>
            </w:rPr>
            <w:t>Click here to enter a date.</w:t>
          </w:r>
        </w:p>
      </w:docPartBody>
    </w:docPart>
    <w:docPart>
      <w:docPartPr>
        <w:name w:val="34E3D748431849AF872E1CB875450766"/>
        <w:category>
          <w:name w:val="General"/>
          <w:gallery w:val="placeholder"/>
        </w:category>
        <w:types>
          <w:type w:val="bbPlcHdr"/>
        </w:types>
        <w:behaviors>
          <w:behavior w:val="content"/>
        </w:behaviors>
        <w:guid w:val="{564F9CF3-38AD-46CD-9CFA-DAD71838F32A}"/>
      </w:docPartPr>
      <w:docPartBody>
        <w:p w:rsidR="00000000" w:rsidRDefault="00326707"/>
      </w:docPartBody>
    </w:docPart>
    <w:docPart>
      <w:docPartPr>
        <w:name w:val="C31CB90B4A7C4BE181DD79051FA95125"/>
        <w:category>
          <w:name w:val="General"/>
          <w:gallery w:val="placeholder"/>
        </w:category>
        <w:types>
          <w:type w:val="bbPlcHdr"/>
        </w:types>
        <w:behaviors>
          <w:behavior w:val="content"/>
        </w:behaviors>
        <w:guid w:val="{2AE651F9-92F2-4274-80EF-5870642D93DD}"/>
      </w:docPartPr>
      <w:docPartBody>
        <w:p w:rsidR="00000000" w:rsidRDefault="00326707"/>
      </w:docPartBody>
    </w:docPart>
    <w:docPart>
      <w:docPartPr>
        <w:name w:val="D1D83E2EAD9449C0A1250F58DDD6253E"/>
        <w:category>
          <w:name w:val="General"/>
          <w:gallery w:val="placeholder"/>
        </w:category>
        <w:types>
          <w:type w:val="bbPlcHdr"/>
        </w:types>
        <w:behaviors>
          <w:behavior w:val="content"/>
        </w:behaviors>
        <w:guid w:val="{B2B58C38-FC6C-4EF4-8AB5-9C22991F5964}"/>
      </w:docPartPr>
      <w:docPartBody>
        <w:p w:rsidR="00000000" w:rsidRDefault="00624F8D" w:rsidP="00624F8D">
          <w:pPr>
            <w:pStyle w:val="D1D83E2EAD9449C0A1250F58DDD6253E"/>
          </w:pPr>
          <w:r>
            <w:rPr>
              <w:rFonts w:eastAsia="Times New Roman" w:cs="Times New Roman"/>
              <w:bCs/>
              <w:szCs w:val="24"/>
            </w:rPr>
            <w:t xml:space="preserve"> </w:t>
          </w:r>
        </w:p>
      </w:docPartBody>
    </w:docPart>
    <w:docPart>
      <w:docPartPr>
        <w:name w:val="CE09E6FC38194ABE83413C0A17B76C10"/>
        <w:category>
          <w:name w:val="General"/>
          <w:gallery w:val="placeholder"/>
        </w:category>
        <w:types>
          <w:type w:val="bbPlcHdr"/>
        </w:types>
        <w:behaviors>
          <w:behavior w:val="content"/>
        </w:behaviors>
        <w:guid w:val="{93DFA83D-76FF-4633-A56A-9DECC9885137}"/>
      </w:docPartPr>
      <w:docPartBody>
        <w:p w:rsidR="00000000" w:rsidRDefault="00326707"/>
      </w:docPartBody>
    </w:docPart>
    <w:docPart>
      <w:docPartPr>
        <w:name w:val="5F0B53C8DA24441B899EF60D578FF63D"/>
        <w:category>
          <w:name w:val="General"/>
          <w:gallery w:val="placeholder"/>
        </w:category>
        <w:types>
          <w:type w:val="bbPlcHdr"/>
        </w:types>
        <w:behaviors>
          <w:behavior w:val="content"/>
        </w:behaviors>
        <w:guid w:val="{F33CC088-0A0B-474F-AD6B-AF98D572CD89}"/>
      </w:docPartPr>
      <w:docPartBody>
        <w:p w:rsidR="00000000" w:rsidRDefault="003267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26707"/>
    <w:rsid w:val="00330290"/>
    <w:rsid w:val="004816E8"/>
    <w:rsid w:val="00493D6D"/>
    <w:rsid w:val="00576003"/>
    <w:rsid w:val="005B408E"/>
    <w:rsid w:val="005D31F2"/>
    <w:rsid w:val="00624F8D"/>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F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24F8D"/>
    <w:rPr>
      <w:rFonts w:ascii="Times New Roman" w:hAnsi="Times New Roman"/>
      <w:sz w:val="24"/>
    </w:rPr>
  </w:style>
  <w:style w:type="paragraph" w:customStyle="1" w:styleId="487D89B4F8B34DB4967D41FE18F7F88D7">
    <w:name w:val="487D89B4F8B34DB4967D41FE18F7F88D7"/>
    <w:rsid w:val="00624F8D"/>
    <w:rPr>
      <w:rFonts w:ascii="Times New Roman" w:hAnsi="Times New Roman"/>
      <w:sz w:val="24"/>
    </w:rPr>
  </w:style>
  <w:style w:type="paragraph" w:customStyle="1" w:styleId="AE2570ED5D764CD7AF9686706F550F4620">
    <w:name w:val="AE2570ED5D764CD7AF9686706F550F4620"/>
    <w:rsid w:val="00624F8D"/>
    <w:pPr>
      <w:tabs>
        <w:tab w:val="center" w:pos="4680"/>
        <w:tab w:val="right" w:pos="9360"/>
      </w:tabs>
      <w:spacing w:after="0" w:line="240" w:lineRule="auto"/>
    </w:pPr>
    <w:rPr>
      <w:rFonts w:ascii="Times New Roman" w:hAnsi="Times New Roman"/>
      <w:sz w:val="24"/>
    </w:rPr>
  </w:style>
  <w:style w:type="paragraph" w:customStyle="1" w:styleId="3543C654A271474E91BE17BA2A9875A5">
    <w:name w:val="3543C654A271474E91BE17BA2A9875A5"/>
    <w:rsid w:val="00624F8D"/>
  </w:style>
  <w:style w:type="paragraph" w:customStyle="1" w:styleId="D1D83E2EAD9449C0A1250F58DDD6253E">
    <w:name w:val="D1D83E2EAD9449C0A1250F58DDD6253E"/>
    <w:rsid w:val="00624F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F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24F8D"/>
    <w:rPr>
      <w:rFonts w:ascii="Times New Roman" w:hAnsi="Times New Roman"/>
      <w:sz w:val="24"/>
    </w:rPr>
  </w:style>
  <w:style w:type="paragraph" w:customStyle="1" w:styleId="487D89B4F8B34DB4967D41FE18F7F88D7">
    <w:name w:val="487D89B4F8B34DB4967D41FE18F7F88D7"/>
    <w:rsid w:val="00624F8D"/>
    <w:rPr>
      <w:rFonts w:ascii="Times New Roman" w:hAnsi="Times New Roman"/>
      <w:sz w:val="24"/>
    </w:rPr>
  </w:style>
  <w:style w:type="paragraph" w:customStyle="1" w:styleId="AE2570ED5D764CD7AF9686706F550F4620">
    <w:name w:val="AE2570ED5D764CD7AF9686706F550F4620"/>
    <w:rsid w:val="00624F8D"/>
    <w:pPr>
      <w:tabs>
        <w:tab w:val="center" w:pos="4680"/>
        <w:tab w:val="right" w:pos="9360"/>
      </w:tabs>
      <w:spacing w:after="0" w:line="240" w:lineRule="auto"/>
    </w:pPr>
    <w:rPr>
      <w:rFonts w:ascii="Times New Roman" w:hAnsi="Times New Roman"/>
      <w:sz w:val="24"/>
    </w:rPr>
  </w:style>
  <w:style w:type="paragraph" w:customStyle="1" w:styleId="3543C654A271474E91BE17BA2A9875A5">
    <w:name w:val="3543C654A271474E91BE17BA2A9875A5"/>
    <w:rsid w:val="00624F8D"/>
  </w:style>
  <w:style w:type="paragraph" w:customStyle="1" w:styleId="D1D83E2EAD9449C0A1250F58DDD6253E">
    <w:name w:val="D1D83E2EAD9449C0A1250F58DDD6253E"/>
    <w:rsid w:val="00624F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616F8B-2DA2-49C6-9821-03F2065A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598</Words>
  <Characters>3415</Characters>
  <Application>Microsoft Office Word</Application>
  <DocSecurity>0</DocSecurity>
  <Lines>28</Lines>
  <Paragraphs>8</Paragraphs>
  <ScaleCrop>false</ScaleCrop>
  <Company>Texas Legislative Council</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2017-05-29T17:16:00Z</cp:lastPrinted>
  <dcterms:created xsi:type="dcterms:W3CDTF">2015-05-29T14:24:00Z</dcterms:created>
  <dcterms:modified xsi:type="dcterms:W3CDTF">2017-05-29T17:16:00Z</dcterms:modified>
</cp:coreProperties>
</file>

<file path=docProps/custom.xml><?xml version="1.0" encoding="utf-8"?>
<op:Properties xmlns:vt="http://schemas.openxmlformats.org/officeDocument/2006/docPropsVTypes" xmlns:op="http://schemas.openxmlformats.org/officeDocument/2006/custom-properties"/>
</file>