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575B" w:rsidTr="00345119">
        <w:tc>
          <w:tcPr>
            <w:tcW w:w="9576" w:type="dxa"/>
            <w:noWrap/>
          </w:tcPr>
          <w:p w:rsidR="008423E4" w:rsidRPr="0022177D" w:rsidRDefault="00B75A1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5A17" w:rsidP="008423E4">
      <w:pPr>
        <w:jc w:val="center"/>
      </w:pPr>
    </w:p>
    <w:p w:rsidR="008423E4" w:rsidRPr="00B31F0E" w:rsidRDefault="00B75A17" w:rsidP="008423E4"/>
    <w:p w:rsidR="008423E4" w:rsidRPr="00742794" w:rsidRDefault="00B75A1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575B" w:rsidTr="00345119">
        <w:tc>
          <w:tcPr>
            <w:tcW w:w="9576" w:type="dxa"/>
          </w:tcPr>
          <w:p w:rsidR="008423E4" w:rsidRPr="00861995" w:rsidRDefault="00B75A17" w:rsidP="00345119">
            <w:pPr>
              <w:jc w:val="right"/>
            </w:pPr>
            <w:r>
              <w:t>C.S.S.B. 1089</w:t>
            </w:r>
          </w:p>
        </w:tc>
      </w:tr>
      <w:tr w:rsidR="00D6575B" w:rsidTr="00345119">
        <w:tc>
          <w:tcPr>
            <w:tcW w:w="9576" w:type="dxa"/>
          </w:tcPr>
          <w:p w:rsidR="008423E4" w:rsidRPr="00861995" w:rsidRDefault="00B75A17" w:rsidP="002D6EAD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D6575B" w:rsidTr="00345119">
        <w:tc>
          <w:tcPr>
            <w:tcW w:w="9576" w:type="dxa"/>
          </w:tcPr>
          <w:p w:rsidR="008423E4" w:rsidRPr="00861995" w:rsidRDefault="00B75A17" w:rsidP="00345119">
            <w:pPr>
              <w:jc w:val="right"/>
            </w:pPr>
            <w:r>
              <w:t>Licensing &amp; Administrative Procedures</w:t>
            </w:r>
          </w:p>
        </w:tc>
      </w:tr>
      <w:tr w:rsidR="00D6575B" w:rsidTr="00345119">
        <w:tc>
          <w:tcPr>
            <w:tcW w:w="9576" w:type="dxa"/>
          </w:tcPr>
          <w:p w:rsidR="008423E4" w:rsidRDefault="00B75A1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75A17" w:rsidP="008423E4">
      <w:pPr>
        <w:tabs>
          <w:tab w:val="right" w:pos="9360"/>
        </w:tabs>
      </w:pPr>
    </w:p>
    <w:p w:rsidR="008423E4" w:rsidRDefault="00B75A17" w:rsidP="008423E4"/>
    <w:p w:rsidR="008423E4" w:rsidRDefault="00B75A1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6575B" w:rsidTr="002D6EAD">
        <w:tc>
          <w:tcPr>
            <w:tcW w:w="9582" w:type="dxa"/>
          </w:tcPr>
          <w:p w:rsidR="008423E4" w:rsidRPr="00A8133F" w:rsidRDefault="00B75A17" w:rsidP="00E43C4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5A17" w:rsidP="00E43C46"/>
          <w:p w:rsidR="008423E4" w:rsidRDefault="00B75A17" w:rsidP="00E43C46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 xml:space="preserve">that </w:t>
            </w:r>
            <w:r>
              <w:t xml:space="preserve">the treatment of </w:t>
            </w:r>
            <w:r>
              <w:t xml:space="preserve">certain food handling </w:t>
            </w:r>
            <w:r>
              <w:t xml:space="preserve">training </w:t>
            </w:r>
            <w:r>
              <w:t>courses</w:t>
            </w:r>
            <w:r>
              <w:t xml:space="preserve"> by local health jurisdictions for purposes of required training </w:t>
            </w:r>
            <w:r>
              <w:t>is</w:t>
            </w:r>
            <w:r>
              <w:t xml:space="preserve"> </w:t>
            </w:r>
            <w:r>
              <w:t>insufficiently consistent</w:t>
            </w:r>
            <w:r>
              <w:t xml:space="preserve">. </w:t>
            </w:r>
            <w:r>
              <w:t>C.S.</w:t>
            </w:r>
            <w:r>
              <w:t>S.B. 1089 seeks to address this issue by</w:t>
            </w:r>
            <w:r>
              <w:t xml:space="preserve"> </w:t>
            </w:r>
            <w:r>
              <w:t>reforming the certification of food service workers</w:t>
            </w:r>
            <w:r>
              <w:t>.</w:t>
            </w:r>
          </w:p>
          <w:p w:rsidR="008423E4" w:rsidRPr="00E26B13" w:rsidRDefault="00B75A17" w:rsidP="00E43C46">
            <w:pPr>
              <w:rPr>
                <w:b/>
              </w:rPr>
            </w:pPr>
          </w:p>
        </w:tc>
      </w:tr>
      <w:tr w:rsidR="00D6575B" w:rsidTr="002D6EAD">
        <w:tc>
          <w:tcPr>
            <w:tcW w:w="9582" w:type="dxa"/>
          </w:tcPr>
          <w:p w:rsidR="0017725B" w:rsidRDefault="00B75A17" w:rsidP="00E43C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5A17" w:rsidP="00E43C46">
            <w:pPr>
              <w:rPr>
                <w:b/>
                <w:u w:val="single"/>
              </w:rPr>
            </w:pPr>
          </w:p>
          <w:p w:rsidR="00C43064" w:rsidRPr="00C43064" w:rsidRDefault="00B75A17" w:rsidP="00E43C46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75A17" w:rsidP="00E43C46">
            <w:pPr>
              <w:rPr>
                <w:b/>
                <w:u w:val="single"/>
              </w:rPr>
            </w:pPr>
          </w:p>
        </w:tc>
      </w:tr>
      <w:tr w:rsidR="00D6575B" w:rsidTr="002D6EAD">
        <w:tc>
          <w:tcPr>
            <w:tcW w:w="9582" w:type="dxa"/>
          </w:tcPr>
          <w:p w:rsidR="008423E4" w:rsidRPr="00A8133F" w:rsidRDefault="00B75A17" w:rsidP="00E43C4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B75A17" w:rsidP="00E43C46"/>
          <w:p w:rsidR="00C43064" w:rsidRDefault="00B75A17" w:rsidP="00E43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75A17" w:rsidP="00E43C46">
            <w:pPr>
              <w:rPr>
                <w:b/>
              </w:rPr>
            </w:pPr>
          </w:p>
        </w:tc>
      </w:tr>
      <w:tr w:rsidR="00D6575B" w:rsidTr="002D6EAD">
        <w:tc>
          <w:tcPr>
            <w:tcW w:w="9582" w:type="dxa"/>
          </w:tcPr>
          <w:p w:rsidR="008423E4" w:rsidRPr="00A8133F" w:rsidRDefault="00B75A17" w:rsidP="00E43C4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5A17" w:rsidP="00E43C46"/>
          <w:p w:rsidR="00EB59F3" w:rsidRDefault="00B75A17" w:rsidP="00E43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S.B. 1089 amends the </w:t>
            </w:r>
            <w:r w:rsidRPr="00BC5235">
              <w:t>Health and Safety Code</w:t>
            </w:r>
            <w:r>
              <w:t xml:space="preserve"> to</w:t>
            </w:r>
            <w:r>
              <w:t xml:space="preserve"> </w:t>
            </w:r>
            <w:r>
              <w:t>establish</w:t>
            </w:r>
            <w:r>
              <w:t xml:space="preserve"> that a food service worker trained in a food handling course that is accredited by the Department of State Health Services</w:t>
            </w:r>
            <w:r>
              <w:t xml:space="preserve"> and listed with the registry of accredited course programs</w:t>
            </w:r>
            <w:r>
              <w:t>,</w:t>
            </w:r>
            <w:r>
              <w:t xml:space="preserve"> </w:t>
            </w:r>
            <w:r>
              <w:t>as an alternative to a course that is accredited by the American Nationa</w:t>
            </w:r>
            <w:r>
              <w:t>l Standards Institute</w:t>
            </w:r>
            <w:r>
              <w:t>,</w:t>
            </w:r>
            <w:r>
              <w:t xml:space="preserve"> </w:t>
            </w:r>
            <w:r>
              <w:t xml:space="preserve">is considered to have met a local health jurisdiction's training, testing, and permitting requirements. </w:t>
            </w:r>
            <w:r>
              <w:t>The bill includes a local health jurisdiction's permitting requirements among the requirements a food service worker trained in a</w:t>
            </w:r>
            <w:r>
              <w:t xml:space="preserve"> course for the employees of a single entity is considered to have met </w:t>
            </w:r>
            <w:r>
              <w:t>for</w:t>
            </w:r>
            <w:r>
              <w:t xml:space="preserve"> food service performed for that entity. </w:t>
            </w:r>
            <w:r>
              <w:t xml:space="preserve">The bill </w:t>
            </w:r>
            <w:r>
              <w:t>prohibit</w:t>
            </w:r>
            <w:r>
              <w:t>s</w:t>
            </w:r>
            <w:r>
              <w:t xml:space="preserve"> a </w:t>
            </w:r>
            <w:r w:rsidRPr="00BC5235">
              <w:t>local health jurisdiction</w:t>
            </w:r>
            <w:r>
              <w:t xml:space="preserve"> from charging </w:t>
            </w:r>
            <w:r w:rsidRPr="00BC5235">
              <w:t>a fee</w:t>
            </w:r>
            <w:r>
              <w:t xml:space="preserve"> or requiring or issuing a local food handler card</w:t>
            </w:r>
            <w:r w:rsidRPr="00BC5235">
              <w:t xml:space="preserve"> for a certificate issued</w:t>
            </w:r>
            <w:r w:rsidRPr="00BC5235">
              <w:t xml:space="preserve"> to a food service worker who provides proof of completion of an accredited</w:t>
            </w:r>
            <w:r>
              <w:t xml:space="preserve"> food handler training</w:t>
            </w:r>
            <w:r w:rsidRPr="00BC5235">
              <w:t xml:space="preserve"> course</w:t>
            </w:r>
            <w:r>
              <w:t xml:space="preserve"> and removes provisions </w:t>
            </w:r>
            <w:r>
              <w:t>relating to the amount of</w:t>
            </w:r>
            <w:r>
              <w:t xml:space="preserve"> </w:t>
            </w:r>
            <w:r>
              <w:t xml:space="preserve">any certificate fee charged by </w:t>
            </w:r>
            <w:r>
              <w:t>a</w:t>
            </w:r>
            <w:r>
              <w:t xml:space="preserve"> local health jurisdiction</w:t>
            </w:r>
            <w:r>
              <w:t>.</w:t>
            </w:r>
          </w:p>
          <w:p w:rsidR="008423E4" w:rsidRPr="00835628" w:rsidRDefault="00B75A17" w:rsidP="00E43C4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  <w:r>
              <w:t xml:space="preserve"> </w:t>
            </w:r>
          </w:p>
        </w:tc>
      </w:tr>
      <w:tr w:rsidR="00D6575B" w:rsidTr="002D6EAD">
        <w:tc>
          <w:tcPr>
            <w:tcW w:w="9582" w:type="dxa"/>
          </w:tcPr>
          <w:p w:rsidR="008423E4" w:rsidRPr="00A8133F" w:rsidRDefault="00B75A17" w:rsidP="00E43C4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5A17" w:rsidP="00E43C46"/>
          <w:p w:rsidR="008423E4" w:rsidRPr="003624F2" w:rsidRDefault="00B75A17" w:rsidP="00E43C4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2017.</w:t>
            </w:r>
          </w:p>
          <w:p w:rsidR="008423E4" w:rsidRPr="00233FDB" w:rsidRDefault="00B75A17" w:rsidP="00E43C46">
            <w:pPr>
              <w:rPr>
                <w:b/>
              </w:rPr>
            </w:pPr>
          </w:p>
        </w:tc>
      </w:tr>
      <w:tr w:rsidR="00D6575B" w:rsidTr="002D6EAD">
        <w:tc>
          <w:tcPr>
            <w:tcW w:w="9582" w:type="dxa"/>
          </w:tcPr>
          <w:p w:rsidR="002D6EAD" w:rsidRDefault="00B75A17" w:rsidP="00E43C4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040C9" w:rsidRDefault="00B75A17" w:rsidP="00E43C46">
            <w:pPr>
              <w:jc w:val="both"/>
            </w:pPr>
          </w:p>
          <w:p w:rsidR="00A040C9" w:rsidRDefault="00B75A17" w:rsidP="00E43C46">
            <w:pPr>
              <w:jc w:val="both"/>
            </w:pPr>
            <w:r>
              <w:t xml:space="preserve">While C.S.S.B. </w:t>
            </w:r>
            <w:r>
              <w:t>1089</w:t>
            </w:r>
            <w:r>
              <w:t xml:space="preserve"> may differ from the engrossed in minor or nonsubstantive ways, the following comparison is organized and formatted in a manner that indicates the substantial differences between the engrossed and committee substitute versions of the bill.</w:t>
            </w:r>
          </w:p>
          <w:p w:rsidR="00A040C9" w:rsidRPr="00A040C9" w:rsidRDefault="00B75A17" w:rsidP="00E43C46">
            <w:pPr>
              <w:jc w:val="both"/>
            </w:pPr>
          </w:p>
        </w:tc>
      </w:tr>
      <w:tr w:rsidR="00D6575B" w:rsidTr="002D6EA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D6575B" w:rsidTr="002D6EA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2D6EAD" w:rsidRDefault="00B75A17" w:rsidP="00E43C46">
                  <w:pPr>
                    <w:jc w:val="center"/>
                  </w:pPr>
                  <w:r>
                    <w:t xml:space="preserve">SENATE </w:t>
                  </w:r>
                  <w:r>
                    <w:t>ENGROSSED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2D6EAD" w:rsidRDefault="00B75A17" w:rsidP="00E43C4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D6575B" w:rsidTr="002D6EAD">
              <w:tc>
                <w:tcPr>
                  <w:tcW w:w="4673" w:type="dxa"/>
                  <w:tcMar>
                    <w:right w:w="360" w:type="dxa"/>
                  </w:tcMar>
                </w:tcPr>
                <w:p w:rsidR="002D6EAD" w:rsidRDefault="00B75A17" w:rsidP="00E43C46">
                  <w:pPr>
                    <w:jc w:val="both"/>
                  </w:pPr>
                  <w:r>
                    <w:t xml:space="preserve">SECTION 1.  Sections 438.046(b), (b-1), and (c), Health and Safety Code, are </w:t>
                  </w:r>
                  <w:r>
                    <w:lastRenderedPageBreak/>
                    <w:t>amended to read as follows: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(b)  [</w:t>
                  </w:r>
                  <w:r>
                    <w:rPr>
                      <w:strike/>
                    </w:rPr>
                    <w:t xml:space="preserve">A local health jurisdiction that requires training for a food service worker shall accept as sufficient to </w:t>
                  </w:r>
                  <w:r>
                    <w:rPr>
                      <w:strike/>
                    </w:rPr>
                    <w:t>meet the jurisdiction's training and testing requirements a training course that is accredited by the department and listed with the registry.</w:t>
                  </w:r>
                  <w:r>
                    <w:t>]  A food service worker trained in a course for the employees of a single entity is considered to have met a loca</w:t>
                  </w:r>
                  <w:r>
                    <w:t xml:space="preserve">l health jurisdiction's training </w:t>
                  </w:r>
                  <w:r w:rsidRPr="004505E0">
                    <w:t>and</w:t>
                  </w:r>
                  <w:r>
                    <w:t xml:space="preserve"> testing requirements only as to food service performed for that entity.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 xml:space="preserve">(b-1)  A food service worker trained in a food handler training course </w:t>
                  </w:r>
                  <w:r>
                    <w:rPr>
                      <w:u w:val="single"/>
                    </w:rPr>
                    <w:t>that is</w:t>
                  </w:r>
                  <w:r>
                    <w:t xml:space="preserve"> accredited by the American National Standards Institute </w:t>
                  </w:r>
                  <w:r>
                    <w:rPr>
                      <w:u w:val="single"/>
                    </w:rPr>
                    <w:t>or that is a</w:t>
                  </w:r>
                  <w:r>
                    <w:rPr>
                      <w:u w:val="single"/>
                    </w:rPr>
                    <w:t>ccredited by the department and listed with the registry</w:t>
                  </w:r>
                  <w:r>
                    <w:t xml:space="preserve"> is considered to have met a local health jurisdiction's training, testing, and permitting requirements.  A local health jurisdiction may require a food establishment, as that term is defined by Secti</w:t>
                  </w:r>
                  <w:r>
                    <w:t>on 438.101, to maintain on the premises of the food establishment a certificate of completion of the training course for employees of the food establishment.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>A local health jurisdiction may not charge a fee for a certificate issued to a food service w</w:t>
                  </w:r>
                  <w:r>
                    <w:rPr>
                      <w:u w:val="single"/>
                    </w:rPr>
                    <w:t>orker who provides proof of completion of an accredited course described by Subsection (b-1).</w:t>
                  </w:r>
                  <w:r>
                    <w:t xml:space="preserve"> [</w:t>
                  </w:r>
                  <w:r>
                    <w:rPr>
                      <w:strike/>
                    </w:rPr>
                    <w:t>Any fee charged by a local health jurisdiction for a certificate issued to a food service worker trained by an accredited course listed in the registry may not e</w:t>
                  </w:r>
                  <w:r>
                    <w:rPr>
                      <w:strike/>
                    </w:rPr>
                    <w:t>xceed the lesser of: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the reasonable cost incurred by the jurisdiction in issuing the certificate; or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the fee charged by the jurisdiction to issue a certificate to a food service worker certified by the jurisdiction as having met the training an</w:t>
                  </w:r>
                  <w:r>
                    <w:rPr>
                      <w:strike/>
                    </w:rPr>
                    <w:t>d testing requirements by any other means.</w:t>
                  </w:r>
                  <w:r>
                    <w:t>]</w:t>
                  </w:r>
                </w:p>
                <w:p w:rsidR="002D6EAD" w:rsidRDefault="00B75A17" w:rsidP="00E43C4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D6EAD" w:rsidRDefault="00B75A17" w:rsidP="00E43C46">
                  <w:pPr>
                    <w:jc w:val="both"/>
                  </w:pPr>
                  <w:r>
                    <w:lastRenderedPageBreak/>
                    <w:t xml:space="preserve">SECTION 1.  Sections 438.046(b), (b-1), and (c), Health and Safety Code, are </w:t>
                  </w:r>
                  <w:r>
                    <w:lastRenderedPageBreak/>
                    <w:t>amended to read as follows: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(b)  [</w:t>
                  </w:r>
                  <w:r>
                    <w:rPr>
                      <w:strike/>
                    </w:rPr>
                    <w:t>A local health jurisdiction that requires training for a food service worker shall accept as suffici</w:t>
                  </w:r>
                  <w:r>
                    <w:rPr>
                      <w:strike/>
                    </w:rPr>
                    <w:t>ent to meet the jurisdiction's training and testing requirements a training course that is accredited by the department and listed with the registry.</w:t>
                  </w:r>
                  <w:r>
                    <w:t xml:space="preserve">]  A food service worker trained in a course for the employees of a single entity is considered to </w:t>
                  </w:r>
                  <w:r w:rsidRPr="004505E0">
                    <w:t>have met</w:t>
                  </w:r>
                  <w:r w:rsidRPr="004505E0">
                    <w:t xml:space="preserve"> a local health jurisdiction's training</w:t>
                  </w:r>
                  <w:r w:rsidRPr="004505E0">
                    <w:rPr>
                      <w:u w:val="single"/>
                    </w:rPr>
                    <w:t>,</w:t>
                  </w:r>
                  <w:r w:rsidRPr="004505E0">
                    <w:t xml:space="preserve"> [</w:t>
                  </w:r>
                  <w:r w:rsidRPr="004505E0">
                    <w:rPr>
                      <w:strike/>
                    </w:rPr>
                    <w:t>and</w:t>
                  </w:r>
                  <w:r w:rsidRPr="004505E0">
                    <w:t>] testing</w:t>
                  </w:r>
                  <w:r w:rsidRPr="004505E0">
                    <w:rPr>
                      <w:u w:val="single"/>
                    </w:rPr>
                    <w:t xml:space="preserve">, and </w:t>
                  </w:r>
                  <w:r w:rsidRPr="00A040C9">
                    <w:rPr>
                      <w:highlight w:val="lightGray"/>
                      <w:u w:val="single"/>
                    </w:rPr>
                    <w:t>permitting</w:t>
                  </w:r>
                  <w:r>
                    <w:t xml:space="preserve"> requirements only as to food service performed for that entity.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 xml:space="preserve">(b-1)  A food service worker trained in a food handler training course </w:t>
                  </w:r>
                  <w:r>
                    <w:rPr>
                      <w:u w:val="single"/>
                    </w:rPr>
                    <w:t>that is</w:t>
                  </w:r>
                  <w:r>
                    <w:t xml:space="preserve"> accredited by the American National Standa</w:t>
                  </w:r>
                  <w:r>
                    <w:t xml:space="preserve">rds Institute </w:t>
                  </w:r>
                  <w:r>
                    <w:rPr>
                      <w:u w:val="single"/>
                    </w:rPr>
                    <w:t>or that is accredited by the department and listed with the registry</w:t>
                  </w:r>
                  <w:r>
                    <w:t xml:space="preserve"> is considered to have met a local health jurisdiction's training, testing, and permitting requirements.  A local health jurisdiction may require a food establishment, as tha</w:t>
                  </w:r>
                  <w:r>
                    <w:t>t term is defined by Section 438.101, to maintain on the premises of the food establishment a certificate of completion of the training course for employees of the food establishment.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 xml:space="preserve">(c)  </w:t>
                  </w:r>
                  <w:r>
                    <w:rPr>
                      <w:u w:val="single"/>
                    </w:rPr>
                    <w:t xml:space="preserve">A local health jurisdiction may not charge a fee </w:t>
                  </w:r>
                  <w:r w:rsidRPr="00A040C9">
                    <w:rPr>
                      <w:highlight w:val="lightGray"/>
                      <w:u w:val="single"/>
                    </w:rPr>
                    <w:t>or require or issu</w:t>
                  </w:r>
                  <w:r w:rsidRPr="00A040C9">
                    <w:rPr>
                      <w:highlight w:val="lightGray"/>
                      <w:u w:val="single"/>
                    </w:rPr>
                    <w:t>e a local food handler card</w:t>
                  </w:r>
                  <w:r>
                    <w:rPr>
                      <w:u w:val="single"/>
                    </w:rPr>
                    <w:t xml:space="preserve"> for a certificate issued to a food service worker who provides proof of completion of an accredited course described by Subsection (b-1)</w:t>
                  </w:r>
                  <w:r>
                    <w:t xml:space="preserve"> [</w:t>
                  </w:r>
                  <w:r>
                    <w:rPr>
                      <w:strike/>
                    </w:rPr>
                    <w:t xml:space="preserve">Any fee charged by a local health jurisdiction for a certificate issued to a food service </w:t>
                  </w:r>
                  <w:r>
                    <w:rPr>
                      <w:strike/>
                    </w:rPr>
                    <w:t>worker trained by an accredited course listed in the registry may not exceed the lesser of: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the reasonable cost incurred by the jurisdiction in issuing the certificate; or</w:t>
                  </w:r>
                </w:p>
                <w:p w:rsidR="002D6EAD" w:rsidRDefault="00B75A17" w:rsidP="00E43C46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(2)  the fee charged by the jurisdiction to issue a certificate to a food ser</w:t>
                  </w:r>
                  <w:r>
                    <w:rPr>
                      <w:strike/>
                    </w:rPr>
                    <w:t>vice worker certified by the jurisdiction as having met the training and testing requirements by any other means</w:t>
                  </w:r>
                  <w:r>
                    <w:t>].</w:t>
                  </w:r>
                </w:p>
                <w:p w:rsidR="002D6EAD" w:rsidRDefault="00B75A17" w:rsidP="00E43C46">
                  <w:pPr>
                    <w:jc w:val="both"/>
                  </w:pPr>
                </w:p>
              </w:tc>
            </w:tr>
            <w:tr w:rsidR="00D6575B" w:rsidTr="002D6EAD">
              <w:tc>
                <w:tcPr>
                  <w:tcW w:w="4673" w:type="dxa"/>
                  <w:tcMar>
                    <w:right w:w="360" w:type="dxa"/>
                  </w:tcMar>
                </w:tcPr>
                <w:p w:rsidR="002D6EAD" w:rsidRDefault="00B75A17" w:rsidP="00E43C46">
                  <w:pPr>
                    <w:jc w:val="both"/>
                  </w:pPr>
                  <w:r>
                    <w:lastRenderedPageBreak/>
                    <w:t xml:space="preserve">SECTION 2.  This Act takes effect immediately if it receives a vote of two-thirds of all the members elected to each house, as provided by </w:t>
                  </w:r>
                  <w:r>
                    <w:t>Section 39, 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2D6EAD" w:rsidRDefault="00B75A17" w:rsidP="00E43C46">
                  <w:pPr>
                    <w:jc w:val="both"/>
                  </w:pPr>
                  <w:r>
                    <w:t>SECTION 2. Same as engrossed version.</w:t>
                  </w:r>
                </w:p>
                <w:p w:rsidR="002D6EAD" w:rsidRDefault="00B75A17" w:rsidP="00E43C46">
                  <w:pPr>
                    <w:jc w:val="both"/>
                  </w:pPr>
                </w:p>
                <w:p w:rsidR="002D6EAD" w:rsidRDefault="00B75A17" w:rsidP="00E43C46">
                  <w:pPr>
                    <w:jc w:val="both"/>
                  </w:pPr>
                </w:p>
              </w:tc>
            </w:tr>
          </w:tbl>
          <w:p w:rsidR="002D6EAD" w:rsidRPr="009C1E9A" w:rsidRDefault="00B75A17" w:rsidP="00E43C46">
            <w:pPr>
              <w:rPr>
                <w:b/>
                <w:u w:val="single"/>
              </w:rPr>
            </w:pPr>
          </w:p>
        </w:tc>
      </w:tr>
    </w:tbl>
    <w:p w:rsidR="004108C3" w:rsidRPr="008423E4" w:rsidRDefault="00B75A1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5A17">
      <w:r>
        <w:separator/>
      </w:r>
    </w:p>
  </w:endnote>
  <w:endnote w:type="continuationSeparator" w:id="0">
    <w:p w:rsidR="00000000" w:rsidRDefault="00B7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575B" w:rsidTr="009C1E9A">
      <w:trPr>
        <w:cantSplit/>
      </w:trPr>
      <w:tc>
        <w:tcPr>
          <w:tcW w:w="0" w:type="pct"/>
        </w:tcPr>
        <w:p w:rsidR="00137D90" w:rsidRDefault="00B75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B75A1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5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5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575B" w:rsidTr="009C1E9A">
      <w:trPr>
        <w:cantSplit/>
      </w:trPr>
      <w:tc>
        <w:tcPr>
          <w:tcW w:w="0" w:type="pct"/>
        </w:tcPr>
        <w:p w:rsidR="00EC379B" w:rsidRDefault="00B75A1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5A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30985</w:t>
          </w:r>
        </w:p>
      </w:tc>
      <w:tc>
        <w:tcPr>
          <w:tcW w:w="2453" w:type="pct"/>
        </w:tcPr>
        <w:p w:rsidR="00EC379B" w:rsidRDefault="00B75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17.135.527</w:t>
          </w:r>
          <w:r>
            <w:fldChar w:fldCharType="end"/>
          </w:r>
        </w:p>
      </w:tc>
    </w:tr>
    <w:tr w:rsidR="00D6575B" w:rsidTr="009C1E9A">
      <w:trPr>
        <w:cantSplit/>
      </w:trPr>
      <w:tc>
        <w:tcPr>
          <w:tcW w:w="0" w:type="pct"/>
        </w:tcPr>
        <w:p w:rsidR="00EC379B" w:rsidRDefault="00B75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5A1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20668</w:t>
          </w:r>
        </w:p>
      </w:tc>
      <w:tc>
        <w:tcPr>
          <w:tcW w:w="2453" w:type="pct"/>
        </w:tcPr>
        <w:p w:rsidR="00EC379B" w:rsidRDefault="00B75A17" w:rsidP="006D504F">
          <w:pPr>
            <w:pStyle w:val="Footer"/>
            <w:rPr>
              <w:rStyle w:val="PageNumber"/>
            </w:rPr>
          </w:pPr>
        </w:p>
        <w:p w:rsidR="00EC379B" w:rsidRDefault="00B75A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575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5A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5A1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5A1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5A17">
      <w:r>
        <w:separator/>
      </w:r>
    </w:p>
  </w:footnote>
  <w:footnote w:type="continuationSeparator" w:id="0">
    <w:p w:rsidR="00000000" w:rsidRDefault="00B75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B"/>
    <w:rsid w:val="00B75A17"/>
    <w:rsid w:val="00D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3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064"/>
  </w:style>
  <w:style w:type="paragraph" w:styleId="CommentSubject">
    <w:name w:val="annotation subject"/>
    <w:basedOn w:val="CommentText"/>
    <w:next w:val="CommentText"/>
    <w:link w:val="CommentSubjectChar"/>
    <w:rsid w:val="00C4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430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3064"/>
  </w:style>
  <w:style w:type="paragraph" w:styleId="CommentSubject">
    <w:name w:val="annotation subject"/>
    <w:basedOn w:val="CommentText"/>
    <w:next w:val="CommentText"/>
    <w:link w:val="CommentSubjectChar"/>
    <w:rsid w:val="00C4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5361</Characters>
  <Application>Microsoft Office Word</Application>
  <DocSecurity>4</DocSecurity>
  <Lines>159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SB01089 (Committee Report (Substituted))</vt:lpstr>
    </vt:vector>
  </TitlesOfParts>
  <Company>State of Texas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30985</dc:subject>
  <dc:creator>State of Texas</dc:creator>
  <dc:description>SB 1089 by Perry-(H)Licensing &amp; Administrative Procedures (Substitute Document Number: 85R 20668)</dc:description>
  <cp:lastModifiedBy>Molly Hoffman-Bricker</cp:lastModifiedBy>
  <cp:revision>2</cp:revision>
  <cp:lastPrinted>2017-05-15T18:28:00Z</cp:lastPrinted>
  <dcterms:created xsi:type="dcterms:W3CDTF">2017-05-15T22:28:00Z</dcterms:created>
  <dcterms:modified xsi:type="dcterms:W3CDTF">2017-05-15T22:28:00Z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17.135.527</vt:lpwstr>
  </property>
</Properties>
</file>