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1F" w:rsidRDefault="00EB07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2996C97B83F46B9AEB0F25CABD919D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B071F" w:rsidRPr="00585C31" w:rsidRDefault="00EB071F" w:rsidP="000F1DF9">
      <w:pPr>
        <w:spacing w:after="0" w:line="240" w:lineRule="auto"/>
        <w:rPr>
          <w:rFonts w:cs="Times New Roman"/>
          <w:szCs w:val="24"/>
        </w:rPr>
      </w:pPr>
    </w:p>
    <w:p w:rsidR="00EB071F" w:rsidRPr="00585C31" w:rsidRDefault="00EB07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B071F" w:rsidTr="000F1DF9">
        <w:tc>
          <w:tcPr>
            <w:tcW w:w="2718" w:type="dxa"/>
          </w:tcPr>
          <w:p w:rsidR="00EB071F" w:rsidRPr="005C2A78" w:rsidRDefault="00EB07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DB14BE36394146BEC088EB4D62398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B071F" w:rsidRPr="00FF6471" w:rsidRDefault="00EB07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2243C718E1648309D469DB3E4226D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1089</w:t>
                </w:r>
              </w:sdtContent>
            </w:sdt>
          </w:p>
        </w:tc>
      </w:tr>
      <w:tr w:rsidR="00EB07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51137A146CB4580AF10EAC9ED80AEC1"/>
            </w:placeholder>
            <w:showingPlcHdr/>
          </w:sdtPr>
          <w:sdtContent>
            <w:tc>
              <w:tcPr>
                <w:tcW w:w="2718" w:type="dxa"/>
              </w:tcPr>
              <w:p w:rsidR="00EB071F" w:rsidRPr="000F1DF9" w:rsidRDefault="00EB071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B071F" w:rsidRPr="005C2A78" w:rsidRDefault="00EB07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2DC2BB846DC42F3A475B39C07FB02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EA671E7140F430B98AF84A2A1866F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D3B75F5A35248DD8C8830A9BA575492"/>
                </w:placeholder>
                <w:showingPlcHdr/>
              </w:sdtPr>
              <w:sdtContent/>
            </w:sdt>
          </w:p>
        </w:tc>
      </w:tr>
      <w:tr w:rsidR="00EB071F" w:rsidTr="000F1DF9">
        <w:tc>
          <w:tcPr>
            <w:tcW w:w="2718" w:type="dxa"/>
          </w:tcPr>
          <w:p w:rsidR="00EB071F" w:rsidRPr="00BC7495" w:rsidRDefault="00EB07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14900FFE1D54CE08B47091C5E90328A"/>
            </w:placeholder>
          </w:sdtPr>
          <w:sdtContent>
            <w:tc>
              <w:tcPr>
                <w:tcW w:w="6858" w:type="dxa"/>
              </w:tcPr>
              <w:p w:rsidR="00EB071F" w:rsidRPr="00FF6471" w:rsidRDefault="00EB07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EB071F" w:rsidTr="000F1DF9">
        <w:tc>
          <w:tcPr>
            <w:tcW w:w="2718" w:type="dxa"/>
          </w:tcPr>
          <w:p w:rsidR="00EB071F" w:rsidRPr="00BC7495" w:rsidRDefault="00EB07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B03E6F4425B4C439F706C1E28069504"/>
            </w:placeholder>
            <w:date w:fullDate="2017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B071F" w:rsidRPr="00FF6471" w:rsidRDefault="00EB07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3/22/2017</w:t>
                </w:r>
              </w:p>
            </w:tc>
          </w:sdtContent>
        </w:sdt>
      </w:tr>
      <w:tr w:rsidR="00EB071F" w:rsidTr="000F1DF9">
        <w:tc>
          <w:tcPr>
            <w:tcW w:w="2718" w:type="dxa"/>
          </w:tcPr>
          <w:p w:rsidR="00EB071F" w:rsidRPr="00BC7495" w:rsidRDefault="00EB07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B8EF07B4824FBAABBE6915A5075D8A"/>
            </w:placeholder>
          </w:sdtPr>
          <w:sdtContent>
            <w:tc>
              <w:tcPr>
                <w:tcW w:w="6858" w:type="dxa"/>
              </w:tcPr>
              <w:p w:rsidR="00EB071F" w:rsidRPr="00FF6471" w:rsidRDefault="00EB07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B071F" w:rsidRPr="00FF6471" w:rsidRDefault="00EB071F" w:rsidP="000F1DF9">
      <w:pPr>
        <w:spacing w:after="0" w:line="240" w:lineRule="auto"/>
        <w:rPr>
          <w:rFonts w:cs="Times New Roman"/>
          <w:szCs w:val="24"/>
        </w:rPr>
      </w:pPr>
    </w:p>
    <w:p w:rsidR="00EB071F" w:rsidRPr="00FF6471" w:rsidRDefault="00EB071F" w:rsidP="000F1DF9">
      <w:pPr>
        <w:spacing w:after="0" w:line="240" w:lineRule="auto"/>
        <w:rPr>
          <w:rFonts w:cs="Times New Roman"/>
          <w:szCs w:val="24"/>
        </w:rPr>
      </w:pPr>
    </w:p>
    <w:p w:rsidR="00EB071F" w:rsidRPr="00FF6471" w:rsidRDefault="00EB07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27AC6BBCFBF4F7C8474B2FE40003674"/>
        </w:placeholder>
      </w:sdtPr>
      <w:sdtContent>
        <w:p w:rsidR="00EB071F" w:rsidRDefault="00EB07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7519E7F9AD6405183655894ECBEFEE2"/>
        </w:placeholder>
      </w:sdtPr>
      <w:sdtContent>
        <w:p w:rsidR="00EB071F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rFonts w:eastAsia="Times New Roman"/>
              <w:bCs/>
            </w:rPr>
          </w:pPr>
        </w:p>
        <w:p w:rsidR="00EB071F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bCs/>
              <w:color w:val="000000"/>
            </w:rPr>
          </w:pPr>
          <w:r w:rsidRPr="008D3469">
            <w:rPr>
              <w:bCs/>
              <w:color w:val="000000"/>
            </w:rPr>
            <w:t xml:space="preserve">Prior to the 2015 legislative session, local health jurisdictions had to accept training courses accredited by the </w:t>
          </w:r>
          <w:r>
            <w:rPr>
              <w:bCs/>
              <w:color w:val="000000"/>
            </w:rPr>
            <w:t>Department of State Health Services</w:t>
          </w:r>
          <w:r w:rsidRPr="008D3469">
            <w:rPr>
              <w:bCs/>
              <w:color w:val="000000"/>
            </w:rPr>
            <w:t xml:space="preserve"> as sufficient to meet the jurisdiction's training and testing requirements.</w:t>
          </w:r>
        </w:p>
        <w:p w:rsidR="00EB071F" w:rsidRPr="008D3469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bCs/>
              <w:color w:val="000000"/>
            </w:rPr>
          </w:pPr>
        </w:p>
        <w:p w:rsidR="00EB071F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bCs/>
              <w:color w:val="000000"/>
            </w:rPr>
          </w:pPr>
          <w:r>
            <w:rPr>
              <w:bCs/>
              <w:color w:val="000000"/>
            </w:rPr>
            <w:t>In 2015, the 84th Legislature passed S.B.</w:t>
          </w:r>
          <w:r w:rsidRPr="008D3469">
            <w:rPr>
              <w:bCs/>
              <w:color w:val="000000"/>
            </w:rPr>
            <w:t xml:space="preserve"> 582</w:t>
          </w:r>
          <w:r>
            <w:rPr>
              <w:bCs/>
              <w:color w:val="000000"/>
            </w:rPr>
            <w:t>,</w:t>
          </w:r>
          <w:r w:rsidRPr="008D3469">
            <w:rPr>
              <w:bCs/>
              <w:color w:val="000000"/>
            </w:rPr>
            <w:t xml:space="preserve"> stating that a food service worker trained in a food handler training course accredited by the American National Standards Institute (ANSI) is also considered to have me</w:t>
          </w:r>
          <w:r>
            <w:rPr>
              <w:bCs/>
              <w:color w:val="000000"/>
            </w:rPr>
            <w:t>t a local health jurisdiction'</w:t>
          </w:r>
          <w:r w:rsidRPr="008D3469">
            <w:rPr>
              <w:bCs/>
              <w:color w:val="000000"/>
            </w:rPr>
            <w:t>s training, testing requirements. ANSI courses were also considered to satisfy permitting requirements by local jurisdictions.</w:t>
          </w:r>
          <w:r>
            <w:rPr>
              <w:bCs/>
              <w:color w:val="000000"/>
            </w:rPr>
            <w:t xml:space="preserve"> </w:t>
          </w:r>
          <w:r w:rsidRPr="008D3469">
            <w:rPr>
              <w:bCs/>
              <w:color w:val="000000"/>
            </w:rPr>
            <w:t>S</w:t>
          </w:r>
          <w:r>
            <w:rPr>
              <w:bCs/>
              <w:color w:val="000000"/>
            </w:rPr>
            <w:t>.</w:t>
          </w:r>
          <w:r w:rsidRPr="008D3469">
            <w:rPr>
              <w:bCs/>
              <w:color w:val="000000"/>
            </w:rPr>
            <w:t>B</w:t>
          </w:r>
          <w:r>
            <w:rPr>
              <w:bCs/>
              <w:color w:val="000000"/>
            </w:rPr>
            <w:t>.</w:t>
          </w:r>
          <w:r w:rsidRPr="008D3469">
            <w:rPr>
              <w:bCs/>
              <w:color w:val="000000"/>
            </w:rPr>
            <w:t xml:space="preserve"> 582</w:t>
          </w:r>
          <w:r>
            <w:rPr>
              <w:bCs/>
              <w:color w:val="000000"/>
            </w:rPr>
            <w:t xml:space="preserve"> (84R)</w:t>
          </w:r>
          <w:r w:rsidRPr="008D3469">
            <w:rPr>
              <w:bCs/>
              <w:color w:val="000000"/>
            </w:rPr>
            <w:t xml:space="preserve"> also allowed the local health jurisdiction to require food establishments to maintain on the premises a certificate of completion of the training course for employees of the establishment.</w:t>
          </w:r>
        </w:p>
        <w:p w:rsidR="00EB071F" w:rsidRPr="008D3469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bCs/>
              <w:color w:val="000000"/>
            </w:rPr>
          </w:pPr>
        </w:p>
        <w:p w:rsidR="00EB071F" w:rsidRPr="008D3469" w:rsidRDefault="00EB071F" w:rsidP="00B31EA6">
          <w:pPr>
            <w:pStyle w:val="NormalWeb"/>
            <w:spacing w:before="0" w:beforeAutospacing="0" w:after="0" w:afterAutospacing="0"/>
            <w:jc w:val="both"/>
            <w:divId w:val="752356395"/>
            <w:rPr>
              <w:bCs/>
              <w:color w:val="000000"/>
            </w:rPr>
          </w:pPr>
          <w:r>
            <w:rPr>
              <w:bCs/>
              <w:color w:val="000000"/>
            </w:rPr>
            <w:t>S.B. 1089 treats both ANSI-approved and state-</w:t>
          </w:r>
          <w:r w:rsidRPr="008D3469">
            <w:rPr>
              <w:bCs/>
              <w:color w:val="000000"/>
            </w:rPr>
            <w:t>approved training courses in the same manner, and prohibits local health jurisdictions from charging the food service worker a fee when the person has already passed the approved course.</w:t>
          </w:r>
        </w:p>
        <w:p w:rsidR="00EB071F" w:rsidRPr="00D70925" w:rsidRDefault="00EB071F" w:rsidP="00B31EA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B071F" w:rsidRDefault="00EB07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certification of food service workers.</w:t>
      </w:r>
    </w:p>
    <w:p w:rsidR="00EB071F" w:rsidRPr="00611F0D" w:rsidRDefault="00EB07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071F" w:rsidRPr="005C2A78" w:rsidRDefault="00EB07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C3A385973849AD8AC8E345E9BD188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B071F" w:rsidRPr="006529C4" w:rsidRDefault="00EB07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071F" w:rsidRPr="006529C4" w:rsidRDefault="00EB071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B071F" w:rsidRPr="006529C4" w:rsidRDefault="00EB07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071F" w:rsidRPr="005C2A78" w:rsidRDefault="00EB071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3FE4B847EF4452A8199F41A1387A2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B071F" w:rsidRPr="005C2A78" w:rsidRDefault="00EB07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071F" w:rsidRDefault="00EB07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438.046(b), (b-1), and (c), Health and Safety Code, as follows:</w:t>
      </w:r>
    </w:p>
    <w:p w:rsidR="00EB071F" w:rsidRDefault="00EB07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071F" w:rsidRDefault="00EB071F" w:rsidP="00611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Deletes existing text requiring a local health jurisdiction that requires training for a food service worker to accept as sufficient to meet the jurisdiction's training and testing requirements a training course that is accredited by the Department of State Health Services (DSHS) and listed with the registry.</w:t>
      </w:r>
    </w:p>
    <w:p w:rsidR="00EB071F" w:rsidRDefault="00EB071F" w:rsidP="00611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B071F" w:rsidRDefault="00EB071F" w:rsidP="00611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Provides that a food service worker trained in a food handler training course that is accredited by the American National Standards Institute (ANSI) or that is accredited by DSHS and listed with the registry, rather than a food service worker trained in a food handler training course accredited by ANSI, is considered to have met a local health jurisdiction's training, testing, and permitting requirements. </w:t>
      </w:r>
    </w:p>
    <w:p w:rsidR="00EB071F" w:rsidRDefault="00EB071F" w:rsidP="00611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B071F" w:rsidRPr="005C2A78" w:rsidRDefault="00EB071F" w:rsidP="00611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 local health jurisdiction from charging a fee for a certificate issued to a food service worker who provides proof of completion of an accredited course described by Subsection (b-1). Deletes existing text prohibiting any fee charged by a local health jurisdiction for a certificate issued to a food service worker trained by an accredited course listed in the registry from exceeding the lesser of certain amounts.</w:t>
      </w:r>
    </w:p>
    <w:p w:rsidR="00EB071F" w:rsidRPr="005C2A78" w:rsidRDefault="00EB07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071F" w:rsidRPr="008D3469" w:rsidRDefault="00EB071F" w:rsidP="008D346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EB071F" w:rsidRPr="00B31EA6" w:rsidRDefault="00EB071F" w:rsidP="00B31EA6"/>
    <w:p w:rsidR="00986E9F" w:rsidRPr="00EB071F" w:rsidRDefault="00986E9F" w:rsidP="00EB071F"/>
    <w:sectPr w:rsidR="00986E9F" w:rsidRPr="00EB0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2E" w:rsidRDefault="00934C2E" w:rsidP="000F1DF9">
      <w:pPr>
        <w:spacing w:after="0" w:line="240" w:lineRule="auto"/>
      </w:pPr>
      <w:r>
        <w:separator/>
      </w:r>
    </w:p>
  </w:endnote>
  <w:endnote w:type="continuationSeparator" w:id="0">
    <w:p w:rsidR="00934C2E" w:rsidRDefault="00934C2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4C2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B071F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B071F">
                <w:rPr>
                  <w:sz w:val="20"/>
                  <w:szCs w:val="20"/>
                </w:rPr>
                <w:t>S.B. 1089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B071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4C2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B0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B0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2E" w:rsidRDefault="00934C2E" w:rsidP="000F1DF9">
      <w:pPr>
        <w:spacing w:after="0" w:line="240" w:lineRule="auto"/>
      </w:pPr>
      <w:r>
        <w:separator/>
      </w:r>
    </w:p>
  </w:footnote>
  <w:footnote w:type="continuationSeparator" w:id="0">
    <w:p w:rsidR="00934C2E" w:rsidRDefault="00934C2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34C2E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071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071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071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47838" w:rsidP="0084783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2996C97B83F46B9AEB0F25CABD9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E05F-1A6A-409C-875A-D749E8851491}"/>
      </w:docPartPr>
      <w:docPartBody>
        <w:p w:rsidR="00000000" w:rsidRDefault="00D202BC"/>
      </w:docPartBody>
    </w:docPart>
    <w:docPart>
      <w:docPartPr>
        <w:name w:val="1EDB14BE36394146BEC088EB4D62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8882-66FE-43AB-A990-AB1192792616}"/>
      </w:docPartPr>
      <w:docPartBody>
        <w:p w:rsidR="00000000" w:rsidRDefault="00D202BC"/>
      </w:docPartBody>
    </w:docPart>
    <w:docPart>
      <w:docPartPr>
        <w:name w:val="82243C718E1648309D469DB3E422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EECA-FE37-48F8-B48C-3B9F0057954F}"/>
      </w:docPartPr>
      <w:docPartBody>
        <w:p w:rsidR="00000000" w:rsidRDefault="00D202BC"/>
      </w:docPartBody>
    </w:docPart>
    <w:docPart>
      <w:docPartPr>
        <w:name w:val="351137A146CB4580AF10EAC9ED80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5CA9-962C-46EC-880B-87B8747B7697}"/>
      </w:docPartPr>
      <w:docPartBody>
        <w:p w:rsidR="00000000" w:rsidRDefault="00D202BC"/>
      </w:docPartBody>
    </w:docPart>
    <w:docPart>
      <w:docPartPr>
        <w:name w:val="E2DC2BB846DC42F3A475B39C07FB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ABD4-1CF3-479E-8D53-960ABCF90EDC}"/>
      </w:docPartPr>
      <w:docPartBody>
        <w:p w:rsidR="00000000" w:rsidRDefault="00D202BC"/>
      </w:docPartBody>
    </w:docPart>
    <w:docPart>
      <w:docPartPr>
        <w:name w:val="5EA671E7140F430B98AF84A2A18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786F-58C0-4246-8EC0-2B2EA40924AA}"/>
      </w:docPartPr>
      <w:docPartBody>
        <w:p w:rsidR="00000000" w:rsidRDefault="00D202BC"/>
      </w:docPartBody>
    </w:docPart>
    <w:docPart>
      <w:docPartPr>
        <w:name w:val="FD3B75F5A35248DD8C8830A9BA57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DBB9-2156-40C7-96F9-ED74825724B6}"/>
      </w:docPartPr>
      <w:docPartBody>
        <w:p w:rsidR="00000000" w:rsidRDefault="00D202BC"/>
      </w:docPartBody>
    </w:docPart>
    <w:docPart>
      <w:docPartPr>
        <w:name w:val="214900FFE1D54CE08B47091C5E90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A960-5978-4C8A-9307-872E565B0DB3}"/>
      </w:docPartPr>
      <w:docPartBody>
        <w:p w:rsidR="00000000" w:rsidRDefault="00D202BC"/>
      </w:docPartBody>
    </w:docPart>
    <w:docPart>
      <w:docPartPr>
        <w:name w:val="DB03E6F4425B4C439F706C1E280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C135-3383-40D0-B0F6-C73383EFA69C}"/>
      </w:docPartPr>
      <w:docPartBody>
        <w:p w:rsidR="00000000" w:rsidRDefault="00847838" w:rsidP="00847838">
          <w:pPr>
            <w:pStyle w:val="DB03E6F4425B4C439F706C1E280695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B8EF07B4824FBAABBE6915A507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426-C798-405A-B771-F528B84499F1}"/>
      </w:docPartPr>
      <w:docPartBody>
        <w:p w:rsidR="00000000" w:rsidRDefault="00D202BC"/>
      </w:docPartBody>
    </w:docPart>
    <w:docPart>
      <w:docPartPr>
        <w:name w:val="C27AC6BBCFBF4F7C8474B2FE4000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D767-CC0F-4493-8313-A4D091EF9715}"/>
      </w:docPartPr>
      <w:docPartBody>
        <w:p w:rsidR="00000000" w:rsidRDefault="00D202BC"/>
      </w:docPartBody>
    </w:docPart>
    <w:docPart>
      <w:docPartPr>
        <w:name w:val="07519E7F9AD6405183655894ECBE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9C35-2F22-4078-8D4B-2747743B7C7C}"/>
      </w:docPartPr>
      <w:docPartBody>
        <w:p w:rsidR="00000000" w:rsidRDefault="00847838" w:rsidP="00847838">
          <w:pPr>
            <w:pStyle w:val="07519E7F9AD6405183655894ECBEFEE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C3A385973849AD8AC8E345E9BD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54C2-92AD-486A-9C4C-F83BC0EE2E3D}"/>
      </w:docPartPr>
      <w:docPartBody>
        <w:p w:rsidR="00000000" w:rsidRDefault="00D202BC"/>
      </w:docPartBody>
    </w:docPart>
    <w:docPart>
      <w:docPartPr>
        <w:name w:val="E3FE4B847EF4452A8199F41A1387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BBAA-7D34-43E2-B19B-405A2AAF58C5}"/>
      </w:docPartPr>
      <w:docPartBody>
        <w:p w:rsidR="00000000" w:rsidRDefault="00D202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47838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02BC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8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4783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4783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478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B03E6F4425B4C439F706C1E28069504">
    <w:name w:val="DB03E6F4425B4C439F706C1E28069504"/>
    <w:rsid w:val="00847838"/>
  </w:style>
  <w:style w:type="paragraph" w:customStyle="1" w:styleId="07519E7F9AD6405183655894ECBEFEE2">
    <w:name w:val="07519E7F9AD6405183655894ECBEFEE2"/>
    <w:rsid w:val="00847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8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4783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4783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478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B03E6F4425B4C439F706C1E28069504">
    <w:name w:val="DB03E6F4425B4C439F706C1E28069504"/>
    <w:rsid w:val="00847838"/>
  </w:style>
  <w:style w:type="paragraph" w:customStyle="1" w:styleId="07519E7F9AD6405183655894ECBEFEE2">
    <w:name w:val="07519E7F9AD6405183655894ECBEFEE2"/>
    <w:rsid w:val="00847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7125AEE-EAC6-4E95-96B3-AA3754FE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421</Words>
  <Characters>2401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2017-03-22T18:50:00Z</cp:lastPrinted>
  <dcterms:created xsi:type="dcterms:W3CDTF">2015-05-29T14:24:00Z</dcterms:created>
  <dcterms:modified xsi:type="dcterms:W3CDTF">2017-03-22T18:50:00Z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