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F4DD9" w:rsidTr="00345119">
        <w:tc>
          <w:tcPr>
            <w:tcW w:w="9576" w:type="dxa"/>
            <w:noWrap/>
          </w:tcPr>
          <w:p w:rsidR="008423E4" w:rsidRPr="0022177D" w:rsidRDefault="00AC5A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5ABC" w:rsidP="008423E4">
      <w:pPr>
        <w:jc w:val="center"/>
      </w:pPr>
    </w:p>
    <w:p w:rsidR="008423E4" w:rsidRPr="00B31F0E" w:rsidRDefault="00AC5ABC" w:rsidP="008423E4"/>
    <w:p w:rsidR="008423E4" w:rsidRPr="00742794" w:rsidRDefault="00AC5A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F4DD9" w:rsidTr="00345119">
        <w:tc>
          <w:tcPr>
            <w:tcW w:w="9576" w:type="dxa"/>
          </w:tcPr>
          <w:p w:rsidR="008423E4" w:rsidRPr="00861995" w:rsidRDefault="00AC5ABC" w:rsidP="00576282">
            <w:pPr>
              <w:jc w:val="right"/>
            </w:pPr>
            <w:r>
              <w:t>S.B. 1095</w:t>
            </w:r>
          </w:p>
        </w:tc>
      </w:tr>
      <w:tr w:rsidR="00EF4DD9" w:rsidTr="00345119">
        <w:tc>
          <w:tcPr>
            <w:tcW w:w="9576" w:type="dxa"/>
          </w:tcPr>
          <w:p w:rsidR="008423E4" w:rsidRPr="00861995" w:rsidRDefault="00AC5ABC" w:rsidP="00576282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EF4DD9" w:rsidTr="00345119">
        <w:tc>
          <w:tcPr>
            <w:tcW w:w="9576" w:type="dxa"/>
          </w:tcPr>
          <w:p w:rsidR="008423E4" w:rsidRPr="00861995" w:rsidRDefault="00AC5ABC" w:rsidP="00576282">
            <w:pPr>
              <w:jc w:val="right"/>
            </w:pPr>
            <w:r>
              <w:t>Ways &amp; Means</w:t>
            </w:r>
          </w:p>
        </w:tc>
      </w:tr>
      <w:tr w:rsidR="00EF4DD9" w:rsidTr="00345119">
        <w:tc>
          <w:tcPr>
            <w:tcW w:w="9576" w:type="dxa"/>
          </w:tcPr>
          <w:p w:rsidR="008423E4" w:rsidRDefault="00AC5ABC" w:rsidP="00576282">
            <w:pPr>
              <w:jc w:val="right"/>
            </w:pPr>
            <w:r>
              <w:t>Committee Report (Unamended)</w:t>
            </w:r>
          </w:p>
        </w:tc>
      </w:tr>
    </w:tbl>
    <w:p w:rsidR="008423E4" w:rsidRDefault="00AC5ABC" w:rsidP="008423E4">
      <w:pPr>
        <w:tabs>
          <w:tab w:val="right" w:pos="9360"/>
        </w:tabs>
      </w:pPr>
    </w:p>
    <w:p w:rsidR="008423E4" w:rsidRDefault="00AC5ABC" w:rsidP="008423E4"/>
    <w:p w:rsidR="008423E4" w:rsidRDefault="00AC5A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F4DD9" w:rsidTr="00345119">
        <w:tc>
          <w:tcPr>
            <w:tcW w:w="9576" w:type="dxa"/>
          </w:tcPr>
          <w:p w:rsidR="008423E4" w:rsidRPr="00A8133F" w:rsidRDefault="00AC5ABC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5ABC" w:rsidP="00640C72"/>
          <w:p w:rsidR="008423E4" w:rsidRDefault="00AC5ABC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</w:t>
            </w:r>
            <w:r>
              <w:t xml:space="preserve"> </w:t>
            </w:r>
            <w:r>
              <w:t xml:space="preserve">are concerned </w:t>
            </w:r>
            <w:r>
              <w:t xml:space="preserve">that </w:t>
            </w:r>
            <w:r>
              <w:t xml:space="preserve">the period for filing a request </w:t>
            </w:r>
            <w:r>
              <w:t xml:space="preserve">for </w:t>
            </w:r>
            <w:r>
              <w:t xml:space="preserve">a hearing regarding certain tax redeterminations or refund claims provides taxpayers </w:t>
            </w:r>
            <w:r>
              <w:t xml:space="preserve">an </w:t>
            </w:r>
            <w:r>
              <w:t>insufficient</w:t>
            </w:r>
            <w:r>
              <w:t xml:space="preserve"> </w:t>
            </w:r>
            <w:r>
              <w:t xml:space="preserve">amount of </w:t>
            </w:r>
            <w:r>
              <w:t>time to gather the necessary paperwork</w:t>
            </w:r>
            <w:r>
              <w:t>.</w:t>
            </w:r>
            <w:r>
              <w:t xml:space="preserve"> </w:t>
            </w:r>
            <w:r>
              <w:t>S.B. 1095</w:t>
            </w:r>
            <w:r>
              <w:t xml:space="preserve"> seeks to </w:t>
            </w:r>
            <w:r>
              <w:t xml:space="preserve">address this issue by changing certain procedures for tax redeterminations and refund </w:t>
            </w:r>
            <w:r>
              <w:t>claims</w:t>
            </w:r>
            <w:r>
              <w:t>.</w:t>
            </w:r>
          </w:p>
          <w:p w:rsidR="008423E4" w:rsidRPr="00E26B13" w:rsidRDefault="00AC5ABC" w:rsidP="00640C72">
            <w:pPr>
              <w:rPr>
                <w:b/>
              </w:rPr>
            </w:pPr>
          </w:p>
        </w:tc>
      </w:tr>
      <w:tr w:rsidR="00EF4DD9" w:rsidTr="00345119">
        <w:tc>
          <w:tcPr>
            <w:tcW w:w="9576" w:type="dxa"/>
          </w:tcPr>
          <w:p w:rsidR="0017725B" w:rsidRDefault="00AC5ABC" w:rsidP="00640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5ABC" w:rsidP="00640C72">
            <w:pPr>
              <w:rPr>
                <w:b/>
                <w:u w:val="single"/>
              </w:rPr>
            </w:pPr>
          </w:p>
          <w:p w:rsidR="004F72B4" w:rsidRPr="004F72B4" w:rsidRDefault="00AC5ABC" w:rsidP="00640C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AC5ABC" w:rsidP="00640C72">
            <w:pPr>
              <w:rPr>
                <w:b/>
                <w:u w:val="single"/>
              </w:rPr>
            </w:pPr>
          </w:p>
        </w:tc>
      </w:tr>
      <w:tr w:rsidR="00EF4DD9" w:rsidTr="00345119">
        <w:tc>
          <w:tcPr>
            <w:tcW w:w="9576" w:type="dxa"/>
          </w:tcPr>
          <w:p w:rsidR="008423E4" w:rsidRPr="00A8133F" w:rsidRDefault="00AC5ABC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5ABC" w:rsidP="00640C72"/>
          <w:p w:rsidR="004F72B4" w:rsidRDefault="00AC5ABC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C5ABC" w:rsidP="00640C72">
            <w:pPr>
              <w:rPr>
                <w:b/>
              </w:rPr>
            </w:pPr>
          </w:p>
        </w:tc>
      </w:tr>
      <w:tr w:rsidR="00EF4DD9" w:rsidTr="00345119">
        <w:tc>
          <w:tcPr>
            <w:tcW w:w="9576" w:type="dxa"/>
          </w:tcPr>
          <w:p w:rsidR="008423E4" w:rsidRPr="00A8133F" w:rsidRDefault="00AC5ABC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5ABC" w:rsidP="00640C72"/>
          <w:p w:rsidR="00470E9D" w:rsidRDefault="00AC5ABC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1095</w:t>
            </w:r>
            <w:r>
              <w:t xml:space="preserve"> amends the Tax Code to</w:t>
            </w:r>
            <w:r>
              <w:t xml:space="preserve"> change </w:t>
            </w:r>
            <w:r>
              <w:t xml:space="preserve">the filing deadline for a petition for redetermination </w:t>
            </w:r>
            <w:r>
              <w:t xml:space="preserve">of taxes filed </w:t>
            </w:r>
            <w:r>
              <w:t xml:space="preserve">with the comptroller of public accounts </w:t>
            </w:r>
            <w:r>
              <w:t xml:space="preserve">from </w:t>
            </w:r>
            <w:r>
              <w:t xml:space="preserve">before the expiration of </w:t>
            </w:r>
            <w:r>
              <w:t xml:space="preserve">30 </w:t>
            </w:r>
            <w:r>
              <w:t xml:space="preserve">days </w:t>
            </w:r>
            <w:r w:rsidRPr="001D6A6B">
              <w:t>after the date on which the service of</w:t>
            </w:r>
            <w:r>
              <w:t xml:space="preserve"> </w:t>
            </w:r>
            <w:r w:rsidRPr="001D6A6B">
              <w:t>the notice of determination is com</w:t>
            </w:r>
            <w:r w:rsidRPr="001D6A6B">
              <w:t xml:space="preserve">pleted </w:t>
            </w:r>
            <w:r>
              <w:t xml:space="preserve">to </w:t>
            </w:r>
            <w:r>
              <w:t xml:space="preserve">before the expiration of </w:t>
            </w:r>
            <w:r>
              <w:t xml:space="preserve">60 </w:t>
            </w:r>
            <w:r>
              <w:t>days after the date the notice is issued</w:t>
            </w:r>
            <w:r>
              <w:t>.</w:t>
            </w:r>
            <w:r>
              <w:t xml:space="preserve"> The bill </w:t>
            </w:r>
            <w:r>
              <w:t>changes the date on which</w:t>
            </w:r>
            <w:r>
              <w:t xml:space="preserve"> </w:t>
            </w:r>
            <w:r>
              <w:t>the comptroller's</w:t>
            </w:r>
            <w:r w:rsidRPr="0078453B">
              <w:t xml:space="preserve"> </w:t>
            </w:r>
            <w:r w:rsidRPr="0078453B">
              <w:t xml:space="preserve">order or decision on </w:t>
            </w:r>
            <w:r>
              <w:t xml:space="preserve">such </w:t>
            </w:r>
            <w:r w:rsidRPr="0078453B">
              <w:t xml:space="preserve">a petition becomes final </w:t>
            </w:r>
            <w:r>
              <w:t xml:space="preserve">from 20 days after service on the petitioner of the notice of the order </w:t>
            </w:r>
            <w:r>
              <w:t>or decision to</w:t>
            </w:r>
            <w:r w:rsidRPr="0078453B">
              <w:t xml:space="preserve"> the time </w:t>
            </w:r>
            <w:r>
              <w:t xml:space="preserve">at which </w:t>
            </w:r>
            <w:r w:rsidRPr="0078453B">
              <w:t xml:space="preserve">a decision or order in a contested case is final under </w:t>
            </w:r>
            <w:r w:rsidRPr="001D6A6B">
              <w:t>the Administrative Procedure Act</w:t>
            </w:r>
            <w:r>
              <w:t>.</w:t>
            </w:r>
            <w:r>
              <w:t xml:space="preserve"> </w:t>
            </w:r>
            <w:r>
              <w:t>The bill entitles a</w:t>
            </w:r>
            <w:r w:rsidRPr="004F72B4">
              <w:t xml:space="preserve"> taxpayer who is dissatisfied with the decision on a motion for redetermination to file a motion for rehearing in t</w:t>
            </w:r>
            <w:r w:rsidRPr="004F72B4">
              <w:t xml:space="preserve">he time provided by </w:t>
            </w:r>
            <w:r>
              <w:t>that act</w:t>
            </w:r>
            <w:r w:rsidRPr="004F72B4">
              <w:t xml:space="preserve"> for filing a motion for rehearing in a contested case.</w:t>
            </w:r>
          </w:p>
          <w:p w:rsidR="00470E9D" w:rsidRDefault="00AC5ABC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72B4" w:rsidRDefault="00AC5ABC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1095</w:t>
            </w:r>
            <w:r>
              <w:t xml:space="preserve"> changes </w:t>
            </w:r>
            <w:r>
              <w:t xml:space="preserve">the deadline by which a person claiming a tax refund must request a hearing on the claim </w:t>
            </w:r>
            <w:r>
              <w:t xml:space="preserve">in order </w:t>
            </w:r>
            <w:r>
              <w:t xml:space="preserve">to be entitled to such a hearing </w:t>
            </w:r>
            <w:r>
              <w:t xml:space="preserve">from on or before the </w:t>
            </w:r>
            <w:r>
              <w:t xml:space="preserve">30th day </w:t>
            </w:r>
            <w:r>
              <w:t xml:space="preserve">after the date the comptroller issues a letter denying the claim for a refund </w:t>
            </w:r>
            <w:r>
              <w:t>to on or before the 60th day after th</w:t>
            </w:r>
            <w:r>
              <w:t>e</w:t>
            </w:r>
            <w:r>
              <w:t xml:space="preserve"> date</w:t>
            </w:r>
            <w:r>
              <w:t xml:space="preserve"> the comptroller issues such a letter</w:t>
            </w:r>
            <w:r>
              <w:t>.</w:t>
            </w:r>
            <w:r>
              <w:t xml:space="preserve"> The bill </w:t>
            </w:r>
            <w:r>
              <w:t xml:space="preserve">changes the date on which the comptroller's decision following such a hearing becomes final from 20 days after service on the claimant of the notice of the order or decision to the time at which a decision or order in a contested case is final under the </w:t>
            </w:r>
            <w:r w:rsidRPr="001D6A6B">
              <w:t>Ad</w:t>
            </w:r>
            <w:r w:rsidRPr="001D6A6B">
              <w:t>ministrative Procedure Act</w:t>
            </w:r>
            <w:r>
              <w:t xml:space="preserve"> and makes a comptroller order following such a hearing final on that same date. </w:t>
            </w:r>
            <w:r>
              <w:t xml:space="preserve">The bill </w:t>
            </w:r>
            <w:r>
              <w:t xml:space="preserve">imposes the deadline provided by that act for filing a motion for rehearing in a contested case on </w:t>
            </w:r>
            <w:r>
              <w:t>a</w:t>
            </w:r>
            <w:r w:rsidRPr="009C1640">
              <w:t xml:space="preserve"> tax refund claimant who is dissatisfied</w:t>
            </w:r>
            <w:r w:rsidRPr="009C1640">
              <w:t xml:space="preserve"> with the decision on the claim </w:t>
            </w:r>
            <w:r>
              <w:t xml:space="preserve">and wishes </w:t>
            </w:r>
            <w:r w:rsidRPr="009C1640">
              <w:t>to file a motion for rehearing</w:t>
            </w:r>
            <w:r>
              <w:t>.</w:t>
            </w:r>
          </w:p>
          <w:p w:rsidR="008423E4" w:rsidRPr="00835628" w:rsidRDefault="00AC5ABC" w:rsidP="00640C72">
            <w:pPr>
              <w:rPr>
                <w:b/>
              </w:rPr>
            </w:pPr>
          </w:p>
        </w:tc>
      </w:tr>
      <w:tr w:rsidR="00EF4DD9" w:rsidTr="00345119">
        <w:tc>
          <w:tcPr>
            <w:tcW w:w="9576" w:type="dxa"/>
          </w:tcPr>
          <w:p w:rsidR="008423E4" w:rsidRPr="00A8133F" w:rsidRDefault="00AC5ABC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5ABC" w:rsidP="00640C72"/>
          <w:p w:rsidR="008423E4" w:rsidRPr="00233FDB" w:rsidRDefault="00AC5ABC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4108C3" w:rsidRPr="008423E4" w:rsidRDefault="00AC5AB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ABC">
      <w:r>
        <w:separator/>
      </w:r>
    </w:p>
  </w:endnote>
  <w:endnote w:type="continuationSeparator" w:id="0">
    <w:p w:rsidR="00000000" w:rsidRDefault="00AC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F4DD9" w:rsidTr="009C1E9A">
      <w:trPr>
        <w:cantSplit/>
      </w:trPr>
      <w:tc>
        <w:tcPr>
          <w:tcW w:w="0" w:type="pct"/>
        </w:tcPr>
        <w:p w:rsidR="00137D90" w:rsidRDefault="00AC5A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5A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5A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5A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5A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4DD9" w:rsidTr="009C1E9A">
      <w:trPr>
        <w:cantSplit/>
      </w:trPr>
      <w:tc>
        <w:tcPr>
          <w:tcW w:w="0" w:type="pct"/>
        </w:tcPr>
        <w:p w:rsidR="00EC379B" w:rsidRDefault="00AC5A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5ABC" w:rsidP="0057628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30981</w:t>
          </w:r>
        </w:p>
      </w:tc>
      <w:tc>
        <w:tcPr>
          <w:tcW w:w="2453" w:type="pct"/>
        </w:tcPr>
        <w:p w:rsidR="00EC379B" w:rsidRDefault="00AC5A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17.135.306</w:t>
          </w:r>
          <w:r>
            <w:fldChar w:fldCharType="end"/>
          </w:r>
        </w:p>
      </w:tc>
    </w:tr>
    <w:tr w:rsidR="00EF4DD9" w:rsidTr="009C1E9A">
      <w:trPr>
        <w:cantSplit/>
      </w:trPr>
      <w:tc>
        <w:tcPr>
          <w:tcW w:w="0" w:type="pct"/>
        </w:tcPr>
        <w:p w:rsidR="00EC379B" w:rsidRDefault="00AC5A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5A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C5ABC" w:rsidP="006D504F">
          <w:pPr>
            <w:pStyle w:val="Footer"/>
            <w:rPr>
              <w:rStyle w:val="PageNumber"/>
            </w:rPr>
          </w:pPr>
        </w:p>
        <w:p w:rsidR="00EC379B" w:rsidRDefault="00AC5A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F4D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5A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5A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5A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ABC">
      <w:r>
        <w:separator/>
      </w:r>
    </w:p>
  </w:footnote>
  <w:footnote w:type="continuationSeparator" w:id="0">
    <w:p w:rsidR="00000000" w:rsidRDefault="00AC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9"/>
    <w:rsid w:val="00AC5ABC"/>
    <w:rsid w:val="00E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7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2B4"/>
  </w:style>
  <w:style w:type="paragraph" w:styleId="CommentSubject">
    <w:name w:val="annotation subject"/>
    <w:basedOn w:val="CommentText"/>
    <w:next w:val="CommentText"/>
    <w:link w:val="CommentSubjectChar"/>
    <w:rsid w:val="004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7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2B4"/>
  </w:style>
  <w:style w:type="paragraph" w:styleId="CommentSubject">
    <w:name w:val="annotation subject"/>
    <w:basedOn w:val="CommentText"/>
    <w:next w:val="CommentText"/>
    <w:link w:val="CommentSubjectChar"/>
    <w:rsid w:val="004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2292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SB01095 (Committee Report (Unamended))</vt:lpstr>
    </vt:vector>
  </TitlesOfParts>
  <Company>State of Texas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30981</dc:subject>
  <dc:creator>State of Texas</dc:creator>
  <dc:description>SB 1095 by Taylor, Larry-(H)Ways &amp; Means</dc:description>
  <cp:lastModifiedBy>Alexander McMillan</cp:lastModifiedBy>
  <cp:revision>2</cp:revision>
  <cp:lastPrinted>2017-05-15T18:47:00Z</cp:lastPrinted>
  <dcterms:created xsi:type="dcterms:W3CDTF">2017-05-17T23:35:00Z</dcterms:created>
  <dcterms:modified xsi:type="dcterms:W3CDTF">2017-05-17T23:35:00Z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17.135.306</vt:lpwstr>
  </property>
</Properties>
</file>