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A331A" w:rsidTr="00345119">
        <w:tc>
          <w:tcPr>
            <w:tcW w:w="9576" w:type="dxa"/>
            <w:noWrap/>
          </w:tcPr>
          <w:p w:rsidR="008423E4" w:rsidRPr="0022177D" w:rsidRDefault="005B0EC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0ECF" w:rsidP="008423E4">
      <w:pPr>
        <w:jc w:val="center"/>
      </w:pPr>
    </w:p>
    <w:p w:rsidR="008423E4" w:rsidRPr="00B31F0E" w:rsidRDefault="005B0ECF" w:rsidP="008423E4"/>
    <w:p w:rsidR="008423E4" w:rsidRPr="00742794" w:rsidRDefault="005B0EC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A331A" w:rsidTr="00345119">
        <w:tc>
          <w:tcPr>
            <w:tcW w:w="9576" w:type="dxa"/>
          </w:tcPr>
          <w:p w:rsidR="008423E4" w:rsidRPr="00861995" w:rsidRDefault="005B0ECF" w:rsidP="00345119">
            <w:pPr>
              <w:jc w:val="right"/>
            </w:pPr>
            <w:r>
              <w:t>S.B. 1098</w:t>
            </w:r>
          </w:p>
        </w:tc>
      </w:tr>
      <w:tr w:rsidR="00EA331A" w:rsidTr="00345119">
        <w:tc>
          <w:tcPr>
            <w:tcW w:w="9576" w:type="dxa"/>
          </w:tcPr>
          <w:p w:rsidR="008423E4" w:rsidRPr="00861995" w:rsidRDefault="005B0ECF" w:rsidP="00D40F7A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EA331A" w:rsidTr="00345119">
        <w:tc>
          <w:tcPr>
            <w:tcW w:w="9576" w:type="dxa"/>
          </w:tcPr>
          <w:p w:rsidR="008423E4" w:rsidRPr="00861995" w:rsidRDefault="005B0ECF" w:rsidP="00345119">
            <w:pPr>
              <w:jc w:val="right"/>
            </w:pPr>
            <w:r>
              <w:t>Licensing &amp; Administrative Procedures</w:t>
            </w:r>
          </w:p>
        </w:tc>
      </w:tr>
      <w:tr w:rsidR="00EA331A" w:rsidTr="00345119">
        <w:tc>
          <w:tcPr>
            <w:tcW w:w="9576" w:type="dxa"/>
          </w:tcPr>
          <w:p w:rsidR="008423E4" w:rsidRDefault="005B0EC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B0ECF" w:rsidP="008423E4">
      <w:pPr>
        <w:tabs>
          <w:tab w:val="right" w:pos="9360"/>
        </w:tabs>
      </w:pPr>
    </w:p>
    <w:p w:rsidR="008423E4" w:rsidRDefault="005B0ECF" w:rsidP="008423E4"/>
    <w:p w:rsidR="008423E4" w:rsidRDefault="005B0EC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A331A" w:rsidTr="00345119">
        <w:tc>
          <w:tcPr>
            <w:tcW w:w="9576" w:type="dxa"/>
          </w:tcPr>
          <w:p w:rsidR="008423E4" w:rsidRPr="00A8133F" w:rsidRDefault="005B0ECF" w:rsidP="003D55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0ECF" w:rsidP="003D55E2"/>
          <w:p w:rsidR="008423E4" w:rsidRDefault="005B0ECF" w:rsidP="003D55E2">
            <w:pPr>
              <w:pStyle w:val="Header"/>
              <w:jc w:val="both"/>
            </w:pPr>
            <w:r>
              <w:t>In</w:t>
            </w:r>
            <w:r>
              <w:t xml:space="preserve">terested parties </w:t>
            </w:r>
            <w:r>
              <w:t xml:space="preserve">have raised concerns regarding the required disclosure of a citizen's home address in certain </w:t>
            </w:r>
            <w:r>
              <w:t>public records</w:t>
            </w:r>
            <w:r>
              <w:t xml:space="preserve">. In addition, the parties are concerned that certain information found in the possession of a </w:t>
            </w:r>
            <w:r>
              <w:t>notary public</w:t>
            </w:r>
            <w:r>
              <w:t xml:space="preserve"> should</w:t>
            </w:r>
            <w:r>
              <w:t xml:space="preserve"> be protected from disclosure. </w:t>
            </w:r>
            <w:r>
              <w:t>S</w:t>
            </w:r>
            <w:r>
              <w:t xml:space="preserve">.B. </w:t>
            </w:r>
            <w:r>
              <w:t>1098</w:t>
            </w:r>
            <w:r>
              <w:t xml:space="preserve"> seeks to address </w:t>
            </w:r>
            <w:r>
              <w:t>these issues by reforming the law regarding</w:t>
            </w:r>
            <w:r>
              <w:t xml:space="preserve"> certain records and ackno</w:t>
            </w:r>
            <w:r>
              <w:t>wledgements or proofs of certain written instruments</w:t>
            </w:r>
            <w:r>
              <w:t xml:space="preserve">.  </w:t>
            </w:r>
          </w:p>
          <w:p w:rsidR="008423E4" w:rsidRPr="00E26B13" w:rsidRDefault="005B0ECF" w:rsidP="003D55E2">
            <w:pPr>
              <w:rPr>
                <w:b/>
              </w:rPr>
            </w:pPr>
          </w:p>
        </w:tc>
      </w:tr>
      <w:tr w:rsidR="00EA331A" w:rsidTr="00345119">
        <w:tc>
          <w:tcPr>
            <w:tcW w:w="9576" w:type="dxa"/>
          </w:tcPr>
          <w:p w:rsidR="0017725B" w:rsidRDefault="005B0ECF" w:rsidP="003D55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0ECF" w:rsidP="003D55E2">
            <w:pPr>
              <w:rPr>
                <w:b/>
                <w:u w:val="single"/>
              </w:rPr>
            </w:pPr>
          </w:p>
          <w:p w:rsidR="007C2E12" w:rsidRPr="007C2E12" w:rsidRDefault="005B0ECF" w:rsidP="003D55E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</w:t>
            </w:r>
            <w:r>
              <w:t>or change the eligibility of a person for community supervision, parole, or mandatory supervision.</w:t>
            </w:r>
          </w:p>
          <w:p w:rsidR="0017725B" w:rsidRPr="0017725B" w:rsidRDefault="005B0ECF" w:rsidP="003D55E2">
            <w:pPr>
              <w:rPr>
                <w:b/>
                <w:u w:val="single"/>
              </w:rPr>
            </w:pPr>
          </w:p>
        </w:tc>
      </w:tr>
      <w:tr w:rsidR="00EA331A" w:rsidTr="00345119">
        <w:tc>
          <w:tcPr>
            <w:tcW w:w="9576" w:type="dxa"/>
          </w:tcPr>
          <w:p w:rsidR="008423E4" w:rsidRPr="00A8133F" w:rsidRDefault="005B0ECF" w:rsidP="003D55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0ECF" w:rsidP="003D55E2"/>
          <w:p w:rsidR="007C2E12" w:rsidRDefault="005B0ECF" w:rsidP="003D5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5B0ECF" w:rsidP="003D55E2">
            <w:pPr>
              <w:rPr>
                <w:b/>
              </w:rPr>
            </w:pPr>
          </w:p>
        </w:tc>
      </w:tr>
      <w:tr w:rsidR="00EA331A" w:rsidTr="00345119">
        <w:tc>
          <w:tcPr>
            <w:tcW w:w="9576" w:type="dxa"/>
          </w:tcPr>
          <w:p w:rsidR="008423E4" w:rsidRPr="00A8133F" w:rsidRDefault="005B0ECF" w:rsidP="003D55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B0ECF" w:rsidP="003D55E2"/>
          <w:p w:rsidR="008423E4" w:rsidRDefault="005B0ECF" w:rsidP="003D5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>1098</w:t>
            </w:r>
            <w:r>
              <w:t xml:space="preserve"> amends the Government Code to </w:t>
            </w:r>
            <w:r>
              <w:t xml:space="preserve">replace references to </w:t>
            </w:r>
            <w:r>
              <w:t>a residence or alleged residence</w:t>
            </w:r>
            <w:r>
              <w:t xml:space="preserve">, as applicable, in the required records of a notary public with references </w:t>
            </w:r>
            <w:r>
              <w:t xml:space="preserve">to </w:t>
            </w:r>
            <w:r>
              <w:t>a</w:t>
            </w:r>
            <w:r>
              <w:t xml:space="preserve"> mailing</w:t>
            </w:r>
            <w:r>
              <w:t xml:space="preserve"> </w:t>
            </w:r>
            <w:r>
              <w:t xml:space="preserve">address. The bill </w:t>
            </w:r>
            <w:r>
              <w:t>limits</w:t>
            </w:r>
            <w:r>
              <w:t xml:space="preserve"> </w:t>
            </w:r>
            <w:r>
              <w:t>a notary public's</w:t>
            </w:r>
            <w:r>
              <w:t xml:space="preserve"> </w:t>
            </w:r>
            <w:r>
              <w:t>duty to provide</w:t>
            </w:r>
            <w:r>
              <w:t xml:space="preserve"> </w:t>
            </w:r>
            <w:r w:rsidRPr="00FD0582">
              <w:t xml:space="preserve">a certified copy of any </w:t>
            </w:r>
            <w:r>
              <w:t xml:space="preserve">such </w:t>
            </w:r>
            <w:r w:rsidRPr="00FD0582">
              <w:t>record</w:t>
            </w:r>
            <w:r>
              <w:t xml:space="preserve"> on request</w:t>
            </w:r>
            <w:r>
              <w:t xml:space="preserve"> to any record of official acts </w:t>
            </w:r>
            <w:r>
              <w:t>and</w:t>
            </w:r>
            <w:r>
              <w:t xml:space="preserve"> changes </w:t>
            </w:r>
            <w:r>
              <w:t>the</w:t>
            </w:r>
            <w:r>
              <w:t xml:space="preserve"> origin</w:t>
            </w:r>
            <w:r>
              <w:t xml:space="preserve"> of such a record</w:t>
            </w:r>
            <w:r>
              <w:t xml:space="preserve"> from the notary public's office to the notary public's book of record.</w:t>
            </w:r>
          </w:p>
          <w:p w:rsidR="00A3634D" w:rsidRDefault="005B0ECF" w:rsidP="003D5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3634D" w:rsidRDefault="005B0ECF" w:rsidP="003D5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>
              <w:t>1098</w:t>
            </w:r>
            <w:r>
              <w:t xml:space="preserve"> amends the Civil Prac</w:t>
            </w:r>
            <w:r>
              <w:t xml:space="preserve">tice and Remedies Code to </w:t>
            </w:r>
            <w:r>
              <w:t xml:space="preserve">replace references to a residence or known or alleged residence, as applicable, in </w:t>
            </w:r>
            <w:r>
              <w:t>a</w:t>
            </w:r>
            <w:r>
              <w:t xml:space="preserve"> statement of </w:t>
            </w:r>
            <w:r>
              <w:t xml:space="preserve">an </w:t>
            </w:r>
            <w:r>
              <w:t>acknowledgment or proof of a written instrument with references to a mailing address</w:t>
            </w:r>
            <w:r>
              <w:t>.</w:t>
            </w:r>
          </w:p>
          <w:p w:rsidR="008423E4" w:rsidRPr="00835628" w:rsidRDefault="005B0ECF" w:rsidP="003D55E2">
            <w:pPr>
              <w:rPr>
                <w:b/>
              </w:rPr>
            </w:pPr>
          </w:p>
        </w:tc>
      </w:tr>
      <w:tr w:rsidR="00EA331A" w:rsidTr="00345119">
        <w:tc>
          <w:tcPr>
            <w:tcW w:w="9576" w:type="dxa"/>
          </w:tcPr>
          <w:p w:rsidR="008423E4" w:rsidRPr="00A8133F" w:rsidRDefault="005B0ECF" w:rsidP="003D55E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B0ECF" w:rsidP="003D55E2"/>
          <w:p w:rsidR="008423E4" w:rsidRPr="00233FDB" w:rsidRDefault="005B0ECF" w:rsidP="003D55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8423E4" w:rsidRPr="00BE0E75" w:rsidRDefault="005B0EC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B0EC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0ECF">
      <w:r>
        <w:separator/>
      </w:r>
    </w:p>
  </w:endnote>
  <w:endnote w:type="continuationSeparator" w:id="0">
    <w:p w:rsidR="00000000" w:rsidRDefault="005B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A331A" w:rsidTr="009C1E9A">
      <w:trPr>
        <w:cantSplit/>
      </w:trPr>
      <w:tc>
        <w:tcPr>
          <w:tcW w:w="0" w:type="pct"/>
        </w:tcPr>
        <w:p w:rsidR="00137D90" w:rsidRDefault="005B0E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0E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0E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0E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0E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331A" w:rsidTr="009C1E9A">
      <w:trPr>
        <w:cantSplit/>
      </w:trPr>
      <w:tc>
        <w:tcPr>
          <w:tcW w:w="0" w:type="pct"/>
        </w:tcPr>
        <w:p w:rsidR="00EC379B" w:rsidRDefault="005B0E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0E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29100</w:t>
          </w:r>
        </w:p>
      </w:tc>
      <w:tc>
        <w:tcPr>
          <w:tcW w:w="2453" w:type="pct"/>
        </w:tcPr>
        <w:p w:rsidR="00EC379B" w:rsidRDefault="005B0E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17.126.259</w:t>
          </w:r>
          <w:r>
            <w:fldChar w:fldCharType="end"/>
          </w:r>
        </w:p>
      </w:tc>
    </w:tr>
    <w:tr w:rsidR="00EA331A" w:rsidTr="009C1E9A">
      <w:trPr>
        <w:cantSplit/>
      </w:trPr>
      <w:tc>
        <w:tcPr>
          <w:tcW w:w="0" w:type="pct"/>
        </w:tcPr>
        <w:p w:rsidR="00EC379B" w:rsidRDefault="005B0E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0E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B0ECF" w:rsidP="006D504F">
          <w:pPr>
            <w:pStyle w:val="Footer"/>
            <w:rPr>
              <w:rStyle w:val="PageNumber"/>
            </w:rPr>
          </w:pPr>
        </w:p>
        <w:p w:rsidR="00EC379B" w:rsidRDefault="005B0E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331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0E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B0EC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0EC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0ECF">
      <w:r>
        <w:separator/>
      </w:r>
    </w:p>
  </w:footnote>
  <w:footnote w:type="continuationSeparator" w:id="0">
    <w:p w:rsidR="00000000" w:rsidRDefault="005B0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1A"/>
    <w:rsid w:val="005B0ECF"/>
    <w:rsid w:val="00E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C2E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2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2E12"/>
  </w:style>
  <w:style w:type="paragraph" w:styleId="CommentSubject">
    <w:name w:val="annotation subject"/>
    <w:basedOn w:val="CommentText"/>
    <w:next w:val="CommentText"/>
    <w:link w:val="CommentSubjectChar"/>
    <w:rsid w:val="007C2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2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C2E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2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2E12"/>
  </w:style>
  <w:style w:type="paragraph" w:styleId="CommentSubject">
    <w:name w:val="annotation subject"/>
    <w:basedOn w:val="CommentText"/>
    <w:next w:val="CommentText"/>
    <w:link w:val="CommentSubjectChar"/>
    <w:rsid w:val="007C2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2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1479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SB01098 (Committee Report (Unamended))</vt:lpstr>
    </vt:vector>
  </TitlesOfParts>
  <Company>State of Texas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29100</dc:subject>
  <dc:creator>State of Texas</dc:creator>
  <dc:description>SB 1098 by Zaffirini-(H)Licensing &amp; Administrative Procedures</dc:description>
  <cp:lastModifiedBy>Molly Hoffman-Bricker</cp:lastModifiedBy>
  <cp:revision>2</cp:revision>
  <cp:lastPrinted>2017-05-06T19:06:00Z</cp:lastPrinted>
  <dcterms:created xsi:type="dcterms:W3CDTF">2017-05-09T15:26:00Z</dcterms:created>
  <dcterms:modified xsi:type="dcterms:W3CDTF">2017-05-09T15:26:00Z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17.126.259</vt:lpwstr>
  </property>
</Properties>
</file>