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A1" w:rsidRDefault="000D65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790E5CE8C544C79C723610D0F97A93"/>
          </w:placeholder>
        </w:sdtPr>
        <w:sdtContent>
          <w:r w:rsidRPr="005C2A78">
            <w:rPr>
              <w:rFonts w:cs="Times New Roman"/>
              <w:b/>
              <w:szCs w:val="24"/>
              <w:u w:val="single"/>
            </w:rPr>
            <w:t>BILL ANALYSIS</w:t>
          </w:r>
        </w:sdtContent>
      </w:sdt>
    </w:p>
    <w:p w:rsidR="000D65A1" w:rsidRPr="00585C31" w:rsidRDefault="000D65A1" w:rsidP="000F1DF9">
      <w:pPr>
        <w:spacing w:after="0" w:line="240" w:lineRule="auto"/>
        <w:rPr>
          <w:rFonts w:cs="Times New Roman"/>
          <w:szCs w:val="24"/>
        </w:rPr>
      </w:pPr>
    </w:p>
    <w:p w:rsidR="000D65A1" w:rsidRPr="00585C31" w:rsidRDefault="000D65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5A1" w:rsidTr="000F1DF9">
        <w:tc>
          <w:tcPr>
            <w:tcW w:w="2718" w:type="dxa"/>
          </w:tcPr>
          <w:p w:rsidR="000D65A1" w:rsidRPr="005C2A78" w:rsidRDefault="000D65A1" w:rsidP="006D756B">
            <w:pPr>
              <w:rPr>
                <w:rFonts w:cs="Times New Roman"/>
                <w:szCs w:val="24"/>
              </w:rPr>
            </w:pPr>
            <w:sdt>
              <w:sdtPr>
                <w:rPr>
                  <w:rFonts w:cs="Times New Roman"/>
                  <w:szCs w:val="24"/>
                </w:rPr>
                <w:alias w:val="Agency Title"/>
                <w:tag w:val="AgencyTitleContentControl"/>
                <w:id w:val="1920747753"/>
                <w:lock w:val="sdtContentLocked"/>
                <w:placeholder>
                  <w:docPart w:val="00C6DADFD3B641498348DD9220DE0658"/>
                </w:placeholder>
              </w:sdtPr>
              <w:sdtEndPr>
                <w:rPr>
                  <w:rFonts w:cstheme="minorBidi"/>
                  <w:szCs w:val="22"/>
                </w:rPr>
              </w:sdtEndPr>
              <w:sdtContent>
                <w:r>
                  <w:rPr>
                    <w:rFonts w:cs="Times New Roman"/>
                    <w:szCs w:val="24"/>
                  </w:rPr>
                  <w:t>Senate Research Center</w:t>
                </w:r>
              </w:sdtContent>
            </w:sdt>
          </w:p>
        </w:tc>
        <w:tc>
          <w:tcPr>
            <w:tcW w:w="6858" w:type="dxa"/>
          </w:tcPr>
          <w:p w:rsidR="000D65A1" w:rsidRPr="00FF6471" w:rsidRDefault="000D65A1" w:rsidP="000F1DF9">
            <w:pPr>
              <w:jc w:val="right"/>
              <w:rPr>
                <w:rFonts w:cs="Times New Roman"/>
                <w:szCs w:val="24"/>
              </w:rPr>
            </w:pPr>
            <w:sdt>
              <w:sdtPr>
                <w:rPr>
                  <w:rFonts w:cs="Times New Roman"/>
                  <w:szCs w:val="24"/>
                </w:rPr>
                <w:alias w:val="Bill Number"/>
                <w:tag w:val="BillNumberOne"/>
                <w:id w:val="-410784069"/>
                <w:lock w:val="sdtContentLocked"/>
                <w:placeholder>
                  <w:docPart w:val="A330ABA864BE49E38013D3F8F829FCDC"/>
                </w:placeholder>
              </w:sdtPr>
              <w:sdtContent>
                <w:r>
                  <w:rPr>
                    <w:rFonts w:cs="Times New Roman"/>
                    <w:szCs w:val="24"/>
                  </w:rPr>
                  <w:t>C.S.S.B. 1102</w:t>
                </w:r>
              </w:sdtContent>
            </w:sdt>
          </w:p>
        </w:tc>
      </w:tr>
      <w:tr w:rsidR="000D65A1" w:rsidTr="000F1DF9">
        <w:sdt>
          <w:sdtPr>
            <w:rPr>
              <w:rFonts w:cs="Times New Roman"/>
              <w:szCs w:val="24"/>
            </w:rPr>
            <w:alias w:val="TLCNumber"/>
            <w:tag w:val="TLCNumber"/>
            <w:id w:val="-542600604"/>
            <w:lock w:val="sdtLocked"/>
            <w:placeholder>
              <w:docPart w:val="9DC9DD068FE14199BA28B0ECA4B28635"/>
            </w:placeholder>
          </w:sdtPr>
          <w:sdtContent>
            <w:tc>
              <w:tcPr>
                <w:tcW w:w="2718" w:type="dxa"/>
              </w:tcPr>
              <w:p w:rsidR="000D65A1" w:rsidRPr="000F1DF9" w:rsidRDefault="000D65A1" w:rsidP="00016622">
                <w:pPr>
                  <w:rPr>
                    <w:rFonts w:cs="Times New Roman"/>
                    <w:szCs w:val="24"/>
                  </w:rPr>
                </w:pPr>
                <w:r>
                  <w:rPr>
                    <w:rFonts w:cs="Times New Roman"/>
                    <w:szCs w:val="24"/>
                  </w:rPr>
                  <w:t>85R17908 JRR-D</w:t>
                </w:r>
              </w:p>
            </w:tc>
          </w:sdtContent>
        </w:sdt>
        <w:tc>
          <w:tcPr>
            <w:tcW w:w="6858" w:type="dxa"/>
          </w:tcPr>
          <w:p w:rsidR="000D65A1" w:rsidRPr="005C2A78" w:rsidRDefault="000D65A1" w:rsidP="006D756B">
            <w:pPr>
              <w:jc w:val="right"/>
              <w:rPr>
                <w:rFonts w:cs="Times New Roman"/>
                <w:szCs w:val="24"/>
              </w:rPr>
            </w:pPr>
            <w:sdt>
              <w:sdtPr>
                <w:rPr>
                  <w:rFonts w:cs="Times New Roman"/>
                  <w:szCs w:val="24"/>
                </w:rPr>
                <w:alias w:val="Author Label"/>
                <w:tag w:val="By"/>
                <w:id w:val="72399597"/>
                <w:lock w:val="sdtLocked"/>
                <w:placeholder>
                  <w:docPart w:val="B816470A1A184DC18FB0CD8E7B33B0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E0710BFE094734ACD3F49C96A91F0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BFF0C8810C14291B5923D856F59BF5B"/>
                </w:placeholder>
                <w:showingPlcHdr/>
              </w:sdtPr>
              <w:sdtContent/>
            </w:sdt>
          </w:p>
        </w:tc>
      </w:tr>
      <w:tr w:rsidR="000D65A1" w:rsidTr="000F1DF9">
        <w:tc>
          <w:tcPr>
            <w:tcW w:w="2718" w:type="dxa"/>
          </w:tcPr>
          <w:p w:rsidR="000D65A1" w:rsidRPr="00BC7495" w:rsidRDefault="000D65A1" w:rsidP="000F1DF9">
            <w:pPr>
              <w:rPr>
                <w:rFonts w:cs="Times New Roman"/>
                <w:szCs w:val="24"/>
              </w:rPr>
            </w:pPr>
          </w:p>
        </w:tc>
        <w:sdt>
          <w:sdtPr>
            <w:rPr>
              <w:rFonts w:cs="Times New Roman"/>
              <w:szCs w:val="24"/>
            </w:rPr>
            <w:alias w:val="Committee"/>
            <w:tag w:val="Committee"/>
            <w:id w:val="1914272295"/>
            <w:lock w:val="sdtContentLocked"/>
            <w:placeholder>
              <w:docPart w:val="E359C3CE32B743F093BFCC427A0AF699"/>
            </w:placeholder>
          </w:sdtPr>
          <w:sdtContent>
            <w:tc>
              <w:tcPr>
                <w:tcW w:w="6858" w:type="dxa"/>
              </w:tcPr>
              <w:p w:rsidR="000D65A1" w:rsidRPr="00FF6471" w:rsidRDefault="000D65A1" w:rsidP="000F1DF9">
                <w:pPr>
                  <w:jc w:val="right"/>
                  <w:rPr>
                    <w:rFonts w:cs="Times New Roman"/>
                    <w:szCs w:val="24"/>
                  </w:rPr>
                </w:pPr>
                <w:r>
                  <w:rPr>
                    <w:rFonts w:cs="Times New Roman"/>
                    <w:szCs w:val="24"/>
                  </w:rPr>
                  <w:t>Transportation</w:t>
                </w:r>
              </w:p>
            </w:tc>
          </w:sdtContent>
        </w:sdt>
      </w:tr>
      <w:tr w:rsidR="000D65A1" w:rsidTr="000F1DF9">
        <w:tc>
          <w:tcPr>
            <w:tcW w:w="2718" w:type="dxa"/>
          </w:tcPr>
          <w:p w:rsidR="000D65A1" w:rsidRPr="00BC7495" w:rsidRDefault="000D65A1" w:rsidP="000F1DF9">
            <w:pPr>
              <w:rPr>
                <w:rFonts w:cs="Times New Roman"/>
                <w:szCs w:val="24"/>
              </w:rPr>
            </w:pPr>
          </w:p>
        </w:tc>
        <w:sdt>
          <w:sdtPr>
            <w:rPr>
              <w:rFonts w:cs="Times New Roman"/>
              <w:szCs w:val="24"/>
            </w:rPr>
            <w:alias w:val="Date"/>
            <w:tag w:val="DateContentControl"/>
            <w:id w:val="1178081906"/>
            <w:lock w:val="sdtLocked"/>
            <w:placeholder>
              <w:docPart w:val="FEBA44DF3AEC4018A3E31C4305474699"/>
            </w:placeholder>
            <w:date w:fullDate="2017-03-29T00:00:00Z">
              <w:dateFormat w:val="M/d/yyyy"/>
              <w:lid w:val="en-US"/>
              <w:storeMappedDataAs w:val="dateTime"/>
              <w:calendar w:val="gregorian"/>
            </w:date>
          </w:sdtPr>
          <w:sdtContent>
            <w:tc>
              <w:tcPr>
                <w:tcW w:w="6858" w:type="dxa"/>
              </w:tcPr>
              <w:p w:rsidR="000D65A1" w:rsidRPr="00FF6471" w:rsidRDefault="000D65A1" w:rsidP="00016622">
                <w:pPr>
                  <w:jc w:val="right"/>
                  <w:rPr>
                    <w:rFonts w:cs="Times New Roman"/>
                    <w:szCs w:val="24"/>
                  </w:rPr>
                </w:pPr>
                <w:r>
                  <w:rPr>
                    <w:rFonts w:cs="Times New Roman"/>
                    <w:szCs w:val="24"/>
                  </w:rPr>
                  <w:t>3/29/2017</w:t>
                </w:r>
              </w:p>
            </w:tc>
          </w:sdtContent>
        </w:sdt>
      </w:tr>
      <w:tr w:rsidR="000D65A1" w:rsidTr="000F1DF9">
        <w:tc>
          <w:tcPr>
            <w:tcW w:w="2718" w:type="dxa"/>
          </w:tcPr>
          <w:p w:rsidR="000D65A1" w:rsidRPr="00BC7495" w:rsidRDefault="000D65A1" w:rsidP="000F1DF9">
            <w:pPr>
              <w:rPr>
                <w:rFonts w:cs="Times New Roman"/>
                <w:szCs w:val="24"/>
              </w:rPr>
            </w:pPr>
          </w:p>
        </w:tc>
        <w:sdt>
          <w:sdtPr>
            <w:rPr>
              <w:rFonts w:cs="Times New Roman"/>
              <w:szCs w:val="24"/>
            </w:rPr>
            <w:alias w:val="BA Version"/>
            <w:tag w:val="BAVersion"/>
            <w:id w:val="-1685590809"/>
            <w:lock w:val="sdtContentLocked"/>
            <w:placeholder>
              <w:docPart w:val="DAE30A9F966C4FBFAAFB612300DC76F2"/>
            </w:placeholder>
          </w:sdtPr>
          <w:sdtContent>
            <w:tc>
              <w:tcPr>
                <w:tcW w:w="6858" w:type="dxa"/>
              </w:tcPr>
              <w:p w:rsidR="000D65A1" w:rsidRPr="00FF6471" w:rsidRDefault="000D65A1" w:rsidP="000F1DF9">
                <w:pPr>
                  <w:jc w:val="right"/>
                  <w:rPr>
                    <w:rFonts w:cs="Times New Roman"/>
                    <w:szCs w:val="24"/>
                  </w:rPr>
                </w:pPr>
                <w:r>
                  <w:rPr>
                    <w:rFonts w:cs="Times New Roman"/>
                    <w:szCs w:val="24"/>
                  </w:rPr>
                  <w:t>Committee Report (Substituted)</w:t>
                </w:r>
              </w:p>
            </w:tc>
          </w:sdtContent>
        </w:sdt>
      </w:tr>
    </w:tbl>
    <w:p w:rsidR="000D65A1" w:rsidRPr="00FF6471" w:rsidRDefault="000D65A1" w:rsidP="000F1DF9">
      <w:pPr>
        <w:spacing w:after="0" w:line="240" w:lineRule="auto"/>
        <w:rPr>
          <w:rFonts w:cs="Times New Roman"/>
          <w:szCs w:val="24"/>
        </w:rPr>
      </w:pPr>
    </w:p>
    <w:p w:rsidR="000D65A1" w:rsidRPr="00FF6471" w:rsidRDefault="000D65A1" w:rsidP="000F1DF9">
      <w:pPr>
        <w:spacing w:after="0" w:line="240" w:lineRule="auto"/>
        <w:rPr>
          <w:rFonts w:cs="Times New Roman"/>
          <w:szCs w:val="24"/>
        </w:rPr>
      </w:pPr>
    </w:p>
    <w:p w:rsidR="000D65A1" w:rsidRPr="00FF6471" w:rsidRDefault="000D65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F691A96F9144A888DC3A94BE816B72"/>
        </w:placeholder>
      </w:sdtPr>
      <w:sdtContent>
        <w:p w:rsidR="000D65A1" w:rsidRDefault="000D65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53AC81E04B4BBD85B8FB33644D2892"/>
        </w:placeholder>
      </w:sdtPr>
      <w:sdtContent>
        <w:p w:rsidR="000D65A1" w:rsidRDefault="000D65A1" w:rsidP="00C13ED6">
          <w:pPr>
            <w:pStyle w:val="NormalWeb"/>
            <w:spacing w:before="0" w:beforeAutospacing="0" w:after="0" w:afterAutospacing="0"/>
            <w:jc w:val="both"/>
            <w:divId w:val="1077290762"/>
            <w:rPr>
              <w:rFonts w:eastAsia="Times New Roman" w:cstheme="minorBidi"/>
              <w:bCs/>
              <w:szCs w:val="22"/>
            </w:rPr>
          </w:pPr>
        </w:p>
        <w:p w:rsidR="000D65A1" w:rsidRDefault="000D65A1" w:rsidP="00C13ED6">
          <w:pPr>
            <w:pStyle w:val="NormalWeb"/>
            <w:spacing w:before="0" w:beforeAutospacing="0" w:after="0" w:afterAutospacing="0"/>
            <w:jc w:val="both"/>
            <w:divId w:val="1077290762"/>
          </w:pPr>
          <w:r>
            <w:t xml:space="preserve">Due to the increased weight of their fuel systems, natural gas trucks weigh more than comparable diesel trucks, sometimes weighing up to 2,000 pounds more. This means that full-load carriers operating natural gas trucks often must reduce their loads. As a result, carriers operating natural gas trucks can experience revenue losses of up to two to three percent per load, and may not be able to carry some bulk loads that are carried in fixed load trailers that cannot be easily changed. To address this, Congress passed the FAST Act in December of 2015, which allows states to exempt the added weight of natural gas fuel tanks, up to 2,000 pounds, from interstate weight limits. </w:t>
          </w:r>
        </w:p>
        <w:p w:rsidR="000D65A1" w:rsidRDefault="000D65A1" w:rsidP="00C13ED6">
          <w:pPr>
            <w:pStyle w:val="NormalWeb"/>
            <w:spacing w:before="0" w:beforeAutospacing="0" w:after="0" w:afterAutospacing="0"/>
            <w:jc w:val="both"/>
            <w:divId w:val="1077290762"/>
          </w:pPr>
        </w:p>
        <w:p w:rsidR="000D65A1" w:rsidRDefault="000D65A1" w:rsidP="00C13ED6">
          <w:pPr>
            <w:pStyle w:val="NormalWeb"/>
            <w:spacing w:before="0" w:beforeAutospacing="0" w:after="0" w:afterAutospacing="0"/>
            <w:jc w:val="both"/>
            <w:divId w:val="1077290762"/>
          </w:pPr>
          <w:r>
            <w:t xml:space="preserve">Since passage of the FAST Act, many states have enacted legislation extending the exemption on both their interstate and local highways. </w:t>
          </w:r>
        </w:p>
        <w:p w:rsidR="000D65A1" w:rsidRDefault="000D65A1" w:rsidP="00C13ED6">
          <w:pPr>
            <w:pStyle w:val="NormalWeb"/>
            <w:spacing w:before="0" w:beforeAutospacing="0" w:after="0" w:afterAutospacing="0"/>
            <w:jc w:val="both"/>
            <w:divId w:val="1077290762"/>
          </w:pPr>
        </w:p>
        <w:p w:rsidR="000D65A1" w:rsidRDefault="000D65A1" w:rsidP="00C13ED6">
          <w:pPr>
            <w:pStyle w:val="NormalWeb"/>
            <w:spacing w:before="0" w:beforeAutospacing="0" w:after="0" w:afterAutospacing="0"/>
            <w:jc w:val="both"/>
            <w:divId w:val="1077290762"/>
          </w:pPr>
          <w:r>
            <w:t>S.B. 1102 addresses this issue by establishing provisions relating to increasing weight limitations for natural gas powered motor vehicles that align with current federal law by allowing eligible vehicles a weight exemption that may not exceed 82,000 pounds gross vehicle weight. (Original Author / Sponsor's Statement of Intent)</w:t>
          </w:r>
        </w:p>
        <w:p w:rsidR="000D65A1" w:rsidRPr="00D70925" w:rsidRDefault="000D65A1" w:rsidP="00C13ED6">
          <w:pPr>
            <w:spacing w:after="0" w:line="240" w:lineRule="auto"/>
            <w:jc w:val="both"/>
            <w:rPr>
              <w:rFonts w:eastAsia="Times New Roman" w:cs="Times New Roman"/>
              <w:bCs/>
              <w:szCs w:val="24"/>
            </w:rPr>
          </w:pPr>
        </w:p>
      </w:sdtContent>
    </w:sdt>
    <w:p w:rsidR="000D65A1" w:rsidRDefault="000D65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1102 </w:t>
      </w:r>
      <w:bookmarkStart w:id="1" w:name="AmendsCurrentLaw"/>
      <w:bookmarkEnd w:id="1"/>
      <w:r>
        <w:rPr>
          <w:rFonts w:cs="Times New Roman"/>
          <w:szCs w:val="24"/>
        </w:rPr>
        <w:t>amends current law relating to weight limitations for natural gas motor vehicles.</w:t>
      </w:r>
    </w:p>
    <w:p w:rsidR="000D65A1" w:rsidRPr="00286DA2" w:rsidRDefault="000D65A1" w:rsidP="000F1DF9">
      <w:pPr>
        <w:spacing w:after="0" w:line="240" w:lineRule="auto"/>
        <w:jc w:val="both"/>
        <w:rPr>
          <w:rFonts w:eastAsia="Times New Roman" w:cs="Times New Roman"/>
          <w:szCs w:val="24"/>
        </w:rPr>
      </w:pPr>
    </w:p>
    <w:p w:rsidR="000D65A1" w:rsidRPr="005C2A78" w:rsidRDefault="000D65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9F679AE7A0425C82E9314F91C1FAB6"/>
          </w:placeholder>
        </w:sdtPr>
        <w:sdtContent>
          <w:r>
            <w:rPr>
              <w:rFonts w:eastAsia="Times New Roman" w:cs="Times New Roman"/>
              <w:b/>
              <w:szCs w:val="24"/>
              <w:u w:val="single"/>
            </w:rPr>
            <w:t>RULEMAKING AUTHORITY</w:t>
          </w:r>
        </w:sdtContent>
      </w:sdt>
    </w:p>
    <w:p w:rsidR="000D65A1" w:rsidRPr="006529C4" w:rsidRDefault="000D65A1" w:rsidP="00774EC7">
      <w:pPr>
        <w:spacing w:after="0" w:line="240" w:lineRule="auto"/>
        <w:jc w:val="both"/>
        <w:rPr>
          <w:rFonts w:cs="Times New Roman"/>
          <w:szCs w:val="24"/>
        </w:rPr>
      </w:pPr>
    </w:p>
    <w:p w:rsidR="000D65A1" w:rsidRPr="006529C4" w:rsidRDefault="000D65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65A1" w:rsidRPr="006529C4" w:rsidRDefault="000D65A1" w:rsidP="00774EC7">
      <w:pPr>
        <w:spacing w:after="0" w:line="240" w:lineRule="auto"/>
        <w:jc w:val="both"/>
        <w:rPr>
          <w:rFonts w:cs="Times New Roman"/>
          <w:szCs w:val="24"/>
        </w:rPr>
      </w:pPr>
    </w:p>
    <w:p w:rsidR="000D65A1" w:rsidRPr="005C2A78" w:rsidRDefault="000D65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7905A7CD474A2CBE0AAAB360F8580A"/>
          </w:placeholder>
        </w:sdtPr>
        <w:sdtContent>
          <w:r>
            <w:rPr>
              <w:rFonts w:eastAsia="Times New Roman" w:cs="Times New Roman"/>
              <w:b/>
              <w:szCs w:val="24"/>
              <w:u w:val="single"/>
            </w:rPr>
            <w:t>SECTION BY SECTION ANALYSIS</w:t>
          </w:r>
        </w:sdtContent>
      </w:sdt>
    </w:p>
    <w:p w:rsidR="000D65A1" w:rsidRPr="005C2A78" w:rsidRDefault="000D65A1" w:rsidP="000F1DF9">
      <w:pPr>
        <w:spacing w:after="0" w:line="240" w:lineRule="auto"/>
        <w:jc w:val="both"/>
        <w:rPr>
          <w:rFonts w:eastAsia="Times New Roman" w:cs="Times New Roman"/>
          <w:szCs w:val="24"/>
        </w:rPr>
      </w:pPr>
    </w:p>
    <w:p w:rsidR="000D65A1" w:rsidRDefault="000D65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621.101, Transportation Code, by adding Subsection (b-1), as follows:</w:t>
      </w:r>
    </w:p>
    <w:p w:rsidR="000D65A1" w:rsidRDefault="000D65A1" w:rsidP="000F1DF9">
      <w:pPr>
        <w:spacing w:after="0" w:line="240" w:lineRule="auto"/>
        <w:jc w:val="both"/>
        <w:rPr>
          <w:rFonts w:eastAsia="Times New Roman" w:cs="Times New Roman"/>
          <w:szCs w:val="24"/>
        </w:rPr>
      </w:pPr>
    </w:p>
    <w:p w:rsidR="000D65A1" w:rsidRPr="005C2A78" w:rsidRDefault="000D65A1" w:rsidP="00286DA2">
      <w:pPr>
        <w:spacing w:after="0" w:line="240" w:lineRule="auto"/>
        <w:ind w:left="720"/>
        <w:jc w:val="both"/>
        <w:rPr>
          <w:rFonts w:eastAsia="Times New Roman" w:cs="Times New Roman"/>
          <w:szCs w:val="24"/>
        </w:rPr>
      </w:pPr>
      <w:r>
        <w:rPr>
          <w:rFonts w:eastAsia="Times New Roman" w:cs="Times New Roman"/>
          <w:szCs w:val="24"/>
        </w:rPr>
        <w:t>(b-1) Authorizes a vehicle or combination of vehicles that is powered by an engine fueled primarily by natural gas, notwithstanding any other provision of this section, to exceed any weight limitation by an amount that is equal to the difference between the weight of the vehicle attributable to the natural gas tank and fueling system carried by that vehicle and the weight of a comparable diesel tank and fueling system, provided that the maximum gross weight of the vehicle or combination of vehicles is prohibited from exceeding 82,000 pounds.</w:t>
      </w:r>
    </w:p>
    <w:p w:rsidR="000D65A1" w:rsidRPr="005C2A78" w:rsidRDefault="000D65A1" w:rsidP="000F1DF9">
      <w:pPr>
        <w:spacing w:after="0" w:line="240" w:lineRule="auto"/>
        <w:jc w:val="both"/>
        <w:rPr>
          <w:rFonts w:eastAsia="Times New Roman" w:cs="Times New Roman"/>
          <w:szCs w:val="24"/>
        </w:rPr>
      </w:pPr>
    </w:p>
    <w:p w:rsidR="000D65A1" w:rsidRPr="00C13ED6" w:rsidRDefault="000D65A1" w:rsidP="00C13E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D65A1" w:rsidRPr="00C13ED6" w:rsidRDefault="000D65A1" w:rsidP="00C13ED6"/>
    <w:p w:rsidR="00986E9F" w:rsidRPr="000D65A1" w:rsidRDefault="00986E9F" w:rsidP="000D65A1"/>
    <w:sectPr w:rsidR="00986E9F" w:rsidRPr="000D65A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6E" w:rsidRDefault="00537D6E" w:rsidP="000F1DF9">
      <w:pPr>
        <w:spacing w:after="0" w:line="240" w:lineRule="auto"/>
      </w:pPr>
      <w:r>
        <w:separator/>
      </w:r>
    </w:p>
  </w:endnote>
  <w:endnote w:type="continuationSeparator" w:id="0">
    <w:p w:rsidR="00537D6E" w:rsidRDefault="00537D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D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5A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65A1">
                <w:rPr>
                  <w:sz w:val="20"/>
                  <w:szCs w:val="20"/>
                </w:rPr>
                <w:t>C.S.S.B. 1102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65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D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65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65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6E" w:rsidRDefault="00537D6E" w:rsidP="000F1DF9">
      <w:pPr>
        <w:spacing w:after="0" w:line="240" w:lineRule="auto"/>
      </w:pPr>
      <w:r>
        <w:separator/>
      </w:r>
    </w:p>
  </w:footnote>
  <w:footnote w:type="continuationSeparator" w:id="0">
    <w:p w:rsidR="00537D6E" w:rsidRDefault="00537D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65A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7D6E"/>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5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5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2D72" w:rsidP="00FD2D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790E5CE8C544C79C723610D0F97A93"/>
        <w:category>
          <w:name w:val="General"/>
          <w:gallery w:val="placeholder"/>
        </w:category>
        <w:types>
          <w:type w:val="bbPlcHdr"/>
        </w:types>
        <w:behaviors>
          <w:behavior w:val="content"/>
        </w:behaviors>
        <w:guid w:val="{726E02DD-3DD5-4873-83F5-55968014F1C7}"/>
      </w:docPartPr>
      <w:docPartBody>
        <w:p w:rsidR="00000000" w:rsidRDefault="005746B2"/>
      </w:docPartBody>
    </w:docPart>
    <w:docPart>
      <w:docPartPr>
        <w:name w:val="00C6DADFD3B641498348DD9220DE0658"/>
        <w:category>
          <w:name w:val="General"/>
          <w:gallery w:val="placeholder"/>
        </w:category>
        <w:types>
          <w:type w:val="bbPlcHdr"/>
        </w:types>
        <w:behaviors>
          <w:behavior w:val="content"/>
        </w:behaviors>
        <w:guid w:val="{6F46A8CC-FFBC-4673-AC53-1E5C8F007E9E}"/>
      </w:docPartPr>
      <w:docPartBody>
        <w:p w:rsidR="00000000" w:rsidRDefault="005746B2"/>
      </w:docPartBody>
    </w:docPart>
    <w:docPart>
      <w:docPartPr>
        <w:name w:val="A330ABA864BE49E38013D3F8F829FCDC"/>
        <w:category>
          <w:name w:val="General"/>
          <w:gallery w:val="placeholder"/>
        </w:category>
        <w:types>
          <w:type w:val="bbPlcHdr"/>
        </w:types>
        <w:behaviors>
          <w:behavior w:val="content"/>
        </w:behaviors>
        <w:guid w:val="{8AEFA54C-382C-4DB3-B5A9-6A98D53D554E}"/>
      </w:docPartPr>
      <w:docPartBody>
        <w:p w:rsidR="00000000" w:rsidRDefault="005746B2"/>
      </w:docPartBody>
    </w:docPart>
    <w:docPart>
      <w:docPartPr>
        <w:name w:val="9DC9DD068FE14199BA28B0ECA4B28635"/>
        <w:category>
          <w:name w:val="General"/>
          <w:gallery w:val="placeholder"/>
        </w:category>
        <w:types>
          <w:type w:val="bbPlcHdr"/>
        </w:types>
        <w:behaviors>
          <w:behavior w:val="content"/>
        </w:behaviors>
        <w:guid w:val="{85BAF54E-865F-4305-B389-42C46933BA84}"/>
      </w:docPartPr>
      <w:docPartBody>
        <w:p w:rsidR="00000000" w:rsidRDefault="005746B2"/>
      </w:docPartBody>
    </w:docPart>
    <w:docPart>
      <w:docPartPr>
        <w:name w:val="B816470A1A184DC18FB0CD8E7B33B0C9"/>
        <w:category>
          <w:name w:val="General"/>
          <w:gallery w:val="placeholder"/>
        </w:category>
        <w:types>
          <w:type w:val="bbPlcHdr"/>
        </w:types>
        <w:behaviors>
          <w:behavior w:val="content"/>
        </w:behaviors>
        <w:guid w:val="{5C202274-B2FC-44A0-9E90-BDD9964975BF}"/>
      </w:docPartPr>
      <w:docPartBody>
        <w:p w:rsidR="00000000" w:rsidRDefault="005746B2"/>
      </w:docPartBody>
    </w:docPart>
    <w:docPart>
      <w:docPartPr>
        <w:name w:val="40E0710BFE094734ACD3F49C96A91F02"/>
        <w:category>
          <w:name w:val="General"/>
          <w:gallery w:val="placeholder"/>
        </w:category>
        <w:types>
          <w:type w:val="bbPlcHdr"/>
        </w:types>
        <w:behaviors>
          <w:behavior w:val="content"/>
        </w:behaviors>
        <w:guid w:val="{A723104D-6032-49B6-85B1-84897BB52981}"/>
      </w:docPartPr>
      <w:docPartBody>
        <w:p w:rsidR="00000000" w:rsidRDefault="005746B2"/>
      </w:docPartBody>
    </w:docPart>
    <w:docPart>
      <w:docPartPr>
        <w:name w:val="FBFF0C8810C14291B5923D856F59BF5B"/>
        <w:category>
          <w:name w:val="General"/>
          <w:gallery w:val="placeholder"/>
        </w:category>
        <w:types>
          <w:type w:val="bbPlcHdr"/>
        </w:types>
        <w:behaviors>
          <w:behavior w:val="content"/>
        </w:behaviors>
        <w:guid w:val="{A24325E5-FF79-42DB-B6E1-83050C695A29}"/>
      </w:docPartPr>
      <w:docPartBody>
        <w:p w:rsidR="00000000" w:rsidRDefault="005746B2"/>
      </w:docPartBody>
    </w:docPart>
    <w:docPart>
      <w:docPartPr>
        <w:name w:val="E359C3CE32B743F093BFCC427A0AF699"/>
        <w:category>
          <w:name w:val="General"/>
          <w:gallery w:val="placeholder"/>
        </w:category>
        <w:types>
          <w:type w:val="bbPlcHdr"/>
        </w:types>
        <w:behaviors>
          <w:behavior w:val="content"/>
        </w:behaviors>
        <w:guid w:val="{85670202-FD5B-4E50-A0D8-1CB23E31810D}"/>
      </w:docPartPr>
      <w:docPartBody>
        <w:p w:rsidR="00000000" w:rsidRDefault="005746B2"/>
      </w:docPartBody>
    </w:docPart>
    <w:docPart>
      <w:docPartPr>
        <w:name w:val="FEBA44DF3AEC4018A3E31C4305474699"/>
        <w:category>
          <w:name w:val="General"/>
          <w:gallery w:val="placeholder"/>
        </w:category>
        <w:types>
          <w:type w:val="bbPlcHdr"/>
        </w:types>
        <w:behaviors>
          <w:behavior w:val="content"/>
        </w:behaviors>
        <w:guid w:val="{CF931263-3D33-4CA9-B313-17A374EC62DD}"/>
      </w:docPartPr>
      <w:docPartBody>
        <w:p w:rsidR="00000000" w:rsidRDefault="00FD2D72" w:rsidP="00FD2D72">
          <w:pPr>
            <w:pStyle w:val="FEBA44DF3AEC4018A3E31C4305474699"/>
          </w:pPr>
          <w:r w:rsidRPr="00A30DD1">
            <w:rPr>
              <w:rStyle w:val="PlaceholderText"/>
            </w:rPr>
            <w:t>Click here to enter a date.</w:t>
          </w:r>
        </w:p>
      </w:docPartBody>
    </w:docPart>
    <w:docPart>
      <w:docPartPr>
        <w:name w:val="DAE30A9F966C4FBFAAFB612300DC76F2"/>
        <w:category>
          <w:name w:val="General"/>
          <w:gallery w:val="placeholder"/>
        </w:category>
        <w:types>
          <w:type w:val="bbPlcHdr"/>
        </w:types>
        <w:behaviors>
          <w:behavior w:val="content"/>
        </w:behaviors>
        <w:guid w:val="{D316AC9E-EB8B-4F77-872D-F605BF7A6B80}"/>
      </w:docPartPr>
      <w:docPartBody>
        <w:p w:rsidR="00000000" w:rsidRDefault="005746B2"/>
      </w:docPartBody>
    </w:docPart>
    <w:docPart>
      <w:docPartPr>
        <w:name w:val="5DF691A96F9144A888DC3A94BE816B72"/>
        <w:category>
          <w:name w:val="General"/>
          <w:gallery w:val="placeholder"/>
        </w:category>
        <w:types>
          <w:type w:val="bbPlcHdr"/>
        </w:types>
        <w:behaviors>
          <w:behavior w:val="content"/>
        </w:behaviors>
        <w:guid w:val="{F9C68F3B-7FF7-4E07-A21D-D6E825CB342A}"/>
      </w:docPartPr>
      <w:docPartBody>
        <w:p w:rsidR="00000000" w:rsidRDefault="005746B2"/>
      </w:docPartBody>
    </w:docPart>
    <w:docPart>
      <w:docPartPr>
        <w:name w:val="9353AC81E04B4BBD85B8FB33644D2892"/>
        <w:category>
          <w:name w:val="General"/>
          <w:gallery w:val="placeholder"/>
        </w:category>
        <w:types>
          <w:type w:val="bbPlcHdr"/>
        </w:types>
        <w:behaviors>
          <w:behavior w:val="content"/>
        </w:behaviors>
        <w:guid w:val="{BCD63FA8-7314-477E-9BCE-649C49FE61CC}"/>
      </w:docPartPr>
      <w:docPartBody>
        <w:p w:rsidR="00000000" w:rsidRDefault="00FD2D72" w:rsidP="00FD2D72">
          <w:pPr>
            <w:pStyle w:val="9353AC81E04B4BBD85B8FB33644D2892"/>
          </w:pPr>
          <w:r>
            <w:rPr>
              <w:rFonts w:eastAsia="Times New Roman" w:cs="Times New Roman"/>
              <w:bCs/>
              <w:szCs w:val="24"/>
            </w:rPr>
            <w:t xml:space="preserve"> </w:t>
          </w:r>
        </w:p>
      </w:docPartBody>
    </w:docPart>
    <w:docPart>
      <w:docPartPr>
        <w:name w:val="F19F679AE7A0425C82E9314F91C1FAB6"/>
        <w:category>
          <w:name w:val="General"/>
          <w:gallery w:val="placeholder"/>
        </w:category>
        <w:types>
          <w:type w:val="bbPlcHdr"/>
        </w:types>
        <w:behaviors>
          <w:behavior w:val="content"/>
        </w:behaviors>
        <w:guid w:val="{1237DC85-A370-46DE-81AC-85E5C1491756}"/>
      </w:docPartPr>
      <w:docPartBody>
        <w:p w:rsidR="00000000" w:rsidRDefault="005746B2"/>
      </w:docPartBody>
    </w:docPart>
    <w:docPart>
      <w:docPartPr>
        <w:name w:val="037905A7CD474A2CBE0AAAB360F8580A"/>
        <w:category>
          <w:name w:val="General"/>
          <w:gallery w:val="placeholder"/>
        </w:category>
        <w:types>
          <w:type w:val="bbPlcHdr"/>
        </w:types>
        <w:behaviors>
          <w:behavior w:val="content"/>
        </w:behaviors>
        <w:guid w:val="{70D4C6A7-5088-46EE-BA1A-D3209B75E1BF}"/>
      </w:docPartPr>
      <w:docPartBody>
        <w:p w:rsidR="00000000" w:rsidRDefault="005746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46B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2D72"/>
    <w:rPr>
      <w:rFonts w:ascii="Times New Roman" w:hAnsi="Times New Roman"/>
      <w:sz w:val="24"/>
    </w:rPr>
  </w:style>
  <w:style w:type="paragraph" w:customStyle="1" w:styleId="487D89B4F8B34DB4967D41FE18F7F88D7">
    <w:name w:val="487D89B4F8B34DB4967D41FE18F7F88D7"/>
    <w:rsid w:val="00FD2D72"/>
    <w:rPr>
      <w:rFonts w:ascii="Times New Roman" w:hAnsi="Times New Roman"/>
      <w:sz w:val="24"/>
    </w:rPr>
  </w:style>
  <w:style w:type="paragraph" w:customStyle="1" w:styleId="AE2570ED5D764CD7AF9686706F550F4620">
    <w:name w:val="AE2570ED5D764CD7AF9686706F550F4620"/>
    <w:rsid w:val="00FD2D72"/>
    <w:pPr>
      <w:tabs>
        <w:tab w:val="center" w:pos="4680"/>
        <w:tab w:val="right" w:pos="9360"/>
      </w:tabs>
      <w:spacing w:after="0" w:line="240" w:lineRule="auto"/>
    </w:pPr>
    <w:rPr>
      <w:rFonts w:ascii="Times New Roman" w:hAnsi="Times New Roman"/>
      <w:sz w:val="24"/>
    </w:rPr>
  </w:style>
  <w:style w:type="paragraph" w:customStyle="1" w:styleId="FEBA44DF3AEC4018A3E31C4305474699">
    <w:name w:val="FEBA44DF3AEC4018A3E31C4305474699"/>
    <w:rsid w:val="00FD2D72"/>
  </w:style>
  <w:style w:type="paragraph" w:customStyle="1" w:styleId="9353AC81E04B4BBD85B8FB33644D2892">
    <w:name w:val="9353AC81E04B4BBD85B8FB33644D2892"/>
    <w:rsid w:val="00FD2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2D72"/>
    <w:rPr>
      <w:rFonts w:ascii="Times New Roman" w:hAnsi="Times New Roman"/>
      <w:sz w:val="24"/>
    </w:rPr>
  </w:style>
  <w:style w:type="paragraph" w:customStyle="1" w:styleId="487D89B4F8B34DB4967D41FE18F7F88D7">
    <w:name w:val="487D89B4F8B34DB4967D41FE18F7F88D7"/>
    <w:rsid w:val="00FD2D72"/>
    <w:rPr>
      <w:rFonts w:ascii="Times New Roman" w:hAnsi="Times New Roman"/>
      <w:sz w:val="24"/>
    </w:rPr>
  </w:style>
  <w:style w:type="paragraph" w:customStyle="1" w:styleId="AE2570ED5D764CD7AF9686706F550F4620">
    <w:name w:val="AE2570ED5D764CD7AF9686706F550F4620"/>
    <w:rsid w:val="00FD2D72"/>
    <w:pPr>
      <w:tabs>
        <w:tab w:val="center" w:pos="4680"/>
        <w:tab w:val="right" w:pos="9360"/>
      </w:tabs>
      <w:spacing w:after="0" w:line="240" w:lineRule="auto"/>
    </w:pPr>
    <w:rPr>
      <w:rFonts w:ascii="Times New Roman" w:hAnsi="Times New Roman"/>
      <w:sz w:val="24"/>
    </w:rPr>
  </w:style>
  <w:style w:type="paragraph" w:customStyle="1" w:styleId="FEBA44DF3AEC4018A3E31C4305474699">
    <w:name w:val="FEBA44DF3AEC4018A3E31C4305474699"/>
    <w:rsid w:val="00FD2D72"/>
  </w:style>
  <w:style w:type="paragraph" w:customStyle="1" w:styleId="9353AC81E04B4BBD85B8FB33644D2892">
    <w:name w:val="9353AC81E04B4BBD85B8FB33644D2892"/>
    <w:rsid w:val="00FD2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B99E50-2F58-485B-8910-346FD34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350</Words>
  <Characters>1995</Characters>
  <Application>Microsoft Office Word</Application>
  <DocSecurity>0</DocSecurity>
  <Lines>16</Lines>
  <Paragraphs>4</Paragraphs>
  <ScaleCrop>false</ScaleCrop>
  <Company>Texas Legislative Council</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2017-03-29T21:55:00Z</cp:lastPrinted>
  <dcterms:created xsi:type="dcterms:W3CDTF">2015-05-29T14:24:00Z</dcterms:created>
  <dcterms:modified xsi:type="dcterms:W3CDTF">2017-03-29T21:56:00Z</dcterms:modified>
</cp:coreProperties>
</file>

<file path=docProps/custom.xml><?xml version="1.0" encoding="utf-8"?>
<op:Properties xmlns:vt="http://schemas.openxmlformats.org/officeDocument/2006/docPropsVTypes" xmlns:op="http://schemas.openxmlformats.org/officeDocument/2006/custom-properties"/>
</file>