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65E83" w:rsidTr="00345119">
        <w:tc>
          <w:tcPr>
            <w:tcW w:w="9576" w:type="dxa"/>
            <w:noWrap/>
          </w:tcPr>
          <w:p w:rsidR="008423E4" w:rsidRPr="0022177D" w:rsidRDefault="001D67B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D67BA" w:rsidP="008423E4">
      <w:pPr>
        <w:jc w:val="center"/>
      </w:pPr>
    </w:p>
    <w:p w:rsidR="008423E4" w:rsidRPr="00B31F0E" w:rsidRDefault="001D67BA" w:rsidP="008423E4"/>
    <w:p w:rsidR="008423E4" w:rsidRPr="00742794" w:rsidRDefault="001D67B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65E83" w:rsidTr="00345119">
        <w:tc>
          <w:tcPr>
            <w:tcW w:w="9576" w:type="dxa"/>
          </w:tcPr>
          <w:p w:rsidR="008423E4" w:rsidRPr="00861995" w:rsidRDefault="001D67BA" w:rsidP="00345119">
            <w:pPr>
              <w:jc w:val="right"/>
            </w:pPr>
            <w:r>
              <w:t>S.B. 1120</w:t>
            </w:r>
          </w:p>
        </w:tc>
      </w:tr>
      <w:tr w:rsidR="00165E83" w:rsidTr="00345119">
        <w:tc>
          <w:tcPr>
            <w:tcW w:w="9576" w:type="dxa"/>
          </w:tcPr>
          <w:p w:rsidR="008423E4" w:rsidRPr="00861995" w:rsidRDefault="001D67BA" w:rsidP="00A839B6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165E83" w:rsidTr="00345119">
        <w:tc>
          <w:tcPr>
            <w:tcW w:w="9576" w:type="dxa"/>
          </w:tcPr>
          <w:p w:rsidR="008423E4" w:rsidRPr="00861995" w:rsidRDefault="001D67BA" w:rsidP="00345119">
            <w:pPr>
              <w:jc w:val="right"/>
            </w:pPr>
            <w:r>
              <w:t>Ways &amp; Means</w:t>
            </w:r>
          </w:p>
        </w:tc>
      </w:tr>
      <w:tr w:rsidR="00165E83" w:rsidTr="00345119">
        <w:tc>
          <w:tcPr>
            <w:tcW w:w="9576" w:type="dxa"/>
          </w:tcPr>
          <w:p w:rsidR="008423E4" w:rsidRDefault="001D67B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D67BA" w:rsidP="008423E4">
      <w:pPr>
        <w:tabs>
          <w:tab w:val="right" w:pos="9360"/>
        </w:tabs>
      </w:pPr>
    </w:p>
    <w:p w:rsidR="008423E4" w:rsidRDefault="001D67BA" w:rsidP="008423E4"/>
    <w:p w:rsidR="008423E4" w:rsidRDefault="001D67B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65E83" w:rsidTr="00345119">
        <w:tc>
          <w:tcPr>
            <w:tcW w:w="9576" w:type="dxa"/>
          </w:tcPr>
          <w:p w:rsidR="008423E4" w:rsidRPr="00A8133F" w:rsidRDefault="001D67BA" w:rsidP="0086335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D67BA" w:rsidP="00863350"/>
          <w:p w:rsidR="008423E4" w:rsidRDefault="001D67BA" w:rsidP="008633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E797A">
              <w:t xml:space="preserve">Interested parties note that political subdivisions are </w:t>
            </w:r>
            <w:r>
              <w:t xml:space="preserve">currently </w:t>
            </w:r>
            <w:r w:rsidRPr="008E797A">
              <w:t>prohibited from imposing additional taxes on</w:t>
            </w:r>
            <w:r w:rsidRPr="008E797A">
              <w:t xml:space="preserve"> </w:t>
            </w:r>
            <w:r w:rsidRPr="008E797A">
              <w:t>gasoline, diesel</w:t>
            </w:r>
            <w:r>
              <w:t xml:space="preserve"> fuel</w:t>
            </w:r>
            <w:r w:rsidRPr="008E797A">
              <w:t xml:space="preserve">, and liquefied gas. </w:t>
            </w:r>
            <w:r>
              <w:t>S</w:t>
            </w:r>
            <w:r>
              <w:t xml:space="preserve">.B. </w:t>
            </w:r>
            <w:r>
              <w:t>1120</w:t>
            </w:r>
            <w:r w:rsidRPr="008E797A">
              <w:t xml:space="preserve"> </w:t>
            </w:r>
            <w:r>
              <w:t xml:space="preserve">seeks to </w:t>
            </w:r>
            <w:r w:rsidRPr="008E797A">
              <w:t xml:space="preserve">extend the prohibition of local </w:t>
            </w:r>
            <w:r>
              <w:t>motor fuel taxes</w:t>
            </w:r>
            <w:r w:rsidRPr="008E797A">
              <w:t xml:space="preserve"> </w:t>
            </w:r>
            <w:r>
              <w:t>to</w:t>
            </w:r>
            <w:r w:rsidRPr="008E797A">
              <w:t xml:space="preserve"> </w:t>
            </w:r>
            <w:r w:rsidRPr="008E797A">
              <w:t xml:space="preserve">the sale, use, or distribution of </w:t>
            </w:r>
            <w:r>
              <w:t>l</w:t>
            </w:r>
            <w:r w:rsidRPr="008E797A">
              <w:t xml:space="preserve">iquefied </w:t>
            </w:r>
            <w:r>
              <w:t>n</w:t>
            </w:r>
            <w:r w:rsidRPr="008E797A">
              <w:t xml:space="preserve">atural </w:t>
            </w:r>
            <w:r>
              <w:t>g</w:t>
            </w:r>
            <w:r w:rsidRPr="008E797A">
              <w:t xml:space="preserve">as and </w:t>
            </w:r>
            <w:r>
              <w:t>c</w:t>
            </w:r>
            <w:r w:rsidRPr="008E797A">
              <w:t xml:space="preserve">ompressed </w:t>
            </w:r>
            <w:r>
              <w:t>n</w:t>
            </w:r>
            <w:r w:rsidRPr="008E797A">
              <w:t xml:space="preserve">atural </w:t>
            </w:r>
            <w:r>
              <w:t>g</w:t>
            </w:r>
            <w:r w:rsidRPr="008E797A">
              <w:t>as.</w:t>
            </w:r>
          </w:p>
          <w:p w:rsidR="008423E4" w:rsidRPr="00E26B13" w:rsidRDefault="001D67BA" w:rsidP="00863350">
            <w:pPr>
              <w:rPr>
                <w:b/>
              </w:rPr>
            </w:pPr>
          </w:p>
        </w:tc>
      </w:tr>
      <w:tr w:rsidR="00165E83" w:rsidTr="00345119">
        <w:tc>
          <w:tcPr>
            <w:tcW w:w="9576" w:type="dxa"/>
          </w:tcPr>
          <w:p w:rsidR="0017725B" w:rsidRDefault="001D67BA" w:rsidP="008633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D67BA" w:rsidP="00863350">
            <w:pPr>
              <w:rPr>
                <w:b/>
                <w:u w:val="single"/>
              </w:rPr>
            </w:pPr>
          </w:p>
          <w:p w:rsidR="00CD0984" w:rsidRPr="00CD0984" w:rsidRDefault="001D67BA" w:rsidP="00863350">
            <w:pPr>
              <w:jc w:val="both"/>
            </w:pPr>
            <w:r>
              <w:t>It is the committee's opinion that this bill does not</w:t>
            </w:r>
            <w:r>
              <w:t xml:space="preserve">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D67BA" w:rsidP="00863350">
            <w:pPr>
              <w:rPr>
                <w:b/>
                <w:u w:val="single"/>
              </w:rPr>
            </w:pPr>
          </w:p>
        </w:tc>
      </w:tr>
      <w:tr w:rsidR="00165E83" w:rsidTr="00345119">
        <w:tc>
          <w:tcPr>
            <w:tcW w:w="9576" w:type="dxa"/>
          </w:tcPr>
          <w:p w:rsidR="008423E4" w:rsidRPr="00A8133F" w:rsidRDefault="001D67BA" w:rsidP="0086335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D67BA" w:rsidP="00863350"/>
          <w:p w:rsidR="00CD0984" w:rsidRDefault="001D67BA" w:rsidP="008633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</w:t>
            </w:r>
            <w:r>
              <w:t>mmittee's opinion that this bill does not expressly grant any additional rulemaking authority to a state officer, department, agency, or institution.</w:t>
            </w:r>
          </w:p>
          <w:p w:rsidR="008423E4" w:rsidRPr="00E21FDC" w:rsidRDefault="001D67BA" w:rsidP="00863350">
            <w:pPr>
              <w:rPr>
                <w:b/>
              </w:rPr>
            </w:pPr>
          </w:p>
        </w:tc>
      </w:tr>
      <w:tr w:rsidR="00165E83" w:rsidTr="00345119">
        <w:tc>
          <w:tcPr>
            <w:tcW w:w="9576" w:type="dxa"/>
          </w:tcPr>
          <w:p w:rsidR="00FA0EF2" w:rsidRDefault="001D67BA" w:rsidP="0086335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336067" w:rsidRPr="00336067" w:rsidRDefault="001D67BA" w:rsidP="00863350">
            <w:pPr>
              <w:rPr>
                <w:b/>
              </w:rPr>
            </w:pPr>
          </w:p>
          <w:p w:rsidR="00FA0EF2" w:rsidRDefault="001D67BA" w:rsidP="008633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 w:rsidRPr="00FA0EF2">
              <w:t xml:space="preserve">.B. </w:t>
            </w:r>
            <w:r>
              <w:t>1120</w:t>
            </w:r>
            <w:r w:rsidRPr="00FA0EF2">
              <w:t xml:space="preserve"> </w:t>
            </w:r>
            <w:r w:rsidRPr="00FA0EF2">
              <w:t xml:space="preserve">amends the Tax Code to include any excise or occupation tax imposed by a political subdivision of </w:t>
            </w:r>
            <w:r>
              <w:t>the state</w:t>
            </w:r>
            <w:r w:rsidRPr="00FA0EF2">
              <w:t xml:space="preserve"> on the sale, use, or distribution of</w:t>
            </w:r>
            <w:r>
              <w:t xml:space="preserve"> </w:t>
            </w:r>
            <w:r w:rsidRPr="00FA0EF2">
              <w:t xml:space="preserve">compressed natural gas or liquefied natural gas among </w:t>
            </w:r>
            <w:r>
              <w:t>the</w:t>
            </w:r>
            <w:r w:rsidRPr="00FA0EF2">
              <w:t xml:space="preserve"> taxes in lieu of </w:t>
            </w:r>
            <w:r>
              <w:t xml:space="preserve">which </w:t>
            </w:r>
            <w:r>
              <w:t>state</w:t>
            </w:r>
            <w:r>
              <w:t xml:space="preserve"> </w:t>
            </w:r>
            <w:r w:rsidRPr="00FA0EF2">
              <w:t>motor fuel taxes</w:t>
            </w:r>
            <w:r>
              <w:t xml:space="preserve"> are imp</w:t>
            </w:r>
            <w:r>
              <w:t>osed</w:t>
            </w:r>
            <w:r>
              <w:t>.</w:t>
            </w:r>
          </w:p>
          <w:p w:rsidR="00CE2464" w:rsidRPr="00C76544" w:rsidRDefault="001D67BA" w:rsidP="008633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165E83" w:rsidTr="00345119">
        <w:tc>
          <w:tcPr>
            <w:tcW w:w="9576" w:type="dxa"/>
          </w:tcPr>
          <w:p w:rsidR="008423E4" w:rsidRPr="00A8133F" w:rsidRDefault="001D67BA" w:rsidP="0086335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D67BA" w:rsidP="00863350"/>
          <w:p w:rsidR="008423E4" w:rsidRPr="003624F2" w:rsidRDefault="001D67BA" w:rsidP="008633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1D67BA" w:rsidP="00863350">
            <w:pPr>
              <w:rPr>
                <w:b/>
              </w:rPr>
            </w:pPr>
          </w:p>
        </w:tc>
      </w:tr>
    </w:tbl>
    <w:p w:rsidR="008423E4" w:rsidRPr="00BE0E75" w:rsidRDefault="001D67B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D67B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67BA">
      <w:r>
        <w:separator/>
      </w:r>
    </w:p>
  </w:endnote>
  <w:endnote w:type="continuationSeparator" w:id="0">
    <w:p w:rsidR="00000000" w:rsidRDefault="001D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65E83" w:rsidTr="009C1E9A">
      <w:trPr>
        <w:cantSplit/>
      </w:trPr>
      <w:tc>
        <w:tcPr>
          <w:tcW w:w="0" w:type="pct"/>
        </w:tcPr>
        <w:p w:rsidR="00137D90" w:rsidRDefault="001D67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D67B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D67B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D67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D67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65E83" w:rsidTr="009C1E9A">
      <w:trPr>
        <w:cantSplit/>
      </w:trPr>
      <w:tc>
        <w:tcPr>
          <w:tcW w:w="0" w:type="pct"/>
        </w:tcPr>
        <w:p w:rsidR="00EC379B" w:rsidRDefault="001D67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D67B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26045</w:t>
          </w:r>
        </w:p>
      </w:tc>
      <w:tc>
        <w:tcPr>
          <w:tcW w:w="2453" w:type="pct"/>
        </w:tcPr>
        <w:p w:rsidR="00EC379B" w:rsidRDefault="001D67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17.115.90</w:t>
          </w:r>
          <w:r>
            <w:fldChar w:fldCharType="end"/>
          </w:r>
        </w:p>
      </w:tc>
    </w:tr>
    <w:tr w:rsidR="00165E83" w:rsidTr="009C1E9A">
      <w:trPr>
        <w:cantSplit/>
      </w:trPr>
      <w:tc>
        <w:tcPr>
          <w:tcW w:w="0" w:type="pct"/>
        </w:tcPr>
        <w:p w:rsidR="00EC379B" w:rsidRDefault="001D67B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D67B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D67BA" w:rsidP="006D504F">
          <w:pPr>
            <w:pStyle w:val="Footer"/>
            <w:rPr>
              <w:rStyle w:val="PageNumber"/>
            </w:rPr>
          </w:pPr>
        </w:p>
        <w:p w:rsidR="00EC379B" w:rsidRDefault="001D67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65E8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D67B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D67B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D67B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67BA">
      <w:r>
        <w:separator/>
      </w:r>
    </w:p>
  </w:footnote>
  <w:footnote w:type="continuationSeparator" w:id="0">
    <w:p w:rsidR="00000000" w:rsidRDefault="001D6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83"/>
    <w:rsid w:val="00165E83"/>
    <w:rsid w:val="001D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D09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0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0984"/>
  </w:style>
  <w:style w:type="paragraph" w:styleId="CommentSubject">
    <w:name w:val="annotation subject"/>
    <w:basedOn w:val="CommentText"/>
    <w:next w:val="CommentText"/>
    <w:link w:val="CommentSubjectChar"/>
    <w:rsid w:val="00CD0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0984"/>
    <w:rPr>
      <w:b/>
      <w:bCs/>
    </w:rPr>
  </w:style>
  <w:style w:type="paragraph" w:styleId="Revision">
    <w:name w:val="Revision"/>
    <w:hidden/>
    <w:uiPriority w:val="99"/>
    <w:semiHidden/>
    <w:rsid w:val="00BB33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D09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0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0984"/>
  </w:style>
  <w:style w:type="paragraph" w:styleId="CommentSubject">
    <w:name w:val="annotation subject"/>
    <w:basedOn w:val="CommentText"/>
    <w:next w:val="CommentText"/>
    <w:link w:val="CommentSubjectChar"/>
    <w:rsid w:val="00CD0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0984"/>
    <w:rPr>
      <w:b/>
      <w:bCs/>
    </w:rPr>
  </w:style>
  <w:style w:type="paragraph" w:styleId="Revision">
    <w:name w:val="Revision"/>
    <w:hidden/>
    <w:uiPriority w:val="99"/>
    <w:semiHidden/>
    <w:rsid w:val="00BB33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1073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SB01120 (Committee Report (Unamended))</vt:lpstr>
    </vt:vector>
  </TitlesOfParts>
  <Company>State of Texas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26045</dc:subject>
  <dc:creator>State of Texas</dc:creator>
  <dc:description>SB 1120 by Zaffirini-(H)Ways &amp; Means</dc:description>
  <cp:lastModifiedBy>Alexander McMillan</cp:lastModifiedBy>
  <cp:revision>2</cp:revision>
  <cp:lastPrinted>2017-04-26T13:17:00Z</cp:lastPrinted>
  <dcterms:created xsi:type="dcterms:W3CDTF">2017-04-27T01:42:00Z</dcterms:created>
  <dcterms:modified xsi:type="dcterms:W3CDTF">2017-04-27T01:42:00Z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17.115.90</vt:lpwstr>
  </property>
</Properties>
</file>