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DF" w:rsidRDefault="008120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038F52A4D54E16BFA5B0CC63DCBFDC"/>
          </w:placeholder>
        </w:sdtPr>
        <w:sdtContent>
          <w:r w:rsidRPr="005C2A78">
            <w:rPr>
              <w:rFonts w:cs="Times New Roman"/>
              <w:b/>
              <w:szCs w:val="24"/>
              <w:u w:val="single"/>
            </w:rPr>
            <w:t>BILL ANALYSIS</w:t>
          </w:r>
        </w:sdtContent>
      </w:sdt>
    </w:p>
    <w:p w:rsidR="008120DF" w:rsidRPr="00585C31" w:rsidRDefault="008120DF" w:rsidP="000F1DF9">
      <w:pPr>
        <w:spacing w:after="0" w:line="240" w:lineRule="auto"/>
        <w:rPr>
          <w:rFonts w:cs="Times New Roman"/>
          <w:szCs w:val="24"/>
        </w:rPr>
      </w:pPr>
    </w:p>
    <w:p w:rsidR="008120DF" w:rsidRPr="00585C31" w:rsidRDefault="008120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20DF" w:rsidTr="000F1DF9">
        <w:tc>
          <w:tcPr>
            <w:tcW w:w="2718" w:type="dxa"/>
          </w:tcPr>
          <w:p w:rsidR="008120DF" w:rsidRPr="005C2A78" w:rsidRDefault="008120DF" w:rsidP="006D756B">
            <w:pPr>
              <w:rPr>
                <w:rFonts w:cs="Times New Roman"/>
                <w:szCs w:val="24"/>
              </w:rPr>
            </w:pPr>
            <w:sdt>
              <w:sdtPr>
                <w:rPr>
                  <w:rFonts w:cs="Times New Roman"/>
                  <w:szCs w:val="24"/>
                </w:rPr>
                <w:alias w:val="Agency Title"/>
                <w:tag w:val="AgencyTitleContentControl"/>
                <w:id w:val="1920747753"/>
                <w:lock w:val="sdtContentLocked"/>
                <w:placeholder>
                  <w:docPart w:val="7C8FCBF0DA684C66ABBC81FD51AA8EF8"/>
                </w:placeholder>
              </w:sdtPr>
              <w:sdtEndPr>
                <w:rPr>
                  <w:rFonts w:cstheme="minorBidi"/>
                  <w:szCs w:val="22"/>
                </w:rPr>
              </w:sdtEndPr>
              <w:sdtContent>
                <w:r>
                  <w:rPr>
                    <w:rFonts w:cs="Times New Roman"/>
                    <w:szCs w:val="24"/>
                  </w:rPr>
                  <w:t>Senate Research Center</w:t>
                </w:r>
              </w:sdtContent>
            </w:sdt>
          </w:p>
        </w:tc>
        <w:tc>
          <w:tcPr>
            <w:tcW w:w="6858" w:type="dxa"/>
          </w:tcPr>
          <w:p w:rsidR="008120DF" w:rsidRPr="00FF6471" w:rsidRDefault="008120DF" w:rsidP="000F1DF9">
            <w:pPr>
              <w:jc w:val="right"/>
              <w:rPr>
                <w:rFonts w:cs="Times New Roman"/>
                <w:szCs w:val="24"/>
              </w:rPr>
            </w:pPr>
            <w:sdt>
              <w:sdtPr>
                <w:rPr>
                  <w:rFonts w:cs="Times New Roman"/>
                  <w:szCs w:val="24"/>
                </w:rPr>
                <w:alias w:val="Bill Number"/>
                <w:tag w:val="BillNumberOne"/>
                <w:id w:val="-410784069"/>
                <w:lock w:val="sdtContentLocked"/>
                <w:placeholder>
                  <w:docPart w:val="BA25DC6D236747C5A05C70A4397879C2"/>
                </w:placeholder>
              </w:sdtPr>
              <w:sdtContent>
                <w:r>
                  <w:rPr>
                    <w:rFonts w:cs="Times New Roman"/>
                    <w:szCs w:val="24"/>
                  </w:rPr>
                  <w:t>S.B. 1133</w:t>
                </w:r>
              </w:sdtContent>
            </w:sdt>
          </w:p>
        </w:tc>
      </w:tr>
      <w:tr w:rsidR="008120DF" w:rsidTr="000F1DF9">
        <w:sdt>
          <w:sdtPr>
            <w:rPr>
              <w:rFonts w:cs="Times New Roman"/>
              <w:szCs w:val="24"/>
            </w:rPr>
            <w:alias w:val="TLCNumber"/>
            <w:tag w:val="TLCNumber"/>
            <w:id w:val="-542600604"/>
            <w:lock w:val="sdtLocked"/>
            <w:placeholder>
              <w:docPart w:val="0F21C988235A41EEBBD5CF548118D6E3"/>
            </w:placeholder>
            <w:showingPlcHdr/>
          </w:sdtPr>
          <w:sdtContent>
            <w:tc>
              <w:tcPr>
                <w:tcW w:w="2718" w:type="dxa"/>
              </w:tcPr>
              <w:p w:rsidR="008120DF" w:rsidRPr="000F1DF9" w:rsidRDefault="008120DF" w:rsidP="00FA66F7">
                <w:pPr>
                  <w:rPr>
                    <w:rFonts w:cs="Times New Roman"/>
                    <w:szCs w:val="24"/>
                  </w:rPr>
                </w:pPr>
              </w:p>
            </w:tc>
          </w:sdtContent>
        </w:sdt>
        <w:tc>
          <w:tcPr>
            <w:tcW w:w="6858" w:type="dxa"/>
          </w:tcPr>
          <w:p w:rsidR="008120DF" w:rsidRPr="005C2A78" w:rsidRDefault="008120DF" w:rsidP="006D756B">
            <w:pPr>
              <w:jc w:val="right"/>
              <w:rPr>
                <w:rFonts w:cs="Times New Roman"/>
                <w:szCs w:val="24"/>
              </w:rPr>
            </w:pPr>
            <w:sdt>
              <w:sdtPr>
                <w:rPr>
                  <w:rFonts w:cs="Times New Roman"/>
                  <w:szCs w:val="24"/>
                </w:rPr>
                <w:alias w:val="Author Label"/>
                <w:tag w:val="By"/>
                <w:id w:val="72399597"/>
                <w:lock w:val="sdtLocked"/>
                <w:placeholder>
                  <w:docPart w:val="BA26EE26922F4CEF9B01B7D9075040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626DB0B5E04B0C8986136EFEC6522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570E315332D7411E9077178C8938AE8D"/>
                </w:placeholder>
                <w:showingPlcHdr/>
              </w:sdtPr>
              <w:sdtContent/>
            </w:sdt>
          </w:p>
        </w:tc>
      </w:tr>
      <w:tr w:rsidR="008120DF" w:rsidTr="000F1DF9">
        <w:tc>
          <w:tcPr>
            <w:tcW w:w="2718" w:type="dxa"/>
          </w:tcPr>
          <w:p w:rsidR="008120DF" w:rsidRPr="00BC7495" w:rsidRDefault="008120DF" w:rsidP="000F1DF9">
            <w:pPr>
              <w:rPr>
                <w:rFonts w:cs="Times New Roman"/>
                <w:szCs w:val="24"/>
              </w:rPr>
            </w:pPr>
          </w:p>
        </w:tc>
        <w:sdt>
          <w:sdtPr>
            <w:rPr>
              <w:rFonts w:cs="Times New Roman"/>
              <w:szCs w:val="24"/>
            </w:rPr>
            <w:alias w:val="Committee"/>
            <w:tag w:val="Committee"/>
            <w:id w:val="1914272295"/>
            <w:lock w:val="sdtContentLocked"/>
            <w:placeholder>
              <w:docPart w:val="3830F4DCE11A4559856A184DD5DC974F"/>
            </w:placeholder>
          </w:sdtPr>
          <w:sdtContent>
            <w:tc>
              <w:tcPr>
                <w:tcW w:w="6858" w:type="dxa"/>
              </w:tcPr>
              <w:p w:rsidR="008120DF" w:rsidRPr="00FF6471" w:rsidRDefault="008120DF" w:rsidP="000F1DF9">
                <w:pPr>
                  <w:jc w:val="right"/>
                  <w:rPr>
                    <w:rFonts w:cs="Times New Roman"/>
                    <w:szCs w:val="24"/>
                  </w:rPr>
                </w:pPr>
                <w:r>
                  <w:rPr>
                    <w:rFonts w:cs="Times New Roman"/>
                    <w:szCs w:val="24"/>
                  </w:rPr>
                  <w:t>Transportation</w:t>
                </w:r>
              </w:p>
            </w:tc>
          </w:sdtContent>
        </w:sdt>
      </w:tr>
      <w:tr w:rsidR="008120DF" w:rsidTr="000F1DF9">
        <w:tc>
          <w:tcPr>
            <w:tcW w:w="2718" w:type="dxa"/>
          </w:tcPr>
          <w:p w:rsidR="008120DF" w:rsidRPr="00BC7495" w:rsidRDefault="008120DF" w:rsidP="000F1DF9">
            <w:pPr>
              <w:rPr>
                <w:rFonts w:cs="Times New Roman"/>
                <w:szCs w:val="24"/>
              </w:rPr>
            </w:pPr>
          </w:p>
        </w:tc>
        <w:sdt>
          <w:sdtPr>
            <w:rPr>
              <w:rFonts w:cs="Times New Roman"/>
              <w:szCs w:val="24"/>
            </w:rPr>
            <w:alias w:val="Date"/>
            <w:tag w:val="DateContentControl"/>
            <w:id w:val="1178081906"/>
            <w:lock w:val="sdtLocked"/>
            <w:placeholder>
              <w:docPart w:val="46957030F4974D1395DA765A61512DD0"/>
            </w:placeholder>
            <w:date w:fullDate="2017-05-30T00:00:00Z">
              <w:dateFormat w:val="M/d/yyyy"/>
              <w:lid w:val="en-US"/>
              <w:storeMappedDataAs w:val="dateTime"/>
              <w:calendar w:val="gregorian"/>
            </w:date>
          </w:sdtPr>
          <w:sdtContent>
            <w:tc>
              <w:tcPr>
                <w:tcW w:w="6858" w:type="dxa"/>
              </w:tcPr>
              <w:p w:rsidR="008120DF" w:rsidRPr="00FF6471" w:rsidRDefault="008120DF" w:rsidP="000F1DF9">
                <w:pPr>
                  <w:jc w:val="right"/>
                  <w:rPr>
                    <w:rFonts w:cs="Times New Roman"/>
                    <w:szCs w:val="24"/>
                  </w:rPr>
                </w:pPr>
                <w:r>
                  <w:rPr>
                    <w:rFonts w:cs="Times New Roman"/>
                    <w:szCs w:val="24"/>
                  </w:rPr>
                  <w:t>5/30/2017</w:t>
                </w:r>
              </w:p>
            </w:tc>
          </w:sdtContent>
        </w:sdt>
      </w:tr>
      <w:tr w:rsidR="008120DF" w:rsidTr="000F1DF9">
        <w:tc>
          <w:tcPr>
            <w:tcW w:w="2718" w:type="dxa"/>
          </w:tcPr>
          <w:p w:rsidR="008120DF" w:rsidRPr="00BC7495" w:rsidRDefault="008120DF" w:rsidP="000F1DF9">
            <w:pPr>
              <w:rPr>
                <w:rFonts w:cs="Times New Roman"/>
                <w:szCs w:val="24"/>
              </w:rPr>
            </w:pPr>
          </w:p>
        </w:tc>
        <w:sdt>
          <w:sdtPr>
            <w:rPr>
              <w:rFonts w:cs="Times New Roman"/>
              <w:szCs w:val="24"/>
            </w:rPr>
            <w:alias w:val="BA Version"/>
            <w:tag w:val="BAVersion"/>
            <w:id w:val="-1685590809"/>
            <w:lock w:val="sdtContentLocked"/>
            <w:placeholder>
              <w:docPart w:val="B1C87EEADF4E4AE0A5EB18611879307E"/>
            </w:placeholder>
          </w:sdtPr>
          <w:sdtContent>
            <w:tc>
              <w:tcPr>
                <w:tcW w:w="6858" w:type="dxa"/>
              </w:tcPr>
              <w:p w:rsidR="008120DF" w:rsidRPr="00FF6471" w:rsidRDefault="008120DF" w:rsidP="000F1DF9">
                <w:pPr>
                  <w:jc w:val="right"/>
                  <w:rPr>
                    <w:rFonts w:cs="Times New Roman"/>
                    <w:szCs w:val="24"/>
                  </w:rPr>
                </w:pPr>
                <w:r>
                  <w:rPr>
                    <w:rFonts w:cs="Times New Roman"/>
                    <w:szCs w:val="24"/>
                  </w:rPr>
                  <w:t>Enrolled</w:t>
                </w:r>
              </w:p>
            </w:tc>
          </w:sdtContent>
        </w:sdt>
      </w:tr>
    </w:tbl>
    <w:p w:rsidR="008120DF" w:rsidRPr="00FF6471" w:rsidRDefault="008120DF" w:rsidP="000F1DF9">
      <w:pPr>
        <w:spacing w:after="0" w:line="240" w:lineRule="auto"/>
        <w:rPr>
          <w:rFonts w:cs="Times New Roman"/>
          <w:szCs w:val="24"/>
        </w:rPr>
      </w:pPr>
    </w:p>
    <w:p w:rsidR="008120DF" w:rsidRPr="00FF6471" w:rsidRDefault="008120DF" w:rsidP="000F1DF9">
      <w:pPr>
        <w:spacing w:after="0" w:line="240" w:lineRule="auto"/>
        <w:rPr>
          <w:rFonts w:cs="Times New Roman"/>
          <w:szCs w:val="24"/>
        </w:rPr>
      </w:pPr>
    </w:p>
    <w:p w:rsidR="008120DF" w:rsidRPr="00FF6471" w:rsidRDefault="008120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C0B79EF8034C22A2F41CB2A5D83011"/>
        </w:placeholder>
      </w:sdtPr>
      <w:sdtContent>
        <w:p w:rsidR="008120DF" w:rsidRDefault="008120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E9295EFE804D3280BF9F0257502952"/>
        </w:placeholder>
      </w:sdtPr>
      <w:sdtContent>
        <w:p w:rsidR="008120DF" w:rsidRDefault="008120DF" w:rsidP="00260CCD">
          <w:pPr>
            <w:pStyle w:val="NormalWeb"/>
            <w:spacing w:before="0" w:beforeAutospacing="0" w:after="0" w:afterAutospacing="0"/>
            <w:jc w:val="both"/>
            <w:divId w:val="924458761"/>
            <w:rPr>
              <w:rFonts w:eastAsia="Times New Roman" w:cstheme="minorBidi"/>
              <w:bCs/>
              <w:szCs w:val="22"/>
            </w:rPr>
          </w:pPr>
        </w:p>
        <w:p w:rsidR="008120DF" w:rsidRDefault="008120DF" w:rsidP="00260CCD">
          <w:pPr>
            <w:pStyle w:val="NormalWeb"/>
            <w:spacing w:before="0" w:beforeAutospacing="0" w:after="0" w:afterAutospacing="0"/>
            <w:jc w:val="both"/>
            <w:divId w:val="924458761"/>
          </w:pPr>
          <w:r w:rsidRPr="00FA66F7">
            <w:t xml:space="preserve">Texas port authorities are political subdivisions of the state operating as navigation districts under Section 52, Article III, or Section 59, Article XVI, of the Texas Constitution and the laws of the State of Texas, particularly Chapters 60-62, Water Code. Both the Texas Constitution and the Water Code give districts the responsibility to operate and develop the state's inland and coastal waters. In carrying out this mission, districts routinely acquire land to aid in the development of navigation and navigation-related commerce. Such acquisition of land "and the operation and industrial and business development of ports and waterways are a public purpose and a matter of public necessity" </w:t>
          </w:r>
          <w:r>
            <w:t>under Section 62.107, Texas Water Code.</w:t>
          </w:r>
        </w:p>
        <w:p w:rsidR="008120DF" w:rsidRDefault="008120DF" w:rsidP="00260CCD">
          <w:pPr>
            <w:pStyle w:val="NormalWeb"/>
            <w:spacing w:before="0" w:beforeAutospacing="0" w:after="0" w:afterAutospacing="0"/>
            <w:jc w:val="both"/>
            <w:divId w:val="924458761"/>
          </w:pPr>
        </w:p>
        <w:p w:rsidR="008120DF" w:rsidRDefault="008120DF" w:rsidP="00260CCD">
          <w:pPr>
            <w:pStyle w:val="NormalWeb"/>
            <w:spacing w:before="0" w:beforeAutospacing="0" w:after="0" w:afterAutospacing="0"/>
            <w:jc w:val="both"/>
            <w:divId w:val="924458761"/>
          </w:pPr>
          <w:r w:rsidRPr="00FA66F7">
            <w:t>As governmental entities, real property and facilities owned by Texas ports have not been subject to ad valorem taxation, while property taxes have been levied on private improvements within the district. Texas ports are attracting national and international investment, prompting districts to acquire additional land and facilities to accommodate their mission. This growth has resulted in some confusion about the taxability of port-owned property, despite districts' public purpose and st</w:t>
          </w:r>
          <w:r>
            <w:t>atus as political subdivisions.</w:t>
          </w:r>
        </w:p>
        <w:p w:rsidR="008120DF" w:rsidRDefault="008120DF" w:rsidP="00260CCD">
          <w:pPr>
            <w:pStyle w:val="NormalWeb"/>
            <w:spacing w:before="0" w:beforeAutospacing="0" w:after="0" w:afterAutospacing="0"/>
            <w:jc w:val="both"/>
            <w:divId w:val="924458761"/>
          </w:pPr>
        </w:p>
        <w:p w:rsidR="008120DF" w:rsidRPr="00FA66F7" w:rsidRDefault="008120DF" w:rsidP="00260CCD">
          <w:pPr>
            <w:pStyle w:val="NormalWeb"/>
            <w:spacing w:before="0" w:beforeAutospacing="0" w:after="0" w:afterAutospacing="0"/>
            <w:jc w:val="both"/>
            <w:divId w:val="924458761"/>
          </w:pPr>
          <w:r w:rsidRPr="00FA66F7">
            <w:t>S.B. 1133 explicitly states that district property is public property used for a public purpose and is exempt from all taxes and special assessments imposed by the state or a political subdivision of the state.</w:t>
          </w:r>
        </w:p>
        <w:p w:rsidR="008120DF" w:rsidRPr="00D70925" w:rsidRDefault="008120DF" w:rsidP="00260CCD">
          <w:pPr>
            <w:spacing w:after="0" w:line="240" w:lineRule="auto"/>
            <w:jc w:val="both"/>
            <w:rPr>
              <w:rFonts w:eastAsia="Times New Roman" w:cs="Times New Roman"/>
              <w:bCs/>
              <w:szCs w:val="24"/>
            </w:rPr>
          </w:pPr>
        </w:p>
      </w:sdtContent>
    </w:sdt>
    <w:p w:rsidR="008120DF" w:rsidRDefault="008120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1133 </w:t>
      </w:r>
      <w:bookmarkStart w:id="1" w:name="AmendsCurrentLaw"/>
      <w:bookmarkEnd w:id="1"/>
      <w:r>
        <w:rPr>
          <w:rFonts w:cs="Times New Roman"/>
          <w:szCs w:val="24"/>
        </w:rPr>
        <w:t>amends current law relating to the exemption from taxes and special assessments of property of a navigation district.</w:t>
      </w:r>
    </w:p>
    <w:p w:rsidR="008120DF" w:rsidRPr="005C0C05" w:rsidRDefault="008120DF" w:rsidP="000F1DF9">
      <w:pPr>
        <w:spacing w:after="0" w:line="240" w:lineRule="auto"/>
        <w:jc w:val="both"/>
        <w:rPr>
          <w:rFonts w:eastAsia="Times New Roman" w:cs="Times New Roman"/>
          <w:szCs w:val="24"/>
        </w:rPr>
      </w:pPr>
    </w:p>
    <w:p w:rsidR="008120DF" w:rsidRPr="005C2A78" w:rsidRDefault="008120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58D424B3F4444C84CEC5F146D06263"/>
          </w:placeholder>
        </w:sdtPr>
        <w:sdtContent>
          <w:r>
            <w:rPr>
              <w:rFonts w:eastAsia="Times New Roman" w:cs="Times New Roman"/>
              <w:b/>
              <w:szCs w:val="24"/>
              <w:u w:val="single"/>
            </w:rPr>
            <w:t>RULEMAKING AUTHORITY</w:t>
          </w:r>
        </w:sdtContent>
      </w:sdt>
    </w:p>
    <w:p w:rsidR="008120DF" w:rsidRPr="006529C4" w:rsidRDefault="008120DF" w:rsidP="00774EC7">
      <w:pPr>
        <w:spacing w:after="0" w:line="240" w:lineRule="auto"/>
        <w:jc w:val="both"/>
        <w:rPr>
          <w:rFonts w:cs="Times New Roman"/>
          <w:szCs w:val="24"/>
        </w:rPr>
      </w:pPr>
    </w:p>
    <w:p w:rsidR="008120DF" w:rsidRPr="006529C4" w:rsidRDefault="008120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20DF" w:rsidRPr="006529C4" w:rsidRDefault="008120DF" w:rsidP="00774EC7">
      <w:pPr>
        <w:spacing w:after="0" w:line="240" w:lineRule="auto"/>
        <w:jc w:val="both"/>
        <w:rPr>
          <w:rFonts w:cs="Times New Roman"/>
          <w:szCs w:val="24"/>
        </w:rPr>
      </w:pPr>
    </w:p>
    <w:p w:rsidR="008120DF" w:rsidRPr="005C2A78" w:rsidRDefault="008120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8D088EF9B54BA490F3EF13964392C6"/>
          </w:placeholder>
        </w:sdtPr>
        <w:sdtContent>
          <w:r>
            <w:rPr>
              <w:rFonts w:eastAsia="Times New Roman" w:cs="Times New Roman"/>
              <w:b/>
              <w:szCs w:val="24"/>
              <w:u w:val="single"/>
            </w:rPr>
            <w:t>SECTION BY SECTION ANALYSIS</w:t>
          </w:r>
        </w:sdtContent>
      </w:sdt>
    </w:p>
    <w:p w:rsidR="008120DF" w:rsidRPr="005C2A78" w:rsidRDefault="008120DF" w:rsidP="000F1DF9">
      <w:pPr>
        <w:spacing w:after="0" w:line="240" w:lineRule="auto"/>
        <w:jc w:val="both"/>
        <w:rPr>
          <w:rFonts w:eastAsia="Times New Roman" w:cs="Times New Roman"/>
          <w:szCs w:val="24"/>
        </w:rPr>
      </w:pPr>
    </w:p>
    <w:p w:rsidR="008120DF" w:rsidRDefault="008120D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60, Water Code, by adding Section 60.005, as follows:</w:t>
      </w:r>
    </w:p>
    <w:p w:rsidR="008120DF" w:rsidRDefault="008120DF" w:rsidP="000F1DF9">
      <w:pPr>
        <w:spacing w:after="0" w:line="240" w:lineRule="auto"/>
        <w:jc w:val="both"/>
        <w:rPr>
          <w:rFonts w:eastAsia="Times New Roman" w:cs="Times New Roman"/>
          <w:szCs w:val="24"/>
        </w:rPr>
      </w:pPr>
    </w:p>
    <w:p w:rsidR="008120DF" w:rsidRPr="005C2A78" w:rsidRDefault="008120DF" w:rsidP="005C0C05">
      <w:pPr>
        <w:spacing w:after="0" w:line="240" w:lineRule="auto"/>
        <w:ind w:left="720"/>
        <w:jc w:val="both"/>
        <w:rPr>
          <w:rFonts w:eastAsia="Times New Roman" w:cs="Times New Roman"/>
          <w:szCs w:val="24"/>
        </w:rPr>
      </w:pPr>
      <w:r>
        <w:rPr>
          <w:rFonts w:eastAsia="Times New Roman" w:cs="Times New Roman"/>
          <w:szCs w:val="24"/>
        </w:rPr>
        <w:t>Sec. 60.005. EXEMPTION FROM TAXATION AND SPECIAL ASSESSMENTS. Provides that the property of a navigation district (district) is public property used for essential public and governmental purposes. Provides that the district and the district's property are exempt from all taxes and special assessments imposed by this state or a political subdivision of this state.</w:t>
      </w:r>
    </w:p>
    <w:p w:rsidR="008120DF" w:rsidRPr="005C2A78" w:rsidRDefault="008120DF" w:rsidP="000F1DF9">
      <w:pPr>
        <w:spacing w:after="0" w:line="240" w:lineRule="auto"/>
        <w:jc w:val="both"/>
        <w:rPr>
          <w:rFonts w:eastAsia="Times New Roman" w:cs="Times New Roman"/>
          <w:szCs w:val="24"/>
        </w:rPr>
      </w:pPr>
    </w:p>
    <w:p w:rsidR="008120DF" w:rsidRPr="00FA66F7" w:rsidRDefault="008120DF" w:rsidP="00FA66F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8120DF" w:rsidRPr="00FA66F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0A" w:rsidRDefault="009A6F0A" w:rsidP="000F1DF9">
      <w:pPr>
        <w:spacing w:after="0" w:line="240" w:lineRule="auto"/>
      </w:pPr>
      <w:r>
        <w:separator/>
      </w:r>
    </w:p>
  </w:endnote>
  <w:endnote w:type="continuationSeparator" w:id="0">
    <w:p w:rsidR="009A6F0A" w:rsidRDefault="009A6F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6F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20D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20DF">
                <w:rPr>
                  <w:sz w:val="20"/>
                  <w:szCs w:val="20"/>
                </w:rPr>
                <w:t>S.B. 1133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20D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6F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20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20D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0A" w:rsidRDefault="009A6F0A" w:rsidP="000F1DF9">
      <w:pPr>
        <w:spacing w:after="0" w:line="240" w:lineRule="auto"/>
      </w:pPr>
      <w:r>
        <w:separator/>
      </w:r>
    </w:p>
  </w:footnote>
  <w:footnote w:type="continuationSeparator" w:id="0">
    <w:p w:rsidR="009A6F0A" w:rsidRDefault="009A6F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20DF"/>
    <w:rsid w:val="00833061"/>
    <w:rsid w:val="008A6859"/>
    <w:rsid w:val="0093341F"/>
    <w:rsid w:val="00986E9F"/>
    <w:rsid w:val="009A6F0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20D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20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5034" w:rsidP="00DD50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038F52A4D54E16BFA5B0CC63DCBFDC"/>
        <w:category>
          <w:name w:val="General"/>
          <w:gallery w:val="placeholder"/>
        </w:category>
        <w:types>
          <w:type w:val="bbPlcHdr"/>
        </w:types>
        <w:behaviors>
          <w:behavior w:val="content"/>
        </w:behaviors>
        <w:guid w:val="{5299C421-E717-4250-B213-68455D026894}"/>
      </w:docPartPr>
      <w:docPartBody>
        <w:p w:rsidR="00000000" w:rsidRDefault="00C900A6"/>
      </w:docPartBody>
    </w:docPart>
    <w:docPart>
      <w:docPartPr>
        <w:name w:val="7C8FCBF0DA684C66ABBC81FD51AA8EF8"/>
        <w:category>
          <w:name w:val="General"/>
          <w:gallery w:val="placeholder"/>
        </w:category>
        <w:types>
          <w:type w:val="bbPlcHdr"/>
        </w:types>
        <w:behaviors>
          <w:behavior w:val="content"/>
        </w:behaviors>
        <w:guid w:val="{34146D40-9A71-4073-867F-3962AE71D7CA}"/>
      </w:docPartPr>
      <w:docPartBody>
        <w:p w:rsidR="00000000" w:rsidRDefault="00C900A6"/>
      </w:docPartBody>
    </w:docPart>
    <w:docPart>
      <w:docPartPr>
        <w:name w:val="BA25DC6D236747C5A05C70A4397879C2"/>
        <w:category>
          <w:name w:val="General"/>
          <w:gallery w:val="placeholder"/>
        </w:category>
        <w:types>
          <w:type w:val="bbPlcHdr"/>
        </w:types>
        <w:behaviors>
          <w:behavior w:val="content"/>
        </w:behaviors>
        <w:guid w:val="{9ADC185A-E4EF-4FBF-97E8-9B63E7B4D69F}"/>
      </w:docPartPr>
      <w:docPartBody>
        <w:p w:rsidR="00000000" w:rsidRDefault="00C900A6"/>
      </w:docPartBody>
    </w:docPart>
    <w:docPart>
      <w:docPartPr>
        <w:name w:val="0F21C988235A41EEBBD5CF548118D6E3"/>
        <w:category>
          <w:name w:val="General"/>
          <w:gallery w:val="placeholder"/>
        </w:category>
        <w:types>
          <w:type w:val="bbPlcHdr"/>
        </w:types>
        <w:behaviors>
          <w:behavior w:val="content"/>
        </w:behaviors>
        <w:guid w:val="{18616E56-192E-4E40-9599-1828ADE32B5E}"/>
      </w:docPartPr>
      <w:docPartBody>
        <w:p w:rsidR="00000000" w:rsidRDefault="00C900A6"/>
      </w:docPartBody>
    </w:docPart>
    <w:docPart>
      <w:docPartPr>
        <w:name w:val="BA26EE26922F4CEF9B01B7D9075040E0"/>
        <w:category>
          <w:name w:val="General"/>
          <w:gallery w:val="placeholder"/>
        </w:category>
        <w:types>
          <w:type w:val="bbPlcHdr"/>
        </w:types>
        <w:behaviors>
          <w:behavior w:val="content"/>
        </w:behaviors>
        <w:guid w:val="{98E53848-67B1-4729-B904-FCA56594159C}"/>
      </w:docPartPr>
      <w:docPartBody>
        <w:p w:rsidR="00000000" w:rsidRDefault="00C900A6"/>
      </w:docPartBody>
    </w:docPart>
    <w:docPart>
      <w:docPartPr>
        <w:name w:val="8C626DB0B5E04B0C8986136EFEC6522C"/>
        <w:category>
          <w:name w:val="General"/>
          <w:gallery w:val="placeholder"/>
        </w:category>
        <w:types>
          <w:type w:val="bbPlcHdr"/>
        </w:types>
        <w:behaviors>
          <w:behavior w:val="content"/>
        </w:behaviors>
        <w:guid w:val="{AFBE5F52-BBB0-450C-AE9C-C1101BF2B34D}"/>
      </w:docPartPr>
      <w:docPartBody>
        <w:p w:rsidR="00000000" w:rsidRDefault="00C900A6"/>
      </w:docPartBody>
    </w:docPart>
    <w:docPart>
      <w:docPartPr>
        <w:name w:val="570E315332D7411E9077178C8938AE8D"/>
        <w:category>
          <w:name w:val="General"/>
          <w:gallery w:val="placeholder"/>
        </w:category>
        <w:types>
          <w:type w:val="bbPlcHdr"/>
        </w:types>
        <w:behaviors>
          <w:behavior w:val="content"/>
        </w:behaviors>
        <w:guid w:val="{93938C40-030F-4B94-975F-0E904D5F07DA}"/>
      </w:docPartPr>
      <w:docPartBody>
        <w:p w:rsidR="00000000" w:rsidRDefault="00C900A6"/>
      </w:docPartBody>
    </w:docPart>
    <w:docPart>
      <w:docPartPr>
        <w:name w:val="3830F4DCE11A4559856A184DD5DC974F"/>
        <w:category>
          <w:name w:val="General"/>
          <w:gallery w:val="placeholder"/>
        </w:category>
        <w:types>
          <w:type w:val="bbPlcHdr"/>
        </w:types>
        <w:behaviors>
          <w:behavior w:val="content"/>
        </w:behaviors>
        <w:guid w:val="{D96E4C6A-225C-4DB3-A9CC-3D167D96B47C}"/>
      </w:docPartPr>
      <w:docPartBody>
        <w:p w:rsidR="00000000" w:rsidRDefault="00C900A6"/>
      </w:docPartBody>
    </w:docPart>
    <w:docPart>
      <w:docPartPr>
        <w:name w:val="46957030F4974D1395DA765A61512DD0"/>
        <w:category>
          <w:name w:val="General"/>
          <w:gallery w:val="placeholder"/>
        </w:category>
        <w:types>
          <w:type w:val="bbPlcHdr"/>
        </w:types>
        <w:behaviors>
          <w:behavior w:val="content"/>
        </w:behaviors>
        <w:guid w:val="{EB776391-264A-435C-8DFB-BFA804A4506E}"/>
      </w:docPartPr>
      <w:docPartBody>
        <w:p w:rsidR="00000000" w:rsidRDefault="00DD5034" w:rsidP="00DD5034">
          <w:pPr>
            <w:pStyle w:val="46957030F4974D1395DA765A61512DD0"/>
          </w:pPr>
          <w:r w:rsidRPr="00A30DD1">
            <w:rPr>
              <w:rStyle w:val="PlaceholderText"/>
            </w:rPr>
            <w:t>Click here to enter a date.</w:t>
          </w:r>
        </w:p>
      </w:docPartBody>
    </w:docPart>
    <w:docPart>
      <w:docPartPr>
        <w:name w:val="B1C87EEADF4E4AE0A5EB18611879307E"/>
        <w:category>
          <w:name w:val="General"/>
          <w:gallery w:val="placeholder"/>
        </w:category>
        <w:types>
          <w:type w:val="bbPlcHdr"/>
        </w:types>
        <w:behaviors>
          <w:behavior w:val="content"/>
        </w:behaviors>
        <w:guid w:val="{CE8F9991-A755-484D-B577-7A01EA271BA0}"/>
      </w:docPartPr>
      <w:docPartBody>
        <w:p w:rsidR="00000000" w:rsidRDefault="00C900A6"/>
      </w:docPartBody>
    </w:docPart>
    <w:docPart>
      <w:docPartPr>
        <w:name w:val="51C0B79EF8034C22A2F41CB2A5D83011"/>
        <w:category>
          <w:name w:val="General"/>
          <w:gallery w:val="placeholder"/>
        </w:category>
        <w:types>
          <w:type w:val="bbPlcHdr"/>
        </w:types>
        <w:behaviors>
          <w:behavior w:val="content"/>
        </w:behaviors>
        <w:guid w:val="{C83950FC-A770-42F0-84AA-9FE3B19B0D4E}"/>
      </w:docPartPr>
      <w:docPartBody>
        <w:p w:rsidR="00000000" w:rsidRDefault="00C900A6"/>
      </w:docPartBody>
    </w:docPart>
    <w:docPart>
      <w:docPartPr>
        <w:name w:val="4CE9295EFE804D3280BF9F0257502952"/>
        <w:category>
          <w:name w:val="General"/>
          <w:gallery w:val="placeholder"/>
        </w:category>
        <w:types>
          <w:type w:val="bbPlcHdr"/>
        </w:types>
        <w:behaviors>
          <w:behavior w:val="content"/>
        </w:behaviors>
        <w:guid w:val="{F7504938-CC15-4A56-A870-7342A0A3ED30}"/>
      </w:docPartPr>
      <w:docPartBody>
        <w:p w:rsidR="00000000" w:rsidRDefault="00DD5034" w:rsidP="00DD5034">
          <w:pPr>
            <w:pStyle w:val="4CE9295EFE804D3280BF9F0257502952"/>
          </w:pPr>
          <w:r>
            <w:rPr>
              <w:rFonts w:eastAsia="Times New Roman" w:cs="Times New Roman"/>
              <w:bCs/>
              <w:szCs w:val="24"/>
            </w:rPr>
            <w:t xml:space="preserve"> </w:t>
          </w:r>
        </w:p>
      </w:docPartBody>
    </w:docPart>
    <w:docPart>
      <w:docPartPr>
        <w:name w:val="8858D424B3F4444C84CEC5F146D06263"/>
        <w:category>
          <w:name w:val="General"/>
          <w:gallery w:val="placeholder"/>
        </w:category>
        <w:types>
          <w:type w:val="bbPlcHdr"/>
        </w:types>
        <w:behaviors>
          <w:behavior w:val="content"/>
        </w:behaviors>
        <w:guid w:val="{DCC64FEB-EA7E-4238-923E-5D356F99D25E}"/>
      </w:docPartPr>
      <w:docPartBody>
        <w:p w:rsidR="00000000" w:rsidRDefault="00C900A6"/>
      </w:docPartBody>
    </w:docPart>
    <w:docPart>
      <w:docPartPr>
        <w:name w:val="4B8D088EF9B54BA490F3EF13964392C6"/>
        <w:category>
          <w:name w:val="General"/>
          <w:gallery w:val="placeholder"/>
        </w:category>
        <w:types>
          <w:type w:val="bbPlcHdr"/>
        </w:types>
        <w:behaviors>
          <w:behavior w:val="content"/>
        </w:behaviors>
        <w:guid w:val="{CDF3C76E-B2D6-4C83-92CA-253DBAB1DB75}"/>
      </w:docPartPr>
      <w:docPartBody>
        <w:p w:rsidR="00000000" w:rsidRDefault="00C900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00A6"/>
    <w:rsid w:val="00C968BA"/>
    <w:rsid w:val="00D63E87"/>
    <w:rsid w:val="00D705C9"/>
    <w:rsid w:val="00DD503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5034"/>
    <w:rPr>
      <w:rFonts w:ascii="Times New Roman" w:hAnsi="Times New Roman"/>
      <w:sz w:val="24"/>
    </w:rPr>
  </w:style>
  <w:style w:type="paragraph" w:customStyle="1" w:styleId="487D89B4F8B34DB4967D41FE18F7F88D7">
    <w:name w:val="487D89B4F8B34DB4967D41FE18F7F88D7"/>
    <w:rsid w:val="00DD5034"/>
    <w:rPr>
      <w:rFonts w:ascii="Times New Roman" w:hAnsi="Times New Roman"/>
      <w:sz w:val="24"/>
    </w:rPr>
  </w:style>
  <w:style w:type="paragraph" w:customStyle="1" w:styleId="AE2570ED5D764CD7AF9686706F550F4620">
    <w:name w:val="AE2570ED5D764CD7AF9686706F550F4620"/>
    <w:rsid w:val="00DD5034"/>
    <w:pPr>
      <w:tabs>
        <w:tab w:val="center" w:pos="4680"/>
        <w:tab w:val="right" w:pos="9360"/>
      </w:tabs>
      <w:spacing w:after="0" w:line="240" w:lineRule="auto"/>
    </w:pPr>
    <w:rPr>
      <w:rFonts w:ascii="Times New Roman" w:hAnsi="Times New Roman"/>
      <w:sz w:val="24"/>
    </w:rPr>
  </w:style>
  <w:style w:type="paragraph" w:customStyle="1" w:styleId="46957030F4974D1395DA765A61512DD0">
    <w:name w:val="46957030F4974D1395DA765A61512DD0"/>
    <w:rsid w:val="00DD5034"/>
  </w:style>
  <w:style w:type="paragraph" w:customStyle="1" w:styleId="4CE9295EFE804D3280BF9F0257502952">
    <w:name w:val="4CE9295EFE804D3280BF9F0257502952"/>
    <w:rsid w:val="00DD50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5034"/>
    <w:rPr>
      <w:rFonts w:ascii="Times New Roman" w:hAnsi="Times New Roman"/>
      <w:sz w:val="24"/>
    </w:rPr>
  </w:style>
  <w:style w:type="paragraph" w:customStyle="1" w:styleId="487D89B4F8B34DB4967D41FE18F7F88D7">
    <w:name w:val="487D89B4F8B34DB4967D41FE18F7F88D7"/>
    <w:rsid w:val="00DD5034"/>
    <w:rPr>
      <w:rFonts w:ascii="Times New Roman" w:hAnsi="Times New Roman"/>
      <w:sz w:val="24"/>
    </w:rPr>
  </w:style>
  <w:style w:type="paragraph" w:customStyle="1" w:styleId="AE2570ED5D764CD7AF9686706F550F4620">
    <w:name w:val="AE2570ED5D764CD7AF9686706F550F4620"/>
    <w:rsid w:val="00DD5034"/>
    <w:pPr>
      <w:tabs>
        <w:tab w:val="center" w:pos="4680"/>
        <w:tab w:val="right" w:pos="9360"/>
      </w:tabs>
      <w:spacing w:after="0" w:line="240" w:lineRule="auto"/>
    </w:pPr>
    <w:rPr>
      <w:rFonts w:ascii="Times New Roman" w:hAnsi="Times New Roman"/>
      <w:sz w:val="24"/>
    </w:rPr>
  </w:style>
  <w:style w:type="paragraph" w:customStyle="1" w:styleId="46957030F4974D1395DA765A61512DD0">
    <w:name w:val="46957030F4974D1395DA765A61512DD0"/>
    <w:rsid w:val="00DD5034"/>
  </w:style>
  <w:style w:type="paragraph" w:customStyle="1" w:styleId="4CE9295EFE804D3280BF9F0257502952">
    <w:name w:val="4CE9295EFE804D3280BF9F0257502952"/>
    <w:rsid w:val="00DD5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261C44-5499-47BB-9632-D63184F7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369</Words>
  <Characters>2106</Characters>
  <Application>Microsoft Office Word</Application>
  <DocSecurity>0</DocSecurity>
  <Lines>17</Lines>
  <Paragraphs>4</Paragraphs>
  <ScaleCrop>false</ScaleCrop>
  <Company>Texas Legislative Council</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2017-05-30T15:10:00Z</cp:lastPrinted>
  <dcterms:created xsi:type="dcterms:W3CDTF">2015-05-29T14:24:00Z</dcterms:created>
  <dcterms:modified xsi:type="dcterms:W3CDTF">2017-05-30T15:10:00Z</dcterms:modified>
</cp:coreProperties>
</file>

<file path=docProps/custom.xml><?xml version="1.0" encoding="utf-8"?>
<op:Properties xmlns:vt="http://schemas.openxmlformats.org/officeDocument/2006/docPropsVTypes" xmlns:op="http://schemas.openxmlformats.org/officeDocument/2006/custom-properties"/>
</file>