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5663D" w:rsidTr="00345119">
        <w:tc>
          <w:tcPr>
            <w:tcW w:w="9576" w:type="dxa"/>
            <w:noWrap/>
          </w:tcPr>
          <w:p w:rsidR="008423E4" w:rsidRPr="0022177D" w:rsidRDefault="00F1468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14681" w:rsidP="008423E4">
      <w:pPr>
        <w:jc w:val="center"/>
      </w:pPr>
    </w:p>
    <w:p w:rsidR="008423E4" w:rsidRPr="00B31F0E" w:rsidRDefault="00F14681" w:rsidP="008423E4"/>
    <w:p w:rsidR="008423E4" w:rsidRPr="00742794" w:rsidRDefault="00F1468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5663D" w:rsidTr="00345119">
        <w:tc>
          <w:tcPr>
            <w:tcW w:w="9576" w:type="dxa"/>
          </w:tcPr>
          <w:p w:rsidR="008423E4" w:rsidRPr="00861995" w:rsidRDefault="00F14681" w:rsidP="00345119">
            <w:pPr>
              <w:jc w:val="right"/>
            </w:pPr>
            <w:r>
              <w:t>S.B. 1133</w:t>
            </w:r>
          </w:p>
        </w:tc>
      </w:tr>
      <w:tr w:rsidR="0045663D" w:rsidTr="00345119">
        <w:tc>
          <w:tcPr>
            <w:tcW w:w="9576" w:type="dxa"/>
          </w:tcPr>
          <w:p w:rsidR="008423E4" w:rsidRPr="00861995" w:rsidRDefault="00F14681" w:rsidP="00E30D5E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45663D" w:rsidTr="00345119">
        <w:tc>
          <w:tcPr>
            <w:tcW w:w="9576" w:type="dxa"/>
          </w:tcPr>
          <w:p w:rsidR="008423E4" w:rsidRPr="00861995" w:rsidRDefault="00F14681" w:rsidP="00345119">
            <w:pPr>
              <w:jc w:val="right"/>
            </w:pPr>
            <w:r>
              <w:t>Ways &amp; Means</w:t>
            </w:r>
          </w:p>
        </w:tc>
      </w:tr>
      <w:tr w:rsidR="0045663D" w:rsidTr="00345119">
        <w:tc>
          <w:tcPr>
            <w:tcW w:w="9576" w:type="dxa"/>
          </w:tcPr>
          <w:p w:rsidR="008423E4" w:rsidRDefault="00F14681" w:rsidP="00E30D5E">
            <w:pPr>
              <w:jc w:val="right"/>
            </w:pPr>
            <w:r>
              <w:t>Committee Report (Unamended)</w:t>
            </w:r>
          </w:p>
        </w:tc>
      </w:tr>
    </w:tbl>
    <w:p w:rsidR="008423E4" w:rsidRDefault="00F14681" w:rsidP="008423E4">
      <w:pPr>
        <w:tabs>
          <w:tab w:val="right" w:pos="9360"/>
        </w:tabs>
      </w:pPr>
    </w:p>
    <w:p w:rsidR="008423E4" w:rsidRDefault="00F14681" w:rsidP="008423E4"/>
    <w:p w:rsidR="008423E4" w:rsidRDefault="00F1468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5663D" w:rsidTr="00345119">
        <w:tc>
          <w:tcPr>
            <w:tcW w:w="9576" w:type="dxa"/>
          </w:tcPr>
          <w:p w:rsidR="008423E4" w:rsidRPr="00A8133F" w:rsidRDefault="00F14681" w:rsidP="0089427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14681" w:rsidP="00894274"/>
          <w:p w:rsidR="008423E4" w:rsidRDefault="00F14681" w:rsidP="00894274">
            <w:pPr>
              <w:pStyle w:val="Header"/>
              <w:jc w:val="both"/>
            </w:pPr>
            <w:r>
              <w:t xml:space="preserve">Interested parties </w:t>
            </w:r>
            <w:r>
              <w:t>suggest there are</w:t>
            </w:r>
            <w:r>
              <w:t xml:space="preserve"> inconsistencies in the application of </w:t>
            </w:r>
            <w:r>
              <w:t>certain</w:t>
            </w:r>
            <w:r>
              <w:t xml:space="preserve"> </w:t>
            </w:r>
            <w:r>
              <w:t xml:space="preserve">tax </w:t>
            </w:r>
            <w:r>
              <w:t>exemption</w:t>
            </w:r>
            <w:r>
              <w:t>s</w:t>
            </w:r>
            <w:r>
              <w:t xml:space="preserve"> in regards to </w:t>
            </w:r>
            <w:r>
              <w:t xml:space="preserve">the property of </w:t>
            </w:r>
            <w:r>
              <w:t xml:space="preserve">navigation districts. </w:t>
            </w:r>
            <w:r>
              <w:t>S.B. 1133</w:t>
            </w:r>
            <w:r>
              <w:t xml:space="preserve"> </w:t>
            </w:r>
            <w:r>
              <w:t xml:space="preserve">seeks to clarify </w:t>
            </w:r>
            <w:r>
              <w:t xml:space="preserve">the tax exempt status of </w:t>
            </w:r>
            <w:r>
              <w:t xml:space="preserve">the property </w:t>
            </w:r>
            <w:r w:rsidRPr="00B7546E">
              <w:t xml:space="preserve">of a </w:t>
            </w:r>
            <w:r>
              <w:t xml:space="preserve">navigation </w:t>
            </w:r>
            <w:r w:rsidRPr="00B7546E">
              <w:t>district</w:t>
            </w:r>
            <w:r>
              <w:t>.</w:t>
            </w:r>
          </w:p>
          <w:p w:rsidR="00751EF4" w:rsidRPr="00E26B13" w:rsidRDefault="00F14681" w:rsidP="00894274">
            <w:pPr>
              <w:pStyle w:val="Header"/>
              <w:jc w:val="both"/>
              <w:rPr>
                <w:b/>
              </w:rPr>
            </w:pPr>
          </w:p>
        </w:tc>
      </w:tr>
      <w:tr w:rsidR="0045663D" w:rsidTr="00345119">
        <w:tc>
          <w:tcPr>
            <w:tcW w:w="9576" w:type="dxa"/>
          </w:tcPr>
          <w:p w:rsidR="0017725B" w:rsidRDefault="00F14681" w:rsidP="008942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14681" w:rsidP="00894274">
            <w:pPr>
              <w:rPr>
                <w:b/>
                <w:u w:val="single"/>
              </w:rPr>
            </w:pPr>
          </w:p>
          <w:p w:rsidR="00B7546E" w:rsidRPr="00B7546E" w:rsidRDefault="00F14681" w:rsidP="00894274">
            <w:pPr>
              <w:jc w:val="both"/>
            </w:pPr>
            <w:r>
              <w:t>It is the committee's opinion that this bill does not expressly create a criminal offense, increase the punishment f</w:t>
            </w:r>
            <w:r>
              <w:t>or an existing criminal offense or category of offenses, or change the eligibility of a person for community supervision, parole, or mandatory supervision.</w:t>
            </w:r>
          </w:p>
          <w:p w:rsidR="0017725B" w:rsidRPr="0017725B" w:rsidRDefault="00F14681" w:rsidP="00894274">
            <w:pPr>
              <w:rPr>
                <w:b/>
                <w:u w:val="single"/>
              </w:rPr>
            </w:pPr>
          </w:p>
        </w:tc>
      </w:tr>
      <w:tr w:rsidR="0045663D" w:rsidTr="00345119">
        <w:tc>
          <w:tcPr>
            <w:tcW w:w="9576" w:type="dxa"/>
          </w:tcPr>
          <w:p w:rsidR="008423E4" w:rsidRPr="00A8133F" w:rsidRDefault="00F14681" w:rsidP="0089427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14681" w:rsidP="00894274"/>
          <w:p w:rsidR="00B7546E" w:rsidRDefault="00F14681" w:rsidP="008942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F14681" w:rsidP="00894274">
            <w:pPr>
              <w:rPr>
                <w:b/>
              </w:rPr>
            </w:pPr>
          </w:p>
        </w:tc>
      </w:tr>
      <w:tr w:rsidR="0045663D" w:rsidTr="00345119">
        <w:tc>
          <w:tcPr>
            <w:tcW w:w="9576" w:type="dxa"/>
          </w:tcPr>
          <w:p w:rsidR="008423E4" w:rsidRPr="00A8133F" w:rsidRDefault="00F14681" w:rsidP="0089427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14681" w:rsidP="00894274"/>
          <w:p w:rsidR="00C817B5" w:rsidRDefault="00F14681" w:rsidP="008942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1133</w:t>
            </w:r>
            <w:r>
              <w:t xml:space="preserve"> amends the Water Code </w:t>
            </w:r>
            <w:r>
              <w:t xml:space="preserve">to establish that the property </w:t>
            </w:r>
            <w:r w:rsidRPr="00B7546E">
              <w:t xml:space="preserve">of a </w:t>
            </w:r>
            <w:r>
              <w:t xml:space="preserve">navigation </w:t>
            </w:r>
            <w:r w:rsidRPr="00B7546E">
              <w:t>district is public property used for essential public and governmental purpo</w:t>
            </w:r>
            <w:r w:rsidRPr="00B7546E">
              <w:t>ses.</w:t>
            </w:r>
            <w:r>
              <w:t xml:space="preserve"> The bill exempts a navigation </w:t>
            </w:r>
            <w:r w:rsidRPr="00AE484A">
              <w:t xml:space="preserve">district and the district's property from all taxes and special assessments imposed by </w:t>
            </w:r>
            <w:r>
              <w:t xml:space="preserve">the </w:t>
            </w:r>
            <w:r w:rsidRPr="00AE484A">
              <w:t xml:space="preserve">state or a political subdivision of </w:t>
            </w:r>
            <w:r>
              <w:t xml:space="preserve">the </w:t>
            </w:r>
            <w:r w:rsidRPr="00AE484A">
              <w:t>state.</w:t>
            </w:r>
          </w:p>
          <w:p w:rsidR="005F5A2D" w:rsidRPr="00835628" w:rsidRDefault="00F14681" w:rsidP="0089427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5663D" w:rsidTr="00345119">
        <w:tc>
          <w:tcPr>
            <w:tcW w:w="9576" w:type="dxa"/>
          </w:tcPr>
          <w:p w:rsidR="008423E4" w:rsidRPr="00A8133F" w:rsidRDefault="00F14681" w:rsidP="0089427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14681" w:rsidP="00894274"/>
          <w:p w:rsidR="008423E4" w:rsidRPr="003624F2" w:rsidRDefault="00F14681" w:rsidP="008942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</w:t>
            </w:r>
            <w:r>
              <w:t xml:space="preserve"> September 1, 2017.</w:t>
            </w:r>
          </w:p>
          <w:p w:rsidR="008423E4" w:rsidRPr="00233FDB" w:rsidRDefault="00F14681" w:rsidP="00894274">
            <w:pPr>
              <w:rPr>
                <w:b/>
              </w:rPr>
            </w:pPr>
          </w:p>
        </w:tc>
      </w:tr>
    </w:tbl>
    <w:p w:rsidR="008423E4" w:rsidRPr="00BE0E75" w:rsidRDefault="00F1468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1468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4681">
      <w:r>
        <w:separator/>
      </w:r>
    </w:p>
  </w:endnote>
  <w:endnote w:type="continuationSeparator" w:id="0">
    <w:p w:rsidR="00000000" w:rsidRDefault="00F1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5663D" w:rsidTr="009C1E9A">
      <w:trPr>
        <w:cantSplit/>
      </w:trPr>
      <w:tc>
        <w:tcPr>
          <w:tcW w:w="0" w:type="pct"/>
        </w:tcPr>
        <w:p w:rsidR="00137D90" w:rsidRDefault="00F146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1468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1468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146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146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663D" w:rsidTr="009C1E9A">
      <w:trPr>
        <w:cantSplit/>
      </w:trPr>
      <w:tc>
        <w:tcPr>
          <w:tcW w:w="0" w:type="pct"/>
        </w:tcPr>
        <w:p w:rsidR="00EC379B" w:rsidRDefault="00F146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14681" w:rsidP="00E30D5E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28881</w:t>
          </w:r>
        </w:p>
      </w:tc>
      <w:tc>
        <w:tcPr>
          <w:tcW w:w="2453" w:type="pct"/>
        </w:tcPr>
        <w:p w:rsidR="00EC379B" w:rsidRDefault="00F146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17.125.846</w:t>
          </w:r>
          <w:r>
            <w:fldChar w:fldCharType="end"/>
          </w:r>
        </w:p>
      </w:tc>
    </w:tr>
    <w:tr w:rsidR="0045663D" w:rsidTr="009C1E9A">
      <w:trPr>
        <w:cantSplit/>
      </w:trPr>
      <w:tc>
        <w:tcPr>
          <w:tcW w:w="0" w:type="pct"/>
        </w:tcPr>
        <w:p w:rsidR="00EC379B" w:rsidRDefault="00F146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146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14681" w:rsidP="006D504F">
          <w:pPr>
            <w:pStyle w:val="Footer"/>
            <w:rPr>
              <w:rStyle w:val="PageNumber"/>
            </w:rPr>
          </w:pPr>
        </w:p>
        <w:p w:rsidR="00EC379B" w:rsidRDefault="00F146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663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1468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1468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1468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4681">
      <w:r>
        <w:separator/>
      </w:r>
    </w:p>
  </w:footnote>
  <w:footnote w:type="continuationSeparator" w:id="0">
    <w:p w:rsidR="00000000" w:rsidRDefault="00F14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3D"/>
    <w:rsid w:val="0045663D"/>
    <w:rsid w:val="00F1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07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7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07F8"/>
  </w:style>
  <w:style w:type="paragraph" w:styleId="CommentSubject">
    <w:name w:val="annotation subject"/>
    <w:basedOn w:val="CommentText"/>
    <w:next w:val="CommentText"/>
    <w:link w:val="CommentSubjectChar"/>
    <w:rsid w:val="00B40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07F8"/>
    <w:rPr>
      <w:b/>
      <w:bCs/>
    </w:rPr>
  </w:style>
  <w:style w:type="paragraph" w:styleId="Revision">
    <w:name w:val="Revision"/>
    <w:hidden/>
    <w:uiPriority w:val="99"/>
    <w:semiHidden/>
    <w:rsid w:val="003003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07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7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07F8"/>
  </w:style>
  <w:style w:type="paragraph" w:styleId="CommentSubject">
    <w:name w:val="annotation subject"/>
    <w:basedOn w:val="CommentText"/>
    <w:next w:val="CommentText"/>
    <w:link w:val="CommentSubjectChar"/>
    <w:rsid w:val="00B40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07F8"/>
    <w:rPr>
      <w:b/>
      <w:bCs/>
    </w:rPr>
  </w:style>
  <w:style w:type="paragraph" w:styleId="Revision">
    <w:name w:val="Revision"/>
    <w:hidden/>
    <w:uiPriority w:val="99"/>
    <w:semiHidden/>
    <w:rsid w:val="003003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1066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SB01133 (Committee Report (Unamended))</vt:lpstr>
    </vt:vector>
  </TitlesOfParts>
  <Company>State of Texas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28881</dc:subject>
  <dc:creator>State of Texas</dc:creator>
  <dc:description>SB 1133 by Hinojosa-(H)Ways &amp; Means</dc:description>
  <cp:lastModifiedBy>Molly Hoffman-Bricker</cp:lastModifiedBy>
  <cp:revision>2</cp:revision>
  <cp:lastPrinted>2017-05-05T20:38:00Z</cp:lastPrinted>
  <dcterms:created xsi:type="dcterms:W3CDTF">2017-05-05T23:39:00Z</dcterms:created>
  <dcterms:modified xsi:type="dcterms:W3CDTF">2017-05-05T23:39:00Z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17.125.846</vt:lpwstr>
  </property>
</Properties>
</file>