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E6" w:rsidRDefault="003F02E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818C5D4EB3C421098786F18030E7CE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F02E6" w:rsidRPr="00585C31" w:rsidRDefault="003F02E6" w:rsidP="000F1DF9">
      <w:pPr>
        <w:spacing w:after="0" w:line="240" w:lineRule="auto"/>
        <w:rPr>
          <w:rFonts w:cs="Times New Roman"/>
          <w:szCs w:val="24"/>
        </w:rPr>
      </w:pPr>
    </w:p>
    <w:p w:rsidR="003F02E6" w:rsidRPr="00585C31" w:rsidRDefault="003F02E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F02E6" w:rsidTr="000F1DF9">
        <w:tc>
          <w:tcPr>
            <w:tcW w:w="2718" w:type="dxa"/>
          </w:tcPr>
          <w:p w:rsidR="003F02E6" w:rsidRPr="005C2A78" w:rsidRDefault="003F02E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F51456F55B346F1BC79A8DF5A566C7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F02E6" w:rsidRPr="00FF6471" w:rsidRDefault="003F02E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BA35A861EB646978509CB0CFB2787B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1151</w:t>
                </w:r>
              </w:sdtContent>
            </w:sdt>
          </w:p>
        </w:tc>
      </w:tr>
      <w:tr w:rsidR="003F02E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83B260F84544E809929C90798340D89"/>
            </w:placeholder>
          </w:sdtPr>
          <w:sdtContent>
            <w:tc>
              <w:tcPr>
                <w:tcW w:w="2718" w:type="dxa"/>
              </w:tcPr>
              <w:p w:rsidR="003F02E6" w:rsidRPr="000F1DF9" w:rsidRDefault="003F02E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85R11275 KJE-D</w:t>
                </w:r>
              </w:p>
            </w:tc>
          </w:sdtContent>
        </w:sdt>
        <w:tc>
          <w:tcPr>
            <w:tcW w:w="6858" w:type="dxa"/>
          </w:tcPr>
          <w:p w:rsidR="003F02E6" w:rsidRPr="005C2A78" w:rsidRDefault="003F02E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4D3274E9670428E966B8971E58B4E6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6F3EC16F29E4949AED9D432D480454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Buckingham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8FE070449754552A2DCB7715D91B659"/>
                </w:placeholder>
                <w:showingPlcHdr/>
              </w:sdtPr>
              <w:sdtContent/>
            </w:sdt>
          </w:p>
        </w:tc>
      </w:tr>
      <w:tr w:rsidR="003F02E6" w:rsidTr="000F1DF9">
        <w:tc>
          <w:tcPr>
            <w:tcW w:w="2718" w:type="dxa"/>
          </w:tcPr>
          <w:p w:rsidR="003F02E6" w:rsidRPr="00BC7495" w:rsidRDefault="003F02E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29792057805471B940E65A134904717"/>
            </w:placeholder>
          </w:sdtPr>
          <w:sdtContent>
            <w:tc>
              <w:tcPr>
                <w:tcW w:w="6858" w:type="dxa"/>
              </w:tcPr>
              <w:p w:rsidR="003F02E6" w:rsidRPr="00FF6471" w:rsidRDefault="003F02E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3F02E6" w:rsidTr="000F1DF9">
        <w:tc>
          <w:tcPr>
            <w:tcW w:w="2718" w:type="dxa"/>
          </w:tcPr>
          <w:p w:rsidR="003F02E6" w:rsidRPr="00BC7495" w:rsidRDefault="003F02E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79792F666D74B86856188C0EF8D3335"/>
            </w:placeholder>
            <w:date w:fullDate="2017-04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F02E6" w:rsidRPr="00FF6471" w:rsidRDefault="003F02E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4/24/2017</w:t>
                </w:r>
              </w:p>
            </w:tc>
          </w:sdtContent>
        </w:sdt>
      </w:tr>
      <w:tr w:rsidR="003F02E6" w:rsidTr="000F1DF9">
        <w:tc>
          <w:tcPr>
            <w:tcW w:w="2718" w:type="dxa"/>
          </w:tcPr>
          <w:p w:rsidR="003F02E6" w:rsidRPr="00BC7495" w:rsidRDefault="003F02E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4C1559F9E404FFC8CC254AA3F8099E6"/>
            </w:placeholder>
          </w:sdtPr>
          <w:sdtContent>
            <w:tc>
              <w:tcPr>
                <w:tcW w:w="6858" w:type="dxa"/>
              </w:tcPr>
              <w:p w:rsidR="003F02E6" w:rsidRPr="00FF6471" w:rsidRDefault="003F02E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3F02E6" w:rsidRPr="00FF6471" w:rsidRDefault="003F02E6" w:rsidP="000F1DF9">
      <w:pPr>
        <w:spacing w:after="0" w:line="240" w:lineRule="auto"/>
        <w:rPr>
          <w:rFonts w:cs="Times New Roman"/>
          <w:szCs w:val="24"/>
        </w:rPr>
      </w:pPr>
    </w:p>
    <w:p w:rsidR="003F02E6" w:rsidRPr="00FF6471" w:rsidRDefault="003F02E6" w:rsidP="000F1DF9">
      <w:pPr>
        <w:spacing w:after="0" w:line="240" w:lineRule="auto"/>
        <w:rPr>
          <w:rFonts w:cs="Times New Roman"/>
          <w:szCs w:val="24"/>
        </w:rPr>
      </w:pPr>
    </w:p>
    <w:p w:rsidR="003F02E6" w:rsidRPr="00FF6471" w:rsidRDefault="003F02E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0A7438DF46C4807892B16BAF951E94E"/>
        </w:placeholder>
      </w:sdtPr>
      <w:sdtContent>
        <w:p w:rsidR="003F02E6" w:rsidRDefault="003F02E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5F24270DDA0454DBB044654AAF1FBAB"/>
        </w:placeholder>
      </w:sdtPr>
      <w:sdtContent>
        <w:p w:rsidR="003F02E6" w:rsidRDefault="003F02E6" w:rsidP="00733D6E">
          <w:pPr>
            <w:pStyle w:val="NormalWeb"/>
            <w:spacing w:before="0" w:beforeAutospacing="0" w:after="0" w:afterAutospacing="0"/>
            <w:jc w:val="both"/>
            <w:divId w:val="1445231140"/>
            <w:rPr>
              <w:rFonts w:eastAsia="Times New Roman"/>
              <w:bCs/>
            </w:rPr>
          </w:pPr>
        </w:p>
        <w:p w:rsidR="003F02E6" w:rsidRDefault="003F02E6" w:rsidP="00733D6E">
          <w:pPr>
            <w:pStyle w:val="NormalWeb"/>
            <w:spacing w:before="0" w:beforeAutospacing="0" w:after="0" w:afterAutospacing="0"/>
            <w:jc w:val="both"/>
            <w:divId w:val="1445231140"/>
            <w:rPr>
              <w:color w:val="000000"/>
            </w:rPr>
          </w:pPr>
          <w:r w:rsidRPr="00196A2D">
            <w:rPr>
              <w:color w:val="000000"/>
            </w:rPr>
            <w:t>Amidst national outrage and persistent disregard for protection of free speech there is a dire need to craft effective policy to protect student</w:t>
          </w:r>
          <w:r>
            <w:rPr>
              <w:color w:val="000000"/>
            </w:rPr>
            <w:t>s' First A</w:t>
          </w:r>
          <w:r w:rsidRPr="00196A2D">
            <w:rPr>
              <w:color w:val="000000"/>
            </w:rPr>
            <w:t>mendment right</w:t>
          </w:r>
          <w:r>
            <w:rPr>
              <w:color w:val="000000"/>
            </w:rPr>
            <w:t>s</w:t>
          </w:r>
          <w:r w:rsidRPr="00196A2D">
            <w:rPr>
              <w:color w:val="000000"/>
            </w:rPr>
            <w:t>. Speech codes on campuses substantially limit</w:t>
          </w:r>
          <w:r>
            <w:rPr>
              <w:color w:val="000000"/>
            </w:rPr>
            <w:t>ing</w:t>
          </w:r>
          <w:r w:rsidRPr="00196A2D">
            <w:rPr>
              <w:color w:val="000000"/>
            </w:rPr>
            <w:t xml:space="preserve"> First Amendment rights are common and becoming more prevalent. Schools o</w:t>
          </w:r>
          <w:r>
            <w:rPr>
              <w:color w:val="000000"/>
            </w:rPr>
            <w:t>ften designate, arbitrarily, "</w:t>
          </w:r>
          <w:r w:rsidRPr="00196A2D">
            <w:rPr>
              <w:color w:val="000000"/>
            </w:rPr>
            <w:t>offensive</w:t>
          </w:r>
          <w:r>
            <w:rPr>
              <w:color w:val="000000"/>
            </w:rPr>
            <w:t xml:space="preserve">" </w:t>
          </w:r>
          <w:r w:rsidRPr="00196A2D">
            <w:rPr>
              <w:color w:val="000000"/>
            </w:rPr>
            <w:t>speech, thus limiting dialogue and punishing students for exercising their rights. In the case of</w:t>
          </w:r>
          <w:r>
            <w:rPr>
              <w:color w:val="000000"/>
            </w:rPr>
            <w:t xml:space="preserve"> "</w:t>
          </w:r>
          <w:r w:rsidRPr="00196A2D">
            <w:rPr>
              <w:color w:val="000000"/>
            </w:rPr>
            <w:t>offensive</w:t>
          </w:r>
          <w:r>
            <w:rPr>
              <w:rFonts w:ascii="Calibri" w:hAnsi="Calibri" w:cs="Calibri"/>
              <w:color w:val="000000"/>
            </w:rPr>
            <w:t xml:space="preserve">" </w:t>
          </w:r>
          <w:r w:rsidRPr="00196A2D">
            <w:rPr>
              <w:color w:val="000000"/>
            </w:rPr>
            <w:t>speech</w:t>
          </w:r>
          <w:r>
            <w:rPr>
              <w:color w:val="000000"/>
            </w:rPr>
            <w:t>,</w:t>
          </w:r>
          <w:r w:rsidRPr="00196A2D">
            <w:rPr>
              <w:color w:val="000000"/>
            </w:rPr>
            <w:t xml:space="preserve"> </w:t>
          </w:r>
          <w:r>
            <w:rPr>
              <w:color w:val="000000"/>
            </w:rPr>
            <w:t>a</w:t>
          </w:r>
          <w:r w:rsidRPr="00196A2D">
            <w:rPr>
              <w:color w:val="000000"/>
            </w:rPr>
            <w:t xml:space="preserve"> lack</w:t>
          </w:r>
          <w:r>
            <w:rPr>
              <w:color w:val="000000"/>
            </w:rPr>
            <w:t xml:space="preserve"> of clear definitions </w:t>
          </w:r>
          <w:r w:rsidRPr="00196A2D">
            <w:rPr>
              <w:color w:val="000000"/>
            </w:rPr>
            <w:t>open</w:t>
          </w:r>
          <w:r>
            <w:rPr>
              <w:color w:val="000000"/>
            </w:rPr>
            <w:t>s</w:t>
          </w:r>
          <w:r w:rsidRPr="00196A2D">
            <w:rPr>
              <w:color w:val="000000"/>
            </w:rPr>
            <w:t xml:space="preserve"> students up to the will of the administration to issue violations.</w:t>
          </w:r>
        </w:p>
        <w:p w:rsidR="003F02E6" w:rsidRPr="00196A2D" w:rsidRDefault="003F02E6" w:rsidP="00733D6E">
          <w:pPr>
            <w:pStyle w:val="NormalWeb"/>
            <w:spacing w:before="0" w:beforeAutospacing="0" w:after="0" w:afterAutospacing="0"/>
            <w:jc w:val="both"/>
            <w:divId w:val="1445231140"/>
            <w:rPr>
              <w:color w:val="000000"/>
            </w:rPr>
          </w:pPr>
        </w:p>
        <w:p w:rsidR="003F02E6" w:rsidRPr="00196A2D" w:rsidRDefault="003F02E6" w:rsidP="00733D6E">
          <w:pPr>
            <w:pStyle w:val="NormalWeb"/>
            <w:spacing w:before="0" w:beforeAutospacing="0" w:after="0" w:afterAutospacing="0"/>
            <w:jc w:val="both"/>
            <w:divId w:val="1445231140"/>
            <w:rPr>
              <w:color w:val="000000"/>
            </w:rPr>
          </w:pPr>
          <w:r w:rsidRPr="00196A2D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196A2D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96A2D">
            <w:rPr>
              <w:color w:val="000000"/>
            </w:rPr>
            <w:t xml:space="preserve"> 1151 seeks to rectify the issue by defining expressive activities in statute and requiring universities to adopt </w:t>
          </w:r>
          <w:r>
            <w:rPr>
              <w:color w:val="000000"/>
            </w:rPr>
            <w:t>policies protecting a student'</w:t>
          </w:r>
          <w:r w:rsidRPr="00196A2D">
            <w:rPr>
              <w:color w:val="000000"/>
            </w:rPr>
            <w:t xml:space="preserve">s right to such activities. </w:t>
          </w:r>
        </w:p>
        <w:p w:rsidR="003F02E6" w:rsidRPr="00D70925" w:rsidRDefault="003F02E6" w:rsidP="00733D6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F02E6" w:rsidRDefault="003F02E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1151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protection of expressive activities at public institutions of higher education.</w:t>
      </w:r>
    </w:p>
    <w:p w:rsidR="003F02E6" w:rsidRPr="00D63B8E" w:rsidRDefault="003F02E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F02E6" w:rsidRPr="005C2A78" w:rsidRDefault="003F02E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ABD5BE11191486FB2473BD730E7A4A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F02E6" w:rsidRPr="006529C4" w:rsidRDefault="003F02E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F02E6" w:rsidRPr="006529C4" w:rsidRDefault="003F02E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an institution of higher education in SECTION 1 (Section 51.9315, Education Code) of this bill.</w:t>
      </w:r>
    </w:p>
    <w:p w:rsidR="003F02E6" w:rsidRPr="006529C4" w:rsidRDefault="003F02E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F02E6" w:rsidRPr="005C2A78" w:rsidRDefault="003F02E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1A537EE8E74418DB7382ACB01608D6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F02E6" w:rsidRPr="005C2A78" w:rsidRDefault="003F02E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F02E6" w:rsidRDefault="003F02E6" w:rsidP="00196A2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Z, Chapter 51, Education Code, by adding Section 51.9315, as follows: </w:t>
      </w:r>
    </w:p>
    <w:p w:rsidR="003F02E6" w:rsidRDefault="003F02E6" w:rsidP="00196A2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F02E6" w:rsidRDefault="003F02E6" w:rsidP="00196A2D">
      <w:pPr>
        <w:spacing w:after="0" w:line="240" w:lineRule="auto"/>
        <w:ind w:left="720"/>
        <w:jc w:val="both"/>
      </w:pPr>
      <w:r w:rsidRPr="00D63B8E">
        <w:t>Sec. </w:t>
      </w:r>
      <w:bookmarkStart w:id="2" w:name="#ED51.9315"/>
      <w:r w:rsidRPr="00D63B8E">
        <w:t>51.9315</w:t>
      </w:r>
      <w:bookmarkEnd w:id="2"/>
      <w:r w:rsidRPr="00D63B8E">
        <w:t xml:space="preserve">.  PROTECTED EXPRESSION ON CAMPUS. (a) </w:t>
      </w:r>
      <w:r>
        <w:t>Defines "e</w:t>
      </w:r>
      <w:r w:rsidRPr="00D63B8E">
        <w:t>xpressive activities</w:t>
      </w:r>
      <w:r>
        <w:t xml:space="preserve">," </w:t>
      </w:r>
      <w:r w:rsidRPr="00D63B8E">
        <w:t>"</w:t>
      </w:r>
      <w:r>
        <w:t>i</w:t>
      </w:r>
      <w:r w:rsidRPr="00D63B8E">
        <w:t>nstitution of higher education</w:t>
      </w:r>
      <w:r>
        <w:t>,</w:t>
      </w:r>
      <w:r w:rsidRPr="00D63B8E">
        <w:t>" and "university system</w:t>
      </w:r>
      <w:r>
        <w:t>.</w:t>
      </w:r>
      <w:r w:rsidRPr="00D63B8E">
        <w:t xml:space="preserve">" </w:t>
      </w:r>
    </w:p>
    <w:p w:rsidR="003F02E6" w:rsidRPr="00D63B8E" w:rsidRDefault="003F02E6" w:rsidP="00196A2D">
      <w:pPr>
        <w:spacing w:after="0" w:line="240" w:lineRule="auto"/>
        <w:ind w:left="720"/>
        <w:jc w:val="both"/>
      </w:pPr>
    </w:p>
    <w:p w:rsidR="003F02E6" w:rsidRDefault="003F02E6" w:rsidP="00196A2D">
      <w:pPr>
        <w:spacing w:after="0" w:line="240" w:lineRule="auto"/>
        <w:ind w:left="1440"/>
        <w:jc w:val="both"/>
      </w:pPr>
      <w:r w:rsidRPr="00D63B8E">
        <w:t>(b) </w:t>
      </w:r>
      <w:r>
        <w:t>Provides that i</w:t>
      </w:r>
      <w:r w:rsidRPr="00D63B8E">
        <w:t>t is the policy of this state to protect the expressive rights of persons guaranteed by the constitutions of the United States and</w:t>
      </w:r>
      <w:r>
        <w:t xml:space="preserve"> of this state by ensuring that </w:t>
      </w:r>
      <w:r w:rsidRPr="00D63B8E">
        <w:t xml:space="preserve">all persons </w:t>
      </w:r>
      <w:r>
        <w:t xml:space="preserve">are authorized to </w:t>
      </w:r>
      <w:r w:rsidRPr="00D63B8E">
        <w:t>assemble peaceably on the campuses of institutions of higher educ</w:t>
      </w:r>
      <w:r>
        <w:t>ation (IHE) for expressive activities</w:t>
      </w:r>
      <w:r w:rsidRPr="00D63B8E">
        <w:t xml:space="preserve"> and </w:t>
      </w:r>
      <w:r>
        <w:t xml:space="preserve">that </w:t>
      </w:r>
      <w:r w:rsidRPr="00D63B8E">
        <w:t xml:space="preserve">the expressive rights of persons on the campuses of </w:t>
      </w:r>
      <w:r>
        <w:t xml:space="preserve">IHE </w:t>
      </w:r>
      <w:r w:rsidRPr="00D63B8E">
        <w:t xml:space="preserve">are not unnecessarily restricted or impeded by rules or policies adopted by the </w:t>
      </w:r>
      <w:r>
        <w:t>IHEs.</w:t>
      </w:r>
    </w:p>
    <w:p w:rsidR="003F02E6" w:rsidRPr="00D63B8E" w:rsidRDefault="003F02E6" w:rsidP="00196A2D">
      <w:pPr>
        <w:spacing w:after="0" w:line="240" w:lineRule="auto"/>
        <w:ind w:left="1440"/>
        <w:jc w:val="both"/>
      </w:pPr>
    </w:p>
    <w:p w:rsidR="003F02E6" w:rsidRDefault="003F02E6" w:rsidP="00196A2D">
      <w:pPr>
        <w:spacing w:after="0" w:line="240" w:lineRule="auto"/>
        <w:ind w:left="1440"/>
        <w:jc w:val="both"/>
      </w:pPr>
      <w:r>
        <w:t>(c) Requires a</w:t>
      </w:r>
      <w:r w:rsidRPr="00D63B8E">
        <w:t xml:space="preserve">n </w:t>
      </w:r>
      <w:r>
        <w:t>IHE to</w:t>
      </w:r>
      <w:r w:rsidRPr="00D63B8E">
        <w:t xml:space="preserve"> ensure that the common outdoor areas of the </w:t>
      </w:r>
      <w:r>
        <w:t>IHE</w:t>
      </w:r>
      <w:r w:rsidRPr="00D63B8E">
        <w:t xml:space="preserve">'s campus are deemed traditional public forums and permit any person to engage in expressive activities on those areas of the </w:t>
      </w:r>
      <w:r>
        <w:t>IHE</w:t>
      </w:r>
      <w:r w:rsidRPr="00D63B8E">
        <w:t>'s campus freely, as long as the person's conduct</w:t>
      </w:r>
      <w:r>
        <w:t xml:space="preserve"> is not unlawful</w:t>
      </w:r>
      <w:r w:rsidRPr="00D63B8E">
        <w:t xml:space="preserve"> and does not materially and substantially disrupt the functioning of the </w:t>
      </w:r>
      <w:r>
        <w:t>IHE.</w:t>
      </w:r>
    </w:p>
    <w:p w:rsidR="003F02E6" w:rsidRPr="00D63B8E" w:rsidRDefault="003F02E6" w:rsidP="00196A2D">
      <w:pPr>
        <w:spacing w:after="0" w:line="240" w:lineRule="auto"/>
        <w:ind w:left="1440"/>
        <w:jc w:val="both"/>
      </w:pPr>
    </w:p>
    <w:p w:rsidR="003F02E6" w:rsidRDefault="003F02E6" w:rsidP="00196A2D">
      <w:pPr>
        <w:spacing w:after="0" w:line="240" w:lineRule="auto"/>
        <w:ind w:left="1440"/>
        <w:jc w:val="both"/>
      </w:pPr>
      <w:r>
        <w:t xml:space="preserve">(d) Authorizes </w:t>
      </w:r>
      <w:r w:rsidRPr="00D63B8E">
        <w:t xml:space="preserve">an </w:t>
      </w:r>
      <w:r>
        <w:t>IHE, n</w:t>
      </w:r>
      <w:r w:rsidRPr="00D63B8E">
        <w:t>otwithstanding Subsection (c), by rule</w:t>
      </w:r>
      <w:r>
        <w:t xml:space="preserve">, to </w:t>
      </w:r>
      <w:r w:rsidRPr="00D63B8E">
        <w:t xml:space="preserve">maintain and enforce reasonable restrictions on the time, place, and manner of expressive activities on the common outdoor areas of the </w:t>
      </w:r>
      <w:r>
        <w:t xml:space="preserve">IHE's campus if those restrictions </w:t>
      </w:r>
      <w:r w:rsidRPr="00D63B8E">
        <w:t>are narrowly tailored to serve a significant institutional interest</w:t>
      </w:r>
      <w:r>
        <w:t xml:space="preserve">; </w:t>
      </w:r>
      <w:r w:rsidRPr="00D63B8E">
        <w:t>employ clear, published, content-neutral, and viewpoint-neutral criteria</w:t>
      </w:r>
      <w:r>
        <w:t xml:space="preserve">; </w:t>
      </w:r>
      <w:r w:rsidRPr="00D63B8E">
        <w:t xml:space="preserve">provide for ample </w:t>
      </w:r>
      <w:r>
        <w:t>alternative means of expression;</w:t>
      </w:r>
      <w:r w:rsidRPr="00D63B8E">
        <w:t xml:space="preserve"> and allow members of the university community to spontaneously and contemporaneously assemble or distribute written material without a permit or other permission from </w:t>
      </w:r>
      <w:r>
        <w:t>the IHE</w:t>
      </w:r>
      <w:r w:rsidRPr="00D63B8E">
        <w:t xml:space="preserve">. </w:t>
      </w:r>
    </w:p>
    <w:p w:rsidR="003F02E6" w:rsidRPr="00D63B8E" w:rsidRDefault="003F02E6" w:rsidP="00196A2D">
      <w:pPr>
        <w:spacing w:after="0" w:line="240" w:lineRule="auto"/>
        <w:ind w:left="1440"/>
        <w:jc w:val="both"/>
      </w:pPr>
    </w:p>
    <w:p w:rsidR="003F02E6" w:rsidRDefault="003F02E6" w:rsidP="00196A2D">
      <w:pPr>
        <w:spacing w:after="0" w:line="240" w:lineRule="auto"/>
        <w:ind w:left="1440"/>
        <w:jc w:val="both"/>
      </w:pPr>
      <w:r>
        <w:t>(e) Provides that S</w:t>
      </w:r>
      <w:r w:rsidRPr="00D63B8E">
        <w:t xml:space="preserve">ubsections (c) and (d) do not limit the right of student expression at other campus locations. </w:t>
      </w:r>
    </w:p>
    <w:p w:rsidR="003F02E6" w:rsidRPr="00D63B8E" w:rsidRDefault="003F02E6" w:rsidP="00196A2D">
      <w:pPr>
        <w:spacing w:after="0" w:line="240" w:lineRule="auto"/>
        <w:ind w:left="1440"/>
        <w:jc w:val="both"/>
      </w:pPr>
    </w:p>
    <w:p w:rsidR="003F02E6" w:rsidRDefault="003F02E6" w:rsidP="00196A2D">
      <w:pPr>
        <w:spacing w:after="0" w:line="240" w:lineRule="auto"/>
        <w:ind w:left="1440"/>
        <w:jc w:val="both"/>
      </w:pPr>
      <w:r>
        <w:t>(f) Requires e</w:t>
      </w:r>
      <w:r w:rsidRPr="00D63B8E">
        <w:t xml:space="preserve">ach </w:t>
      </w:r>
      <w:r>
        <w:t xml:space="preserve">IHE to </w:t>
      </w:r>
      <w:r w:rsidRPr="00D63B8E">
        <w:t>adopt a policy tha</w:t>
      </w:r>
      <w:r>
        <w:t>t</w:t>
      </w:r>
      <w:r w:rsidRPr="00D63B8E">
        <w:t> encourages the free and open exchange of ideas, including unpopular, controversial, or offensive ideas, in classrooms</w:t>
      </w:r>
      <w:r>
        <w:t xml:space="preserve"> and all other campus locations. Requires each IHE to adopt a policy that p</w:t>
      </w:r>
      <w:r w:rsidRPr="00D63B8E">
        <w:t>rohibits punishing a student in any manner for engaging in expressive activities protected by the First Amendment to the United States Constitution or Section 8</w:t>
      </w:r>
      <w:r>
        <w:t xml:space="preserve"> (Freedom of Speech and Press; Libel)</w:t>
      </w:r>
      <w:r w:rsidRPr="00D63B8E">
        <w:t>, Article I</w:t>
      </w:r>
      <w:r>
        <w:t xml:space="preserve"> (Bill of Rights)</w:t>
      </w:r>
      <w:r w:rsidRPr="00D63B8E">
        <w:t>, Texas Constitution</w:t>
      </w:r>
      <w:r>
        <w:t>. Requires each IHE</w:t>
      </w:r>
      <w:r w:rsidRPr="00D63B8E">
        <w:t xml:space="preserve"> </w:t>
      </w:r>
      <w:r>
        <w:t xml:space="preserve">to adopt a policy that </w:t>
      </w:r>
      <w:r w:rsidRPr="00D63B8E">
        <w:t xml:space="preserve">requires the </w:t>
      </w:r>
      <w:r>
        <w:t>IHE</w:t>
      </w:r>
      <w:r w:rsidRPr="00D63B8E">
        <w:t xml:space="preserve"> to maintain an official position of neutrality on issues of public controversy</w:t>
      </w:r>
      <w:r>
        <w:t>. Requires each IHE</w:t>
      </w:r>
      <w:r w:rsidRPr="00D63B8E">
        <w:t xml:space="preserve"> </w:t>
      </w:r>
      <w:r>
        <w:t xml:space="preserve"> to adopt a policy that </w:t>
      </w:r>
      <w:r w:rsidRPr="00D63B8E">
        <w:t xml:space="preserve">prohibits any </w:t>
      </w:r>
      <w:r>
        <w:t>IHE</w:t>
      </w:r>
      <w:r w:rsidRPr="00D63B8E">
        <w:t xml:space="preserve"> official or employee from disinviting a speaker who has </w:t>
      </w:r>
      <w:r>
        <w:t>been requested to speak at the IHE</w:t>
      </w:r>
      <w:r w:rsidRPr="00D63B8E">
        <w:t xml:space="preserve"> by members of the</w:t>
      </w:r>
      <w:r>
        <w:t xml:space="preserve"> university community. Requires each IHE to adopt a policy that e</w:t>
      </w:r>
      <w:r w:rsidRPr="00D63B8E">
        <w:t xml:space="preserve">stablishes disciplinary sanctions for students or employees who unduly interfere with the expressive activities of others on campus. </w:t>
      </w:r>
    </w:p>
    <w:p w:rsidR="003F02E6" w:rsidRPr="00D63B8E" w:rsidRDefault="003F02E6" w:rsidP="00196A2D">
      <w:pPr>
        <w:spacing w:after="0" w:line="240" w:lineRule="auto"/>
        <w:ind w:left="1440"/>
        <w:jc w:val="both"/>
      </w:pPr>
    </w:p>
    <w:p w:rsidR="003F02E6" w:rsidRDefault="003F02E6" w:rsidP="00196A2D">
      <w:pPr>
        <w:spacing w:after="0" w:line="240" w:lineRule="auto"/>
        <w:ind w:left="1440"/>
        <w:jc w:val="both"/>
      </w:pPr>
      <w:r>
        <w:t>(g) Requires e</w:t>
      </w:r>
      <w:r w:rsidRPr="00D63B8E">
        <w:t xml:space="preserve">ach </w:t>
      </w:r>
      <w:r>
        <w:t xml:space="preserve">IHE to annually </w:t>
      </w:r>
      <w:r w:rsidRPr="00D63B8E">
        <w:t xml:space="preserve">provide to students enrolled at and employees of the </w:t>
      </w:r>
      <w:r>
        <w:t>IHE</w:t>
      </w:r>
      <w:r w:rsidRPr="00D63B8E">
        <w:t xml:space="preserve"> a copy of all policies adopted in accordance with this section. </w:t>
      </w:r>
    </w:p>
    <w:p w:rsidR="003F02E6" w:rsidRPr="00D63B8E" w:rsidRDefault="003F02E6" w:rsidP="00196A2D">
      <w:pPr>
        <w:spacing w:after="0" w:line="240" w:lineRule="auto"/>
        <w:ind w:left="1440"/>
        <w:jc w:val="both"/>
      </w:pPr>
    </w:p>
    <w:p w:rsidR="003F02E6" w:rsidRDefault="003F02E6" w:rsidP="00196A2D">
      <w:pPr>
        <w:spacing w:after="0" w:line="240" w:lineRule="auto"/>
        <w:ind w:left="1440"/>
        <w:jc w:val="both"/>
      </w:pPr>
      <w:r>
        <w:t>(h) Authorizes t</w:t>
      </w:r>
      <w:r w:rsidRPr="00D63B8E">
        <w:t xml:space="preserve">he </w:t>
      </w:r>
      <w:r>
        <w:t xml:space="preserve">Texas </w:t>
      </w:r>
      <w:r w:rsidRPr="00D63B8E">
        <w:t xml:space="preserve">attorney general or a person whose expressive rights have </w:t>
      </w:r>
      <w:r>
        <w:t>been violated under this section, n</w:t>
      </w:r>
      <w:r w:rsidRPr="00D63B8E">
        <w:t>ot later than the first anniversa</w:t>
      </w:r>
      <w:r>
        <w:t xml:space="preserve">ry of the date that a violation </w:t>
      </w:r>
      <w:r w:rsidRPr="00D63B8E">
        <w:t xml:space="preserve">is alleged to have occurred at an </w:t>
      </w:r>
      <w:r>
        <w:t>IHE</w:t>
      </w:r>
      <w:r w:rsidRPr="00D63B8E">
        <w:t xml:space="preserve">, </w:t>
      </w:r>
      <w:r>
        <w:t>to</w:t>
      </w:r>
      <w:r w:rsidRPr="00D63B8E">
        <w:t xml:space="preserve"> bring an action for injunctive relief to compel the </w:t>
      </w:r>
      <w:r>
        <w:t>IHE</w:t>
      </w:r>
      <w:r w:rsidRPr="00D63B8E">
        <w:t xml:space="preserve"> to comply with this section or to recover compensatory damages and reasonable court costs and attorney's fees. </w:t>
      </w:r>
      <w:r>
        <w:t>Requires the court, i</w:t>
      </w:r>
      <w:r w:rsidRPr="00D63B8E">
        <w:t xml:space="preserve">n an action for damages brought under this subsection, if the court finds that an </w:t>
      </w:r>
      <w:r>
        <w:t>IHE</w:t>
      </w:r>
      <w:r w:rsidRPr="00D63B8E">
        <w:t xml:space="preserve"> has violated this section, </w:t>
      </w:r>
      <w:r>
        <w:t xml:space="preserve">to </w:t>
      </w:r>
      <w:r w:rsidRPr="00D63B8E">
        <w:t xml:space="preserve">award the </w:t>
      </w:r>
      <w:r>
        <w:t xml:space="preserve">aggrieved person the greater of certain amounts. </w:t>
      </w:r>
      <w:r w:rsidRPr="00D63B8E">
        <w:t xml:space="preserve">  </w:t>
      </w:r>
    </w:p>
    <w:p w:rsidR="003F02E6" w:rsidRPr="00D63B8E" w:rsidRDefault="003F02E6" w:rsidP="00196A2D">
      <w:pPr>
        <w:spacing w:after="0" w:line="240" w:lineRule="auto"/>
        <w:ind w:left="1440"/>
        <w:jc w:val="both"/>
      </w:pPr>
    </w:p>
    <w:p w:rsidR="003F02E6" w:rsidRDefault="003F02E6" w:rsidP="00196A2D">
      <w:pPr>
        <w:spacing w:after="0" w:line="240" w:lineRule="auto"/>
        <w:ind w:left="1440"/>
        <w:jc w:val="both"/>
      </w:pPr>
      <w:r>
        <w:t>(i) Provides that f</w:t>
      </w:r>
      <w:r w:rsidRPr="00D63B8E">
        <w:t xml:space="preserve">or purposes of computing the limitation period under Subsection (h), each day of a continuing violation of this section, including each day that a rule or policy of an </w:t>
      </w:r>
      <w:r>
        <w:t>IHE</w:t>
      </w:r>
      <w:r w:rsidRPr="00D63B8E">
        <w:t xml:space="preserve"> that violates this section remains in effect, constitutes a separate violation. </w:t>
      </w:r>
    </w:p>
    <w:p w:rsidR="003F02E6" w:rsidRPr="00D63B8E" w:rsidRDefault="003F02E6" w:rsidP="00196A2D">
      <w:pPr>
        <w:spacing w:after="0" w:line="240" w:lineRule="auto"/>
        <w:ind w:left="1440"/>
        <w:jc w:val="both"/>
      </w:pPr>
    </w:p>
    <w:p w:rsidR="003F02E6" w:rsidRDefault="003F02E6" w:rsidP="00196A2D">
      <w:pPr>
        <w:spacing w:after="0" w:line="240" w:lineRule="auto"/>
        <w:ind w:left="1440"/>
        <w:jc w:val="both"/>
      </w:pPr>
      <w:r>
        <w:t>(j) Requires t</w:t>
      </w:r>
      <w:r w:rsidRPr="00D63B8E">
        <w:t xml:space="preserve">he governing board </w:t>
      </w:r>
      <w:r>
        <w:t xml:space="preserve">(board) </w:t>
      </w:r>
      <w:r w:rsidRPr="00D63B8E">
        <w:t xml:space="preserve">of each </w:t>
      </w:r>
      <w:r>
        <w:t xml:space="preserve">IHE or university system to </w:t>
      </w:r>
      <w:r w:rsidRPr="00D63B8E">
        <w:t xml:space="preserve">create a subcommittee of the board to address free speech issues at the </w:t>
      </w:r>
      <w:r>
        <w:t>IHE</w:t>
      </w:r>
      <w:r w:rsidRPr="00D63B8E">
        <w:t xml:space="preserve"> or </w:t>
      </w:r>
      <w:r>
        <w:t>IHE</w:t>
      </w:r>
      <w:r w:rsidRPr="00D63B8E">
        <w:t xml:space="preserve">s governed by the board. </w:t>
      </w:r>
      <w:r>
        <w:t>Requires the subcommittee, n</w:t>
      </w:r>
      <w:r w:rsidRPr="00D63B8E">
        <w:t xml:space="preserve">ot later than September 1 of each year, </w:t>
      </w:r>
      <w:r>
        <w:t xml:space="preserve">to </w:t>
      </w:r>
      <w:r w:rsidRPr="00D63B8E">
        <w:t>prepare and submit to the governor, the members of the legislature, a</w:t>
      </w:r>
      <w:r>
        <w:t>nd the</w:t>
      </w:r>
      <w:r w:rsidRPr="00D63B8E">
        <w:t xml:space="preserve"> board a report on free speech issues that arose at the </w:t>
      </w:r>
      <w:r>
        <w:t>IHE</w:t>
      </w:r>
      <w:r w:rsidRPr="00D63B8E">
        <w:t xml:space="preserve"> or </w:t>
      </w:r>
      <w:r>
        <w:t>IHEs</w:t>
      </w:r>
      <w:r w:rsidRPr="00D63B8E">
        <w:t xml:space="preserve"> durin</w:t>
      </w:r>
      <w:r>
        <w:t>g the preceding academic year. Requires that t</w:t>
      </w:r>
      <w:r w:rsidRPr="00D63B8E">
        <w:t>he report include</w:t>
      </w:r>
      <w:r>
        <w:t>s</w:t>
      </w:r>
      <w:r w:rsidRPr="00D63B8E">
        <w:t xml:space="preserve">, for each </w:t>
      </w:r>
      <w:r>
        <w:t>IHE</w:t>
      </w:r>
      <w:r w:rsidRPr="00D63B8E">
        <w:t xml:space="preserve"> governed by the board</w:t>
      </w:r>
      <w:r>
        <w:t>, certain information.</w:t>
      </w:r>
      <w:r w:rsidRPr="00D63B8E">
        <w:t xml:space="preserve"> </w:t>
      </w:r>
    </w:p>
    <w:p w:rsidR="003F02E6" w:rsidRPr="00D63B8E" w:rsidRDefault="003F02E6" w:rsidP="00196A2D">
      <w:pPr>
        <w:spacing w:after="0" w:line="240" w:lineRule="auto"/>
        <w:ind w:left="1440"/>
        <w:jc w:val="both"/>
      </w:pPr>
    </w:p>
    <w:p w:rsidR="003F02E6" w:rsidRDefault="003F02E6" w:rsidP="00196A2D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</w:t>
      </w:r>
      <w:r>
        <w:t xml:space="preserve">Requires the </w:t>
      </w:r>
      <w:r w:rsidRPr="00D63B8E">
        <w:t xml:space="preserve">board of each public </w:t>
      </w:r>
      <w:r>
        <w:t>IHE</w:t>
      </w:r>
      <w:r w:rsidRPr="00D63B8E">
        <w:t xml:space="preserve"> or university system</w:t>
      </w:r>
      <w:r>
        <w:t>, n</w:t>
      </w:r>
      <w:r w:rsidRPr="00D63B8E">
        <w:t>ot later than September 1, 2017</w:t>
      </w:r>
      <w:r>
        <w:t>, to</w:t>
      </w:r>
      <w:r w:rsidRPr="00D63B8E">
        <w:t xml:space="preserve"> create the subcommittee required under Section 51.9315(j), Education Code, as added by this Act. </w:t>
      </w:r>
      <w:r>
        <w:t xml:space="preserve">Requires each </w:t>
      </w:r>
      <w:r w:rsidRPr="00D63B8E">
        <w:t xml:space="preserve">board's subcommittee </w:t>
      </w:r>
      <w:r>
        <w:t>to</w:t>
      </w:r>
      <w:r w:rsidRPr="00D63B8E">
        <w:t xml:space="preserve"> prepare and submit its </w:t>
      </w:r>
      <w:r>
        <w:t xml:space="preserve">required </w:t>
      </w:r>
      <w:r w:rsidRPr="00D63B8E">
        <w:t xml:space="preserve">initial report </w:t>
      </w:r>
      <w:r>
        <w:t xml:space="preserve">not </w:t>
      </w:r>
      <w:r w:rsidRPr="00D63B8E">
        <w:t>later than September 1, 2018.</w:t>
      </w:r>
    </w:p>
    <w:p w:rsidR="003F02E6" w:rsidRPr="00D63B8E" w:rsidRDefault="003F02E6" w:rsidP="00196A2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F02E6" w:rsidRPr="005C2A78" w:rsidRDefault="003F02E6" w:rsidP="00196A2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2017.</w:t>
      </w:r>
    </w:p>
    <w:p w:rsidR="003F02E6" w:rsidRPr="006529C4" w:rsidRDefault="003F02E6" w:rsidP="00196A2D">
      <w:pPr>
        <w:spacing w:after="0" w:line="240" w:lineRule="auto"/>
        <w:jc w:val="both"/>
        <w:rPr>
          <w:rFonts w:cs="Times New Roman"/>
          <w:szCs w:val="24"/>
        </w:rPr>
      </w:pPr>
    </w:p>
    <w:p w:rsidR="003F02E6" w:rsidRPr="006529C4" w:rsidRDefault="003F02E6" w:rsidP="00196A2D">
      <w:pPr>
        <w:spacing w:after="0" w:line="240" w:lineRule="auto"/>
        <w:jc w:val="both"/>
      </w:pPr>
    </w:p>
    <w:sectPr w:rsidR="003F02E6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6A" w:rsidRDefault="00E9206A" w:rsidP="000F1DF9">
      <w:pPr>
        <w:spacing w:after="0" w:line="240" w:lineRule="auto"/>
      </w:pPr>
      <w:r>
        <w:separator/>
      </w:r>
    </w:p>
  </w:endnote>
  <w:endnote w:type="continuationSeparator" w:id="0">
    <w:p w:rsidR="00E9206A" w:rsidRDefault="00E9206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9206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F02E6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F02E6">
                <w:rPr>
                  <w:sz w:val="20"/>
                  <w:szCs w:val="20"/>
                </w:rPr>
                <w:t>S.B. 1151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F02E6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9206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F02E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F02E6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6A" w:rsidRDefault="00E9206A" w:rsidP="000F1DF9">
      <w:pPr>
        <w:spacing w:after="0" w:line="240" w:lineRule="auto"/>
      </w:pPr>
      <w:r>
        <w:separator/>
      </w:r>
    </w:p>
  </w:footnote>
  <w:footnote w:type="continuationSeparator" w:id="0">
    <w:p w:rsidR="00E9206A" w:rsidRDefault="00E9206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3F02E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9206A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02E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02E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53D13" w:rsidP="00F53D13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818C5D4EB3C421098786F18030E7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F555-B774-4464-820D-5068219584FC}"/>
      </w:docPartPr>
      <w:docPartBody>
        <w:p w:rsidR="00000000" w:rsidRDefault="000263D9"/>
      </w:docPartBody>
    </w:docPart>
    <w:docPart>
      <w:docPartPr>
        <w:name w:val="DF51456F55B346F1BC79A8DF5A56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734C-84EE-45F9-9F60-2942DED26F02}"/>
      </w:docPartPr>
      <w:docPartBody>
        <w:p w:rsidR="00000000" w:rsidRDefault="000263D9"/>
      </w:docPartBody>
    </w:docPart>
    <w:docPart>
      <w:docPartPr>
        <w:name w:val="8BA35A861EB646978509CB0CFB27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F077-EBE9-45E8-B616-4938B936C0FC}"/>
      </w:docPartPr>
      <w:docPartBody>
        <w:p w:rsidR="00000000" w:rsidRDefault="000263D9"/>
      </w:docPartBody>
    </w:docPart>
    <w:docPart>
      <w:docPartPr>
        <w:name w:val="E83B260F84544E809929C9079834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05A0-6772-4820-9E29-B9E56E5E52BB}"/>
      </w:docPartPr>
      <w:docPartBody>
        <w:p w:rsidR="00000000" w:rsidRDefault="000263D9"/>
      </w:docPartBody>
    </w:docPart>
    <w:docPart>
      <w:docPartPr>
        <w:name w:val="04D3274E9670428E966B8971E58B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02E8-23B1-412F-BB99-E059264B904F}"/>
      </w:docPartPr>
      <w:docPartBody>
        <w:p w:rsidR="00000000" w:rsidRDefault="000263D9"/>
      </w:docPartBody>
    </w:docPart>
    <w:docPart>
      <w:docPartPr>
        <w:name w:val="96F3EC16F29E4949AED9D432D480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2ED8B-3FC3-4FF6-B1E3-626DB06B9489}"/>
      </w:docPartPr>
      <w:docPartBody>
        <w:p w:rsidR="00000000" w:rsidRDefault="000263D9"/>
      </w:docPartBody>
    </w:docPart>
    <w:docPart>
      <w:docPartPr>
        <w:name w:val="08FE070449754552A2DCB7715D91B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A1BB-653F-4C7E-B67A-EAD16155E807}"/>
      </w:docPartPr>
      <w:docPartBody>
        <w:p w:rsidR="00000000" w:rsidRDefault="000263D9"/>
      </w:docPartBody>
    </w:docPart>
    <w:docPart>
      <w:docPartPr>
        <w:name w:val="E29792057805471B940E65A134904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F822-C3E1-4E2F-99B0-56EA7821B4D2}"/>
      </w:docPartPr>
      <w:docPartBody>
        <w:p w:rsidR="00000000" w:rsidRDefault="000263D9"/>
      </w:docPartBody>
    </w:docPart>
    <w:docPart>
      <w:docPartPr>
        <w:name w:val="079792F666D74B86856188C0EF8D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3B7D-5D95-43B2-9B5D-2909B001764F}"/>
      </w:docPartPr>
      <w:docPartBody>
        <w:p w:rsidR="00000000" w:rsidRDefault="00F53D13" w:rsidP="00F53D13">
          <w:pPr>
            <w:pStyle w:val="079792F666D74B86856188C0EF8D333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4C1559F9E404FFC8CC254AA3F80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E97CF-9D87-48A5-A53E-DBD92A8E95F7}"/>
      </w:docPartPr>
      <w:docPartBody>
        <w:p w:rsidR="00000000" w:rsidRDefault="000263D9"/>
      </w:docPartBody>
    </w:docPart>
    <w:docPart>
      <w:docPartPr>
        <w:name w:val="70A7438DF46C4807892B16BAF951E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56192-BBD5-4D64-90FB-8EAAE4EC0A86}"/>
      </w:docPartPr>
      <w:docPartBody>
        <w:p w:rsidR="00000000" w:rsidRDefault="000263D9"/>
      </w:docPartBody>
    </w:docPart>
    <w:docPart>
      <w:docPartPr>
        <w:name w:val="85F24270DDA0454DBB044654AAF1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8EF9D-5EE6-4360-ABFD-5FC462FCD030}"/>
      </w:docPartPr>
      <w:docPartBody>
        <w:p w:rsidR="00000000" w:rsidRDefault="00F53D13" w:rsidP="00F53D13">
          <w:pPr>
            <w:pStyle w:val="85F24270DDA0454DBB044654AAF1FBA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ABD5BE11191486FB2473BD730E7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F42E-E4C6-4058-8080-2122B3D88A5F}"/>
      </w:docPartPr>
      <w:docPartBody>
        <w:p w:rsidR="00000000" w:rsidRDefault="000263D9"/>
      </w:docPartBody>
    </w:docPart>
    <w:docPart>
      <w:docPartPr>
        <w:name w:val="91A537EE8E74418DB7382ACB0160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1B0B-76F4-4A03-9B0E-266366191ACE}"/>
      </w:docPartPr>
      <w:docPartBody>
        <w:p w:rsidR="00000000" w:rsidRDefault="000263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263D9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53D13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3D1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53D1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53D1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53D1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79792F666D74B86856188C0EF8D3335">
    <w:name w:val="079792F666D74B86856188C0EF8D3335"/>
    <w:rsid w:val="00F53D13"/>
  </w:style>
  <w:style w:type="paragraph" w:customStyle="1" w:styleId="85F24270DDA0454DBB044654AAF1FBAB">
    <w:name w:val="85F24270DDA0454DBB044654AAF1FBAB"/>
    <w:rsid w:val="00F53D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3D1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53D1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53D1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53D1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79792F666D74B86856188C0EF8D3335">
    <w:name w:val="079792F666D74B86856188C0EF8D3335"/>
    <w:rsid w:val="00F53D13"/>
  </w:style>
  <w:style w:type="paragraph" w:customStyle="1" w:styleId="85F24270DDA0454DBB044654AAF1FBAB">
    <w:name w:val="85F24270DDA0454DBB044654AAF1FBAB"/>
    <w:rsid w:val="00F53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1E3EFFD-0775-427E-AC63-7D5916FD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888</Words>
  <Characters>5066</Characters>
  <Application>Microsoft Office Word</Application>
  <DocSecurity>0</DocSecurity>
  <Lines>42</Lines>
  <Paragraphs>11</Paragraphs>
  <ScaleCrop>false</ScaleCrop>
  <Company>Texas Legislative Council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2017-04-24T15:59:00Z</cp:lastPrinted>
  <dcterms:created xsi:type="dcterms:W3CDTF">2015-05-29T14:24:00Z</dcterms:created>
  <dcterms:modified xsi:type="dcterms:W3CDTF">2017-04-24T15:59:00Z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