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B9" w:rsidRDefault="00CA3E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687ACA670342B082DE989728F87381"/>
          </w:placeholder>
        </w:sdtPr>
        <w:sdtContent>
          <w:r w:rsidRPr="005C2A78">
            <w:rPr>
              <w:rFonts w:cs="Times New Roman"/>
              <w:b/>
              <w:szCs w:val="24"/>
              <w:u w:val="single"/>
            </w:rPr>
            <w:t>BILL ANALYSIS</w:t>
          </w:r>
        </w:sdtContent>
      </w:sdt>
    </w:p>
    <w:p w:rsidR="00CA3EB9" w:rsidRPr="00585C31" w:rsidRDefault="00CA3EB9" w:rsidP="000F1DF9">
      <w:pPr>
        <w:spacing w:after="0" w:line="240" w:lineRule="auto"/>
        <w:rPr>
          <w:rFonts w:cs="Times New Roman"/>
          <w:szCs w:val="24"/>
        </w:rPr>
      </w:pPr>
    </w:p>
    <w:p w:rsidR="00CA3EB9" w:rsidRPr="00585C31" w:rsidRDefault="00CA3E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3EB9" w:rsidTr="000F1DF9">
        <w:tc>
          <w:tcPr>
            <w:tcW w:w="2718" w:type="dxa"/>
          </w:tcPr>
          <w:p w:rsidR="00CA3EB9" w:rsidRPr="005C2A78" w:rsidRDefault="00CA3EB9" w:rsidP="006D756B">
            <w:pPr>
              <w:rPr>
                <w:rFonts w:cs="Times New Roman"/>
                <w:szCs w:val="24"/>
              </w:rPr>
            </w:pPr>
            <w:sdt>
              <w:sdtPr>
                <w:rPr>
                  <w:rFonts w:cs="Times New Roman"/>
                  <w:szCs w:val="24"/>
                </w:rPr>
                <w:alias w:val="Agency Title"/>
                <w:tag w:val="AgencyTitleContentControl"/>
                <w:id w:val="1920747753"/>
                <w:lock w:val="sdtContentLocked"/>
                <w:placeholder>
                  <w:docPart w:val="8FA28F75D91A43839FB85A1F73B979C9"/>
                </w:placeholder>
              </w:sdtPr>
              <w:sdtEndPr>
                <w:rPr>
                  <w:rFonts w:cstheme="minorBidi"/>
                  <w:szCs w:val="22"/>
                </w:rPr>
              </w:sdtEndPr>
              <w:sdtContent>
                <w:r>
                  <w:rPr>
                    <w:rFonts w:cs="Times New Roman"/>
                    <w:szCs w:val="24"/>
                  </w:rPr>
                  <w:t>Senate Research Center</w:t>
                </w:r>
              </w:sdtContent>
            </w:sdt>
          </w:p>
        </w:tc>
        <w:tc>
          <w:tcPr>
            <w:tcW w:w="6858" w:type="dxa"/>
          </w:tcPr>
          <w:p w:rsidR="00CA3EB9" w:rsidRPr="00FF6471" w:rsidRDefault="00CA3EB9" w:rsidP="000F1DF9">
            <w:pPr>
              <w:jc w:val="right"/>
              <w:rPr>
                <w:rFonts w:cs="Times New Roman"/>
                <w:szCs w:val="24"/>
              </w:rPr>
            </w:pPr>
            <w:sdt>
              <w:sdtPr>
                <w:rPr>
                  <w:rFonts w:cs="Times New Roman"/>
                  <w:szCs w:val="24"/>
                </w:rPr>
                <w:alias w:val="Bill Number"/>
                <w:tag w:val="BillNumberOne"/>
                <w:id w:val="-410784069"/>
                <w:lock w:val="sdtContentLocked"/>
                <w:placeholder>
                  <w:docPart w:val="34CA1C8BB32A4AAEA588A0EA5DD00381"/>
                </w:placeholder>
              </w:sdtPr>
              <w:sdtContent>
                <w:r>
                  <w:rPr>
                    <w:rFonts w:cs="Times New Roman"/>
                    <w:szCs w:val="24"/>
                  </w:rPr>
                  <w:t>S.B. 1166</w:t>
                </w:r>
              </w:sdtContent>
            </w:sdt>
          </w:p>
        </w:tc>
      </w:tr>
      <w:tr w:rsidR="00CA3EB9" w:rsidTr="000F1DF9">
        <w:sdt>
          <w:sdtPr>
            <w:rPr>
              <w:rFonts w:cs="Times New Roman"/>
              <w:szCs w:val="24"/>
            </w:rPr>
            <w:alias w:val="TLCNumber"/>
            <w:tag w:val="TLCNumber"/>
            <w:id w:val="-542600604"/>
            <w:lock w:val="sdtLocked"/>
            <w:placeholder>
              <w:docPart w:val="4A8B39F1C1014A148E9A5EB70F9AD71A"/>
            </w:placeholder>
          </w:sdtPr>
          <w:sdtContent>
            <w:tc>
              <w:tcPr>
                <w:tcW w:w="2718" w:type="dxa"/>
              </w:tcPr>
              <w:p w:rsidR="00CA3EB9" w:rsidRPr="000F1DF9" w:rsidRDefault="00CA3EB9" w:rsidP="00C65088">
                <w:pPr>
                  <w:rPr>
                    <w:rFonts w:cs="Times New Roman"/>
                    <w:szCs w:val="24"/>
                  </w:rPr>
                </w:pPr>
                <w:r>
                  <w:rPr>
                    <w:rFonts w:cs="Times New Roman"/>
                    <w:szCs w:val="24"/>
                  </w:rPr>
                  <w:t>85R7945 CAE-D</w:t>
                </w:r>
              </w:p>
            </w:tc>
          </w:sdtContent>
        </w:sdt>
        <w:tc>
          <w:tcPr>
            <w:tcW w:w="6858" w:type="dxa"/>
          </w:tcPr>
          <w:p w:rsidR="00CA3EB9" w:rsidRPr="005C2A78" w:rsidRDefault="00CA3EB9" w:rsidP="006D756B">
            <w:pPr>
              <w:jc w:val="right"/>
              <w:rPr>
                <w:rFonts w:cs="Times New Roman"/>
                <w:szCs w:val="24"/>
              </w:rPr>
            </w:pPr>
            <w:sdt>
              <w:sdtPr>
                <w:rPr>
                  <w:rFonts w:cs="Times New Roman"/>
                  <w:szCs w:val="24"/>
                </w:rPr>
                <w:alias w:val="Author Label"/>
                <w:tag w:val="By"/>
                <w:id w:val="72399597"/>
                <w:lock w:val="sdtLocked"/>
                <w:placeholder>
                  <w:docPart w:val="4E21343D56AD49C0B1823E0D3FB214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37097A51094110BFD7FF6A2010D097"/>
                </w:placeholder>
              </w:sdtPr>
              <w:sdtContent>
                <w:r>
                  <w:rPr>
                    <w:rFonts w:cs="Times New Roman"/>
                    <w:szCs w:val="24"/>
                  </w:rPr>
                  <w:t>Bettencourt; Garcia</w:t>
                </w:r>
              </w:sdtContent>
            </w:sdt>
            <w:sdt>
              <w:sdtPr>
                <w:rPr>
                  <w:rFonts w:cs="Times New Roman"/>
                  <w:szCs w:val="24"/>
                </w:rPr>
                <w:alias w:val="Sponsor"/>
                <w:tag w:val="Sponsor"/>
                <w:id w:val="-2039656131"/>
                <w:lock w:val="sdtContentLocked"/>
                <w:placeholder>
                  <w:docPart w:val="2B0112BE1BAB4022B345305B8BF301DC"/>
                </w:placeholder>
                <w:showingPlcHdr/>
              </w:sdtPr>
              <w:sdtContent/>
            </w:sdt>
          </w:p>
        </w:tc>
      </w:tr>
      <w:tr w:rsidR="00CA3EB9" w:rsidTr="000F1DF9">
        <w:tc>
          <w:tcPr>
            <w:tcW w:w="2718" w:type="dxa"/>
          </w:tcPr>
          <w:p w:rsidR="00CA3EB9" w:rsidRPr="00BC7495" w:rsidRDefault="00CA3EB9" w:rsidP="000F1DF9">
            <w:pPr>
              <w:rPr>
                <w:rFonts w:cs="Times New Roman"/>
                <w:szCs w:val="24"/>
              </w:rPr>
            </w:pPr>
          </w:p>
        </w:tc>
        <w:sdt>
          <w:sdtPr>
            <w:rPr>
              <w:rFonts w:cs="Times New Roman"/>
              <w:szCs w:val="24"/>
            </w:rPr>
            <w:alias w:val="Committee"/>
            <w:tag w:val="Committee"/>
            <w:id w:val="1914272295"/>
            <w:lock w:val="sdtContentLocked"/>
            <w:placeholder>
              <w:docPart w:val="44413420BC744BFDB50D016F412D2ECD"/>
            </w:placeholder>
          </w:sdtPr>
          <w:sdtContent>
            <w:tc>
              <w:tcPr>
                <w:tcW w:w="6858" w:type="dxa"/>
              </w:tcPr>
              <w:p w:rsidR="00CA3EB9" w:rsidRPr="00FF6471" w:rsidRDefault="00CA3EB9" w:rsidP="000F1DF9">
                <w:pPr>
                  <w:jc w:val="right"/>
                  <w:rPr>
                    <w:rFonts w:cs="Times New Roman"/>
                    <w:szCs w:val="24"/>
                  </w:rPr>
                </w:pPr>
                <w:r>
                  <w:rPr>
                    <w:rFonts w:cs="Times New Roman"/>
                    <w:szCs w:val="24"/>
                  </w:rPr>
                  <w:t>Education</w:t>
                </w:r>
              </w:p>
            </w:tc>
          </w:sdtContent>
        </w:sdt>
      </w:tr>
      <w:tr w:rsidR="00CA3EB9" w:rsidTr="000F1DF9">
        <w:tc>
          <w:tcPr>
            <w:tcW w:w="2718" w:type="dxa"/>
          </w:tcPr>
          <w:p w:rsidR="00CA3EB9" w:rsidRPr="00BC7495" w:rsidRDefault="00CA3EB9" w:rsidP="000F1DF9">
            <w:pPr>
              <w:rPr>
                <w:rFonts w:cs="Times New Roman"/>
                <w:szCs w:val="24"/>
              </w:rPr>
            </w:pPr>
          </w:p>
        </w:tc>
        <w:sdt>
          <w:sdtPr>
            <w:rPr>
              <w:rFonts w:cs="Times New Roman"/>
              <w:szCs w:val="24"/>
            </w:rPr>
            <w:alias w:val="Date"/>
            <w:tag w:val="DateContentControl"/>
            <w:id w:val="1178081906"/>
            <w:lock w:val="sdtLocked"/>
            <w:placeholder>
              <w:docPart w:val="BC8438A22A5C4BBB990026504C77A0A4"/>
            </w:placeholder>
            <w:date w:fullDate="2017-04-08T00:00:00Z">
              <w:dateFormat w:val="M/d/yyyy"/>
              <w:lid w:val="en-US"/>
              <w:storeMappedDataAs w:val="dateTime"/>
              <w:calendar w:val="gregorian"/>
            </w:date>
          </w:sdtPr>
          <w:sdtContent>
            <w:tc>
              <w:tcPr>
                <w:tcW w:w="6858" w:type="dxa"/>
              </w:tcPr>
              <w:p w:rsidR="00CA3EB9" w:rsidRPr="00FF6471" w:rsidRDefault="00CA3EB9" w:rsidP="000F1DF9">
                <w:pPr>
                  <w:jc w:val="right"/>
                  <w:rPr>
                    <w:rFonts w:cs="Times New Roman"/>
                    <w:szCs w:val="24"/>
                  </w:rPr>
                </w:pPr>
                <w:r>
                  <w:rPr>
                    <w:rFonts w:cs="Times New Roman"/>
                    <w:szCs w:val="24"/>
                  </w:rPr>
                  <w:t>4/8/2017</w:t>
                </w:r>
              </w:p>
            </w:tc>
          </w:sdtContent>
        </w:sdt>
      </w:tr>
      <w:tr w:rsidR="00CA3EB9" w:rsidTr="000F1DF9">
        <w:tc>
          <w:tcPr>
            <w:tcW w:w="2718" w:type="dxa"/>
          </w:tcPr>
          <w:p w:rsidR="00CA3EB9" w:rsidRPr="00BC7495" w:rsidRDefault="00CA3EB9" w:rsidP="000F1DF9">
            <w:pPr>
              <w:rPr>
                <w:rFonts w:cs="Times New Roman"/>
                <w:szCs w:val="24"/>
              </w:rPr>
            </w:pPr>
          </w:p>
        </w:tc>
        <w:sdt>
          <w:sdtPr>
            <w:rPr>
              <w:rFonts w:cs="Times New Roman"/>
              <w:szCs w:val="24"/>
            </w:rPr>
            <w:alias w:val="BA Version"/>
            <w:tag w:val="BAVersion"/>
            <w:id w:val="-1685590809"/>
            <w:lock w:val="sdtContentLocked"/>
            <w:placeholder>
              <w:docPart w:val="8211E8F744CC4FEEB21DA14B09245E29"/>
            </w:placeholder>
          </w:sdtPr>
          <w:sdtContent>
            <w:tc>
              <w:tcPr>
                <w:tcW w:w="6858" w:type="dxa"/>
              </w:tcPr>
              <w:p w:rsidR="00CA3EB9" w:rsidRPr="00FF6471" w:rsidRDefault="00CA3EB9" w:rsidP="000F1DF9">
                <w:pPr>
                  <w:jc w:val="right"/>
                  <w:rPr>
                    <w:rFonts w:cs="Times New Roman"/>
                    <w:szCs w:val="24"/>
                  </w:rPr>
                </w:pPr>
                <w:r>
                  <w:rPr>
                    <w:rFonts w:cs="Times New Roman"/>
                    <w:szCs w:val="24"/>
                  </w:rPr>
                  <w:t>As Filed</w:t>
                </w:r>
              </w:p>
            </w:tc>
          </w:sdtContent>
        </w:sdt>
      </w:tr>
    </w:tbl>
    <w:p w:rsidR="00CA3EB9" w:rsidRPr="00FF6471" w:rsidRDefault="00CA3EB9" w:rsidP="000F1DF9">
      <w:pPr>
        <w:spacing w:after="0" w:line="240" w:lineRule="auto"/>
        <w:rPr>
          <w:rFonts w:cs="Times New Roman"/>
          <w:szCs w:val="24"/>
        </w:rPr>
      </w:pPr>
    </w:p>
    <w:p w:rsidR="00CA3EB9" w:rsidRPr="00FF6471" w:rsidRDefault="00CA3EB9" w:rsidP="000F1DF9">
      <w:pPr>
        <w:spacing w:after="0" w:line="240" w:lineRule="auto"/>
        <w:rPr>
          <w:rFonts w:cs="Times New Roman"/>
          <w:szCs w:val="24"/>
        </w:rPr>
      </w:pPr>
    </w:p>
    <w:p w:rsidR="00CA3EB9" w:rsidRPr="00FF6471" w:rsidRDefault="00CA3E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5B0BEB5B194DBA8C1BA4548AC5B148"/>
        </w:placeholder>
      </w:sdtPr>
      <w:sdtContent>
        <w:p w:rsidR="00CA3EB9" w:rsidRDefault="00CA3E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30A5E2356947A49642E30E476648C8"/>
        </w:placeholder>
      </w:sdtPr>
      <w:sdtContent>
        <w:p w:rsidR="00CA3EB9" w:rsidRDefault="00CA3EB9" w:rsidP="00A44017">
          <w:pPr>
            <w:pStyle w:val="NormalWeb"/>
            <w:spacing w:before="0" w:beforeAutospacing="0" w:after="0" w:afterAutospacing="0"/>
            <w:jc w:val="both"/>
            <w:divId w:val="1819220906"/>
            <w:rPr>
              <w:rFonts w:eastAsia="Times New Roman"/>
              <w:bCs/>
            </w:rPr>
          </w:pPr>
        </w:p>
        <w:p w:rsidR="00CA3EB9" w:rsidRDefault="00CA3EB9" w:rsidP="00A44017">
          <w:pPr>
            <w:pStyle w:val="NormalWeb"/>
            <w:spacing w:before="0" w:beforeAutospacing="0" w:after="0" w:afterAutospacing="0"/>
            <w:jc w:val="both"/>
            <w:divId w:val="1819220906"/>
            <w:rPr>
              <w:color w:val="000000"/>
            </w:rPr>
          </w:pPr>
          <w:r w:rsidRPr="00AE66C8">
            <w:rPr>
              <w:color w:val="000000"/>
            </w:rPr>
            <w:t>S</w:t>
          </w:r>
          <w:r>
            <w:rPr>
              <w:color w:val="000000"/>
            </w:rPr>
            <w:t>.</w:t>
          </w:r>
          <w:r w:rsidRPr="00AE66C8">
            <w:rPr>
              <w:color w:val="000000"/>
            </w:rPr>
            <w:t>B</w:t>
          </w:r>
          <w:r>
            <w:rPr>
              <w:color w:val="000000"/>
            </w:rPr>
            <w:t>.</w:t>
          </w:r>
          <w:r w:rsidRPr="00AE66C8">
            <w:rPr>
              <w:color w:val="000000"/>
            </w:rPr>
            <w:t xml:space="preserve"> 1166 put</w:t>
          </w:r>
          <w:r>
            <w:rPr>
              <w:color w:val="000000"/>
            </w:rPr>
            <w:t>s</w:t>
          </w:r>
          <w:r w:rsidRPr="00AE66C8">
            <w:rPr>
              <w:color w:val="000000"/>
            </w:rPr>
            <w:t xml:space="preserve"> the Harris County Department of Education under Sunset Review.</w:t>
          </w:r>
        </w:p>
        <w:p w:rsidR="00CA3EB9" w:rsidRPr="00AE66C8" w:rsidRDefault="00CA3EB9" w:rsidP="00A44017">
          <w:pPr>
            <w:pStyle w:val="NormalWeb"/>
            <w:spacing w:before="0" w:beforeAutospacing="0" w:after="0" w:afterAutospacing="0"/>
            <w:jc w:val="both"/>
            <w:divId w:val="1819220906"/>
            <w:rPr>
              <w:color w:val="000000"/>
            </w:rPr>
          </w:pPr>
        </w:p>
        <w:p w:rsidR="00CA3EB9" w:rsidRPr="00AE66C8" w:rsidRDefault="00CA3EB9" w:rsidP="00A44017">
          <w:pPr>
            <w:pStyle w:val="NormalWeb"/>
            <w:spacing w:before="0" w:beforeAutospacing="0" w:after="0" w:afterAutospacing="0"/>
            <w:jc w:val="both"/>
            <w:divId w:val="1819220906"/>
            <w:rPr>
              <w:color w:val="000000"/>
            </w:rPr>
          </w:pPr>
          <w:r w:rsidRPr="00AE66C8">
            <w:rPr>
              <w:color w:val="000000"/>
            </w:rPr>
            <w:t xml:space="preserve">Prior to the establishment of independent school districts, a majority of Texans were educated via "county schools." These schools were the typical one room school </w:t>
          </w:r>
          <w:r>
            <w:rPr>
              <w:color w:val="000000"/>
            </w:rPr>
            <w:t>houses and were overseen by a county school superintendent and county school b</w:t>
          </w:r>
          <w:r w:rsidRPr="00AE66C8">
            <w:rPr>
              <w:color w:val="000000"/>
            </w:rPr>
            <w:t>oard. As transportation improve</w:t>
          </w:r>
          <w:r>
            <w:rPr>
              <w:color w:val="000000"/>
            </w:rPr>
            <w:t>d and Texas became less rural, independent school d</w:t>
          </w:r>
          <w:r w:rsidRPr="00AE66C8">
            <w:rPr>
              <w:color w:val="000000"/>
            </w:rPr>
            <w:t>istricts were cre</w:t>
          </w:r>
          <w:r>
            <w:rPr>
              <w:color w:val="000000"/>
            </w:rPr>
            <w:t>ated and slowly the need for a county school b</w:t>
          </w:r>
          <w:r w:rsidRPr="00AE66C8">
            <w:rPr>
              <w:color w:val="000000"/>
            </w:rPr>
            <w:t>oard decreased. All Harris County students were moved to independent school districts by 1966, but Harris County Trustees (later changing its name to the Harris County Department of Education) did not disband as other boards did across Texas. Harris County Department of Education and the Dallas County Schools are the only remaining county school districts remaining in Texas. Since 1978, the State of Texas stopped fundin</w:t>
          </w:r>
          <w:r>
            <w:rPr>
              <w:color w:val="000000"/>
            </w:rPr>
            <w:t>g county school trustees. Fifty-</w:t>
          </w:r>
          <w:r w:rsidRPr="00AE66C8">
            <w:rPr>
              <w:color w:val="000000"/>
            </w:rPr>
            <w:t>six percent of the Harris County</w:t>
          </w:r>
          <w:r>
            <w:rPr>
              <w:color w:val="000000"/>
            </w:rPr>
            <w:t xml:space="preserve"> Department of Education is being</w:t>
          </w:r>
          <w:r w:rsidRPr="00AE66C8">
            <w:rPr>
              <w:color w:val="000000"/>
            </w:rPr>
            <w:t xml:space="preserve"> funded by fees for services and is allowed to collect a local property tax called an "equalization tax." Additionally, there is overlap of services provided between Region 4 Education Service Center (Region 4) and Harris County Department of Education (HCDE). Region 4 has a much larger span, providing service to 50 traditional school districts and 45 charter school districts in a seven county area.</w:t>
          </w:r>
          <w:r>
            <w:rPr>
              <w:color w:val="000000"/>
            </w:rPr>
            <w:t xml:space="preserve"> According to their website, </w:t>
          </w:r>
          <w:r w:rsidRPr="00AE66C8">
            <w:rPr>
              <w:color w:val="000000"/>
            </w:rPr>
            <w:t>HCDE supports the educational needs of 25 scho</w:t>
          </w:r>
          <w:r>
            <w:rPr>
              <w:color w:val="000000"/>
            </w:rPr>
            <w:t>ol districts in Harris County.</w:t>
          </w:r>
          <w:r w:rsidRPr="00AE66C8">
            <w:rPr>
              <w:color w:val="000000"/>
            </w:rPr>
            <w:t></w:t>
          </w:r>
        </w:p>
        <w:p w:rsidR="00CA3EB9" w:rsidRPr="00D70925" w:rsidRDefault="00CA3EB9" w:rsidP="00A44017">
          <w:pPr>
            <w:spacing w:after="0" w:line="240" w:lineRule="auto"/>
            <w:jc w:val="both"/>
            <w:rPr>
              <w:rFonts w:eastAsia="Times New Roman" w:cs="Times New Roman"/>
              <w:bCs/>
              <w:szCs w:val="24"/>
            </w:rPr>
          </w:pPr>
        </w:p>
      </w:sdtContent>
    </w:sdt>
    <w:p w:rsidR="00CA3EB9" w:rsidRDefault="00CA3E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1166 </w:t>
      </w:r>
      <w:bookmarkStart w:id="1" w:name="AmendsCurrentLaw"/>
      <w:bookmarkEnd w:id="1"/>
      <w:r>
        <w:rPr>
          <w:rFonts w:cs="Times New Roman"/>
          <w:szCs w:val="24"/>
        </w:rPr>
        <w:t>amends current law relating to providing for the review of certain county departments of education by the Sunset Advisory Commission.</w:t>
      </w:r>
    </w:p>
    <w:p w:rsidR="00CA3EB9" w:rsidRPr="0030261C" w:rsidRDefault="00CA3EB9" w:rsidP="000F1DF9">
      <w:pPr>
        <w:spacing w:after="0" w:line="240" w:lineRule="auto"/>
        <w:jc w:val="both"/>
        <w:rPr>
          <w:rFonts w:eastAsia="Times New Roman" w:cs="Times New Roman"/>
          <w:szCs w:val="24"/>
        </w:rPr>
      </w:pPr>
    </w:p>
    <w:p w:rsidR="00CA3EB9" w:rsidRPr="005C2A78" w:rsidRDefault="00CA3E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B15D2EEF5D4CB49602475F02220ABB"/>
          </w:placeholder>
        </w:sdtPr>
        <w:sdtContent>
          <w:r>
            <w:rPr>
              <w:rFonts w:eastAsia="Times New Roman" w:cs="Times New Roman"/>
              <w:b/>
              <w:szCs w:val="24"/>
              <w:u w:val="single"/>
            </w:rPr>
            <w:t>RULEMAKING AUTHORITY</w:t>
          </w:r>
        </w:sdtContent>
      </w:sdt>
    </w:p>
    <w:p w:rsidR="00CA3EB9" w:rsidRPr="006529C4" w:rsidRDefault="00CA3EB9" w:rsidP="00774EC7">
      <w:pPr>
        <w:spacing w:after="0" w:line="240" w:lineRule="auto"/>
        <w:jc w:val="both"/>
        <w:rPr>
          <w:rFonts w:cs="Times New Roman"/>
          <w:szCs w:val="24"/>
        </w:rPr>
      </w:pPr>
    </w:p>
    <w:p w:rsidR="00CA3EB9" w:rsidRPr="006529C4" w:rsidRDefault="00CA3E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A3EB9" w:rsidRPr="006529C4" w:rsidRDefault="00CA3EB9" w:rsidP="00774EC7">
      <w:pPr>
        <w:spacing w:after="0" w:line="240" w:lineRule="auto"/>
        <w:jc w:val="both"/>
        <w:rPr>
          <w:rFonts w:cs="Times New Roman"/>
          <w:szCs w:val="24"/>
        </w:rPr>
      </w:pPr>
    </w:p>
    <w:p w:rsidR="00CA3EB9" w:rsidRPr="005C2A78" w:rsidRDefault="00CA3E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5286B2B5EF4018A13AF12DE5BD97F7"/>
          </w:placeholder>
        </w:sdtPr>
        <w:sdtContent>
          <w:r>
            <w:rPr>
              <w:rFonts w:eastAsia="Times New Roman" w:cs="Times New Roman"/>
              <w:b/>
              <w:szCs w:val="24"/>
              <w:u w:val="single"/>
            </w:rPr>
            <w:t>SECTION BY SECTION ANALYSIS</w:t>
          </w:r>
        </w:sdtContent>
      </w:sdt>
    </w:p>
    <w:p w:rsidR="00CA3EB9" w:rsidRPr="005C2A78" w:rsidRDefault="00CA3EB9" w:rsidP="000F1DF9">
      <w:pPr>
        <w:spacing w:after="0" w:line="240" w:lineRule="auto"/>
        <w:jc w:val="both"/>
        <w:rPr>
          <w:rFonts w:eastAsia="Times New Roman" w:cs="Times New Roman"/>
          <w:szCs w:val="24"/>
        </w:rPr>
      </w:pPr>
    </w:p>
    <w:p w:rsidR="00CA3EB9" w:rsidRDefault="00CA3EB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Provides that t</w:t>
      </w:r>
      <w:r w:rsidRPr="0030261C">
        <w:rPr>
          <w:rFonts w:eastAsia="Times New Roman" w:cs="Times New Roman"/>
          <w:szCs w:val="24"/>
        </w:rPr>
        <w:t>he county department of education</w:t>
      </w:r>
      <w:r>
        <w:rPr>
          <w:rFonts w:eastAsia="Times New Roman" w:cs="Times New Roman"/>
          <w:szCs w:val="24"/>
        </w:rPr>
        <w:t xml:space="preserve"> (department)</w:t>
      </w:r>
      <w:r w:rsidRPr="0030261C">
        <w:rPr>
          <w:rFonts w:eastAsia="Times New Roman" w:cs="Times New Roman"/>
          <w:szCs w:val="24"/>
        </w:rPr>
        <w:t xml:space="preserve"> in a county with a population of four million or more according to the most recent federal decennial census is subject to review under Chapter 325</w:t>
      </w:r>
      <w:r>
        <w:rPr>
          <w:rFonts w:eastAsia="Times New Roman" w:cs="Times New Roman"/>
          <w:szCs w:val="24"/>
        </w:rPr>
        <w:t xml:space="preserve"> </w:t>
      </w:r>
      <w:r w:rsidRPr="0030261C">
        <w:rPr>
          <w:rFonts w:eastAsia="Times New Roman" w:cs="Times New Roman"/>
          <w:szCs w:val="24"/>
        </w:rPr>
        <w:t>(Texas Sunset Act)</w:t>
      </w:r>
      <w:r>
        <w:rPr>
          <w:rFonts w:eastAsia="Times New Roman" w:cs="Times New Roman"/>
          <w:szCs w:val="24"/>
        </w:rPr>
        <w:t xml:space="preserve">, </w:t>
      </w:r>
      <w:r w:rsidRPr="0030261C">
        <w:rPr>
          <w:rFonts w:eastAsia="Times New Roman" w:cs="Times New Roman"/>
          <w:szCs w:val="24"/>
        </w:rPr>
        <w:t xml:space="preserve">Government Code, as if the department were a state agency, but </w:t>
      </w:r>
      <w:r>
        <w:rPr>
          <w:rFonts w:eastAsia="Times New Roman" w:cs="Times New Roman"/>
          <w:szCs w:val="24"/>
        </w:rPr>
        <w:t xml:space="preserve">prohibits </w:t>
      </w:r>
      <w:r w:rsidRPr="0030261C">
        <w:rPr>
          <w:rFonts w:eastAsia="Times New Roman" w:cs="Times New Roman"/>
          <w:szCs w:val="24"/>
        </w:rPr>
        <w:t xml:space="preserve">the department </w:t>
      </w:r>
      <w:r>
        <w:rPr>
          <w:rFonts w:eastAsia="Times New Roman" w:cs="Times New Roman"/>
          <w:szCs w:val="24"/>
        </w:rPr>
        <w:t>from being</w:t>
      </w:r>
      <w:r w:rsidRPr="0030261C">
        <w:rPr>
          <w:rFonts w:eastAsia="Times New Roman" w:cs="Times New Roman"/>
          <w:szCs w:val="24"/>
        </w:rPr>
        <w:t xml:space="preserve"> abolished under that chapter.</w:t>
      </w:r>
      <w:r>
        <w:rPr>
          <w:rFonts w:eastAsia="Times New Roman" w:cs="Times New Roman"/>
          <w:szCs w:val="24"/>
        </w:rPr>
        <w:t xml:space="preserve"> Requires that the review be conducted as if the department were scheduled to be abolished September 1, 2019.</w:t>
      </w:r>
    </w:p>
    <w:p w:rsidR="00CA3EB9" w:rsidRDefault="00CA3EB9" w:rsidP="000F1DF9">
      <w:pPr>
        <w:spacing w:after="0" w:line="240" w:lineRule="auto"/>
        <w:jc w:val="both"/>
        <w:rPr>
          <w:rFonts w:eastAsia="Times New Roman" w:cs="Times New Roman"/>
          <w:szCs w:val="24"/>
        </w:rPr>
      </w:pPr>
    </w:p>
    <w:p w:rsidR="00CA3EB9" w:rsidRDefault="00CA3EB9" w:rsidP="0030261C">
      <w:pPr>
        <w:spacing w:after="0" w:line="240" w:lineRule="auto"/>
        <w:ind w:left="720"/>
        <w:jc w:val="both"/>
        <w:rPr>
          <w:rFonts w:eastAsia="Times New Roman" w:cs="Times New Roman"/>
          <w:szCs w:val="24"/>
        </w:rPr>
      </w:pPr>
      <w:r>
        <w:rPr>
          <w:rFonts w:eastAsia="Times New Roman" w:cs="Times New Roman"/>
          <w:szCs w:val="24"/>
        </w:rPr>
        <w:t>(b)</w:t>
      </w:r>
      <w:r w:rsidRPr="0030261C">
        <w:rPr>
          <w:rFonts w:eastAsia="Times New Roman" w:cs="Times New Roman"/>
          <w:szCs w:val="24"/>
        </w:rPr>
        <w:t xml:space="preserve"> </w:t>
      </w:r>
      <w:r>
        <w:rPr>
          <w:rFonts w:eastAsia="Times New Roman" w:cs="Times New Roman"/>
          <w:szCs w:val="24"/>
        </w:rPr>
        <w:t xml:space="preserve">Requires the review to assess the department's </w:t>
      </w:r>
      <w:r w:rsidRPr="0030261C">
        <w:rPr>
          <w:rFonts w:eastAsia="Times New Roman" w:cs="Times New Roman"/>
          <w:szCs w:val="24"/>
        </w:rPr>
        <w:t>governance, management, and operating structure, and the department's compliance with legislative requirements.</w:t>
      </w:r>
    </w:p>
    <w:p w:rsidR="00CA3EB9" w:rsidRDefault="00CA3EB9" w:rsidP="0030261C">
      <w:pPr>
        <w:spacing w:after="0" w:line="240" w:lineRule="auto"/>
        <w:ind w:left="720"/>
        <w:jc w:val="both"/>
        <w:rPr>
          <w:rFonts w:eastAsia="Times New Roman" w:cs="Times New Roman"/>
          <w:szCs w:val="24"/>
        </w:rPr>
      </w:pPr>
    </w:p>
    <w:p w:rsidR="00CA3EB9" w:rsidRDefault="00CA3EB9" w:rsidP="0030261C">
      <w:pPr>
        <w:spacing w:after="0" w:line="240" w:lineRule="auto"/>
        <w:ind w:left="720"/>
        <w:jc w:val="both"/>
        <w:rPr>
          <w:rFonts w:eastAsia="Times New Roman" w:cs="Times New Roman"/>
          <w:szCs w:val="24"/>
        </w:rPr>
      </w:pPr>
      <w:r>
        <w:rPr>
          <w:rFonts w:eastAsia="Times New Roman" w:cs="Times New Roman"/>
          <w:szCs w:val="24"/>
        </w:rPr>
        <w:t xml:space="preserve">(c) Requires the department to </w:t>
      </w:r>
      <w:r w:rsidRPr="0030261C">
        <w:rPr>
          <w:rFonts w:eastAsia="Times New Roman" w:cs="Times New Roman"/>
          <w:szCs w:val="24"/>
        </w:rPr>
        <w:t xml:space="preserve">pay the cost incurred by the Sunset Advisory Commission </w:t>
      </w:r>
      <w:r>
        <w:rPr>
          <w:rFonts w:eastAsia="Times New Roman" w:cs="Times New Roman"/>
          <w:szCs w:val="24"/>
        </w:rPr>
        <w:t xml:space="preserve">(Sunset) </w:t>
      </w:r>
      <w:r w:rsidRPr="0030261C">
        <w:rPr>
          <w:rFonts w:eastAsia="Times New Roman" w:cs="Times New Roman"/>
          <w:szCs w:val="24"/>
        </w:rPr>
        <w:t>in performing a review of the department under this section.</w:t>
      </w:r>
      <w:r>
        <w:rPr>
          <w:rFonts w:eastAsia="Times New Roman" w:cs="Times New Roman"/>
          <w:szCs w:val="24"/>
        </w:rPr>
        <w:t xml:space="preserve"> Requires Sunset to determine the cost, and requires the department to pay the amount promptly on receipt of a statement from Sunset detailing the cost.</w:t>
      </w:r>
    </w:p>
    <w:p w:rsidR="00CA3EB9" w:rsidRDefault="00CA3EB9" w:rsidP="0030261C">
      <w:pPr>
        <w:spacing w:after="0" w:line="240" w:lineRule="auto"/>
        <w:ind w:left="720"/>
        <w:jc w:val="both"/>
        <w:rPr>
          <w:rFonts w:eastAsia="Times New Roman" w:cs="Times New Roman"/>
          <w:szCs w:val="24"/>
        </w:rPr>
      </w:pPr>
    </w:p>
    <w:p w:rsidR="00CA3EB9" w:rsidRPr="005C2A78" w:rsidRDefault="00CA3EB9" w:rsidP="0030261C">
      <w:pPr>
        <w:spacing w:after="0" w:line="240" w:lineRule="auto"/>
        <w:ind w:left="720"/>
        <w:jc w:val="both"/>
        <w:rPr>
          <w:rFonts w:eastAsia="Times New Roman" w:cs="Times New Roman"/>
          <w:szCs w:val="24"/>
        </w:rPr>
      </w:pPr>
      <w:r>
        <w:rPr>
          <w:rFonts w:eastAsia="Times New Roman" w:cs="Times New Roman"/>
          <w:szCs w:val="24"/>
        </w:rPr>
        <w:t xml:space="preserve">(d) Provides that this Act expires September 1, 2021. </w:t>
      </w:r>
    </w:p>
    <w:p w:rsidR="00CA3EB9" w:rsidRPr="005C2A78" w:rsidRDefault="00CA3EB9" w:rsidP="000F1DF9">
      <w:pPr>
        <w:spacing w:after="0" w:line="240" w:lineRule="auto"/>
        <w:jc w:val="both"/>
        <w:rPr>
          <w:rFonts w:eastAsia="Times New Roman" w:cs="Times New Roman"/>
          <w:szCs w:val="24"/>
        </w:rPr>
      </w:pPr>
    </w:p>
    <w:p w:rsidR="00CA3EB9" w:rsidRPr="005C2A78" w:rsidRDefault="00CA3EB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CA3EB9"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47" w:rsidRDefault="004C2D47" w:rsidP="000F1DF9">
      <w:pPr>
        <w:spacing w:after="0" w:line="240" w:lineRule="auto"/>
      </w:pPr>
      <w:r>
        <w:separator/>
      </w:r>
    </w:p>
  </w:endnote>
  <w:endnote w:type="continuationSeparator" w:id="0">
    <w:p w:rsidR="004C2D47" w:rsidRDefault="004C2D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2D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3EB9">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3EB9">
                <w:rPr>
                  <w:sz w:val="20"/>
                  <w:szCs w:val="20"/>
                </w:rPr>
                <w:t>S.B. 1166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3EB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2D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3E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3EB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47" w:rsidRDefault="004C2D47" w:rsidP="000F1DF9">
      <w:pPr>
        <w:spacing w:after="0" w:line="240" w:lineRule="auto"/>
      </w:pPr>
      <w:r>
        <w:separator/>
      </w:r>
    </w:p>
  </w:footnote>
  <w:footnote w:type="continuationSeparator" w:id="0">
    <w:p w:rsidR="004C2D47" w:rsidRDefault="004C2D4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2D4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3EB9"/>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3EB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3E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2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379F" w:rsidP="00AC379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687ACA670342B082DE989728F87381"/>
        <w:category>
          <w:name w:val="General"/>
          <w:gallery w:val="placeholder"/>
        </w:category>
        <w:types>
          <w:type w:val="bbPlcHdr"/>
        </w:types>
        <w:behaviors>
          <w:behavior w:val="content"/>
        </w:behaviors>
        <w:guid w:val="{7048EA8A-7AD0-4BD4-9CCD-AB8F4513C1BC}"/>
      </w:docPartPr>
      <w:docPartBody>
        <w:p w:rsidR="00000000" w:rsidRDefault="007E6AA0"/>
      </w:docPartBody>
    </w:docPart>
    <w:docPart>
      <w:docPartPr>
        <w:name w:val="8FA28F75D91A43839FB85A1F73B979C9"/>
        <w:category>
          <w:name w:val="General"/>
          <w:gallery w:val="placeholder"/>
        </w:category>
        <w:types>
          <w:type w:val="bbPlcHdr"/>
        </w:types>
        <w:behaviors>
          <w:behavior w:val="content"/>
        </w:behaviors>
        <w:guid w:val="{388CD777-F947-47E9-8C9B-AF5A83EE8E99}"/>
      </w:docPartPr>
      <w:docPartBody>
        <w:p w:rsidR="00000000" w:rsidRDefault="007E6AA0"/>
      </w:docPartBody>
    </w:docPart>
    <w:docPart>
      <w:docPartPr>
        <w:name w:val="34CA1C8BB32A4AAEA588A0EA5DD00381"/>
        <w:category>
          <w:name w:val="General"/>
          <w:gallery w:val="placeholder"/>
        </w:category>
        <w:types>
          <w:type w:val="bbPlcHdr"/>
        </w:types>
        <w:behaviors>
          <w:behavior w:val="content"/>
        </w:behaviors>
        <w:guid w:val="{B01F8D27-72E4-4719-BD6F-DE6C523728D7}"/>
      </w:docPartPr>
      <w:docPartBody>
        <w:p w:rsidR="00000000" w:rsidRDefault="007E6AA0"/>
      </w:docPartBody>
    </w:docPart>
    <w:docPart>
      <w:docPartPr>
        <w:name w:val="4A8B39F1C1014A148E9A5EB70F9AD71A"/>
        <w:category>
          <w:name w:val="General"/>
          <w:gallery w:val="placeholder"/>
        </w:category>
        <w:types>
          <w:type w:val="bbPlcHdr"/>
        </w:types>
        <w:behaviors>
          <w:behavior w:val="content"/>
        </w:behaviors>
        <w:guid w:val="{C8DAE1DE-B1AC-493D-B655-E497D6ACE2BE}"/>
      </w:docPartPr>
      <w:docPartBody>
        <w:p w:rsidR="00000000" w:rsidRDefault="007E6AA0"/>
      </w:docPartBody>
    </w:docPart>
    <w:docPart>
      <w:docPartPr>
        <w:name w:val="4E21343D56AD49C0B1823E0D3FB21444"/>
        <w:category>
          <w:name w:val="General"/>
          <w:gallery w:val="placeholder"/>
        </w:category>
        <w:types>
          <w:type w:val="bbPlcHdr"/>
        </w:types>
        <w:behaviors>
          <w:behavior w:val="content"/>
        </w:behaviors>
        <w:guid w:val="{14FE860B-155B-4F1B-A159-164FFAB74A80}"/>
      </w:docPartPr>
      <w:docPartBody>
        <w:p w:rsidR="00000000" w:rsidRDefault="007E6AA0"/>
      </w:docPartBody>
    </w:docPart>
    <w:docPart>
      <w:docPartPr>
        <w:name w:val="FD37097A51094110BFD7FF6A2010D097"/>
        <w:category>
          <w:name w:val="General"/>
          <w:gallery w:val="placeholder"/>
        </w:category>
        <w:types>
          <w:type w:val="bbPlcHdr"/>
        </w:types>
        <w:behaviors>
          <w:behavior w:val="content"/>
        </w:behaviors>
        <w:guid w:val="{15957361-8F49-4D1A-830D-7A3BDD33D33E}"/>
      </w:docPartPr>
      <w:docPartBody>
        <w:p w:rsidR="00000000" w:rsidRDefault="007E6AA0"/>
      </w:docPartBody>
    </w:docPart>
    <w:docPart>
      <w:docPartPr>
        <w:name w:val="2B0112BE1BAB4022B345305B8BF301DC"/>
        <w:category>
          <w:name w:val="General"/>
          <w:gallery w:val="placeholder"/>
        </w:category>
        <w:types>
          <w:type w:val="bbPlcHdr"/>
        </w:types>
        <w:behaviors>
          <w:behavior w:val="content"/>
        </w:behaviors>
        <w:guid w:val="{0A218DD8-E445-4DCE-A41E-1E5FA2CEF078}"/>
      </w:docPartPr>
      <w:docPartBody>
        <w:p w:rsidR="00000000" w:rsidRDefault="007E6AA0"/>
      </w:docPartBody>
    </w:docPart>
    <w:docPart>
      <w:docPartPr>
        <w:name w:val="44413420BC744BFDB50D016F412D2ECD"/>
        <w:category>
          <w:name w:val="General"/>
          <w:gallery w:val="placeholder"/>
        </w:category>
        <w:types>
          <w:type w:val="bbPlcHdr"/>
        </w:types>
        <w:behaviors>
          <w:behavior w:val="content"/>
        </w:behaviors>
        <w:guid w:val="{759FE753-B4B5-4949-8357-3C41E69CC53B}"/>
      </w:docPartPr>
      <w:docPartBody>
        <w:p w:rsidR="00000000" w:rsidRDefault="007E6AA0"/>
      </w:docPartBody>
    </w:docPart>
    <w:docPart>
      <w:docPartPr>
        <w:name w:val="BC8438A22A5C4BBB990026504C77A0A4"/>
        <w:category>
          <w:name w:val="General"/>
          <w:gallery w:val="placeholder"/>
        </w:category>
        <w:types>
          <w:type w:val="bbPlcHdr"/>
        </w:types>
        <w:behaviors>
          <w:behavior w:val="content"/>
        </w:behaviors>
        <w:guid w:val="{BA7C0D39-AED7-4C12-9942-5C8B71B0728C}"/>
      </w:docPartPr>
      <w:docPartBody>
        <w:p w:rsidR="00000000" w:rsidRDefault="00AC379F" w:rsidP="00AC379F">
          <w:pPr>
            <w:pStyle w:val="BC8438A22A5C4BBB990026504C77A0A4"/>
          </w:pPr>
          <w:r w:rsidRPr="00A30DD1">
            <w:rPr>
              <w:rStyle w:val="PlaceholderText"/>
            </w:rPr>
            <w:t>Click here to enter a date.</w:t>
          </w:r>
        </w:p>
      </w:docPartBody>
    </w:docPart>
    <w:docPart>
      <w:docPartPr>
        <w:name w:val="8211E8F744CC4FEEB21DA14B09245E29"/>
        <w:category>
          <w:name w:val="General"/>
          <w:gallery w:val="placeholder"/>
        </w:category>
        <w:types>
          <w:type w:val="bbPlcHdr"/>
        </w:types>
        <w:behaviors>
          <w:behavior w:val="content"/>
        </w:behaviors>
        <w:guid w:val="{B5BC0663-1E43-4563-84C2-1A5FC8C1D3C2}"/>
      </w:docPartPr>
      <w:docPartBody>
        <w:p w:rsidR="00000000" w:rsidRDefault="007E6AA0"/>
      </w:docPartBody>
    </w:docPart>
    <w:docPart>
      <w:docPartPr>
        <w:name w:val="DA5B0BEB5B194DBA8C1BA4548AC5B148"/>
        <w:category>
          <w:name w:val="General"/>
          <w:gallery w:val="placeholder"/>
        </w:category>
        <w:types>
          <w:type w:val="bbPlcHdr"/>
        </w:types>
        <w:behaviors>
          <w:behavior w:val="content"/>
        </w:behaviors>
        <w:guid w:val="{26DDAFF2-095E-41DA-9B0D-38F50F084BDC}"/>
      </w:docPartPr>
      <w:docPartBody>
        <w:p w:rsidR="00000000" w:rsidRDefault="007E6AA0"/>
      </w:docPartBody>
    </w:docPart>
    <w:docPart>
      <w:docPartPr>
        <w:name w:val="0F30A5E2356947A49642E30E476648C8"/>
        <w:category>
          <w:name w:val="General"/>
          <w:gallery w:val="placeholder"/>
        </w:category>
        <w:types>
          <w:type w:val="bbPlcHdr"/>
        </w:types>
        <w:behaviors>
          <w:behavior w:val="content"/>
        </w:behaviors>
        <w:guid w:val="{EBA8CBF6-FA41-4733-BD2E-019380FBF2DA}"/>
      </w:docPartPr>
      <w:docPartBody>
        <w:p w:rsidR="00000000" w:rsidRDefault="00AC379F" w:rsidP="00AC379F">
          <w:pPr>
            <w:pStyle w:val="0F30A5E2356947A49642E30E476648C8"/>
          </w:pPr>
          <w:r>
            <w:rPr>
              <w:rFonts w:eastAsia="Times New Roman" w:cs="Times New Roman"/>
              <w:bCs/>
              <w:szCs w:val="24"/>
            </w:rPr>
            <w:t xml:space="preserve"> </w:t>
          </w:r>
        </w:p>
      </w:docPartBody>
    </w:docPart>
    <w:docPart>
      <w:docPartPr>
        <w:name w:val="65B15D2EEF5D4CB49602475F02220ABB"/>
        <w:category>
          <w:name w:val="General"/>
          <w:gallery w:val="placeholder"/>
        </w:category>
        <w:types>
          <w:type w:val="bbPlcHdr"/>
        </w:types>
        <w:behaviors>
          <w:behavior w:val="content"/>
        </w:behaviors>
        <w:guid w:val="{1345C0BE-8F65-44B9-A42A-51417F8B7069}"/>
      </w:docPartPr>
      <w:docPartBody>
        <w:p w:rsidR="00000000" w:rsidRDefault="007E6AA0"/>
      </w:docPartBody>
    </w:docPart>
    <w:docPart>
      <w:docPartPr>
        <w:name w:val="F15286B2B5EF4018A13AF12DE5BD97F7"/>
        <w:category>
          <w:name w:val="General"/>
          <w:gallery w:val="placeholder"/>
        </w:category>
        <w:types>
          <w:type w:val="bbPlcHdr"/>
        </w:types>
        <w:behaviors>
          <w:behavior w:val="content"/>
        </w:behaviors>
        <w:guid w:val="{26C9B067-D983-45F6-860B-3422AE36F4FF}"/>
      </w:docPartPr>
      <w:docPartBody>
        <w:p w:rsidR="00000000" w:rsidRDefault="007E6A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6AA0"/>
    <w:rsid w:val="008C55F7"/>
    <w:rsid w:val="0090598B"/>
    <w:rsid w:val="00984D6C"/>
    <w:rsid w:val="00A54AD6"/>
    <w:rsid w:val="00A57564"/>
    <w:rsid w:val="00AC379F"/>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7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379F"/>
    <w:rPr>
      <w:rFonts w:ascii="Times New Roman" w:hAnsi="Times New Roman"/>
      <w:sz w:val="24"/>
    </w:rPr>
  </w:style>
  <w:style w:type="paragraph" w:customStyle="1" w:styleId="487D89B4F8B34DB4967D41FE18F7F88D7">
    <w:name w:val="487D89B4F8B34DB4967D41FE18F7F88D7"/>
    <w:rsid w:val="00AC379F"/>
    <w:rPr>
      <w:rFonts w:ascii="Times New Roman" w:hAnsi="Times New Roman"/>
      <w:sz w:val="24"/>
    </w:rPr>
  </w:style>
  <w:style w:type="paragraph" w:customStyle="1" w:styleId="AE2570ED5D764CD7AF9686706F550F4620">
    <w:name w:val="AE2570ED5D764CD7AF9686706F550F4620"/>
    <w:rsid w:val="00AC379F"/>
    <w:pPr>
      <w:tabs>
        <w:tab w:val="center" w:pos="4680"/>
        <w:tab w:val="right" w:pos="9360"/>
      </w:tabs>
      <w:spacing w:after="0" w:line="240" w:lineRule="auto"/>
    </w:pPr>
    <w:rPr>
      <w:rFonts w:ascii="Times New Roman" w:hAnsi="Times New Roman"/>
      <w:sz w:val="24"/>
    </w:rPr>
  </w:style>
  <w:style w:type="paragraph" w:customStyle="1" w:styleId="BC8438A22A5C4BBB990026504C77A0A4">
    <w:name w:val="BC8438A22A5C4BBB990026504C77A0A4"/>
    <w:rsid w:val="00AC379F"/>
  </w:style>
  <w:style w:type="paragraph" w:customStyle="1" w:styleId="0F30A5E2356947A49642E30E476648C8">
    <w:name w:val="0F30A5E2356947A49642E30E476648C8"/>
    <w:rsid w:val="00AC37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7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379F"/>
    <w:rPr>
      <w:rFonts w:ascii="Times New Roman" w:hAnsi="Times New Roman"/>
      <w:sz w:val="24"/>
    </w:rPr>
  </w:style>
  <w:style w:type="paragraph" w:customStyle="1" w:styleId="487D89B4F8B34DB4967D41FE18F7F88D7">
    <w:name w:val="487D89B4F8B34DB4967D41FE18F7F88D7"/>
    <w:rsid w:val="00AC379F"/>
    <w:rPr>
      <w:rFonts w:ascii="Times New Roman" w:hAnsi="Times New Roman"/>
      <w:sz w:val="24"/>
    </w:rPr>
  </w:style>
  <w:style w:type="paragraph" w:customStyle="1" w:styleId="AE2570ED5D764CD7AF9686706F550F4620">
    <w:name w:val="AE2570ED5D764CD7AF9686706F550F4620"/>
    <w:rsid w:val="00AC379F"/>
    <w:pPr>
      <w:tabs>
        <w:tab w:val="center" w:pos="4680"/>
        <w:tab w:val="right" w:pos="9360"/>
      </w:tabs>
      <w:spacing w:after="0" w:line="240" w:lineRule="auto"/>
    </w:pPr>
    <w:rPr>
      <w:rFonts w:ascii="Times New Roman" w:hAnsi="Times New Roman"/>
      <w:sz w:val="24"/>
    </w:rPr>
  </w:style>
  <w:style w:type="paragraph" w:customStyle="1" w:styleId="BC8438A22A5C4BBB990026504C77A0A4">
    <w:name w:val="BC8438A22A5C4BBB990026504C77A0A4"/>
    <w:rsid w:val="00AC379F"/>
  </w:style>
  <w:style w:type="paragraph" w:customStyle="1" w:styleId="0F30A5E2356947A49642E30E476648C8">
    <w:name w:val="0F30A5E2356947A49642E30E476648C8"/>
    <w:rsid w:val="00AC3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019359B-6769-4F0B-8CA0-1372829E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459</Words>
  <Characters>2618</Characters>
  <Application>Microsoft Office Word</Application>
  <DocSecurity>0</DocSecurity>
  <Lines>21</Lines>
  <Paragraphs>6</Paragraphs>
  <ScaleCrop>false</ScaleCrop>
  <Company>Texas Legislative Council</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2017-04-08T18:33:00Z</cp:lastPrinted>
  <dcterms:created xsi:type="dcterms:W3CDTF">2015-05-29T14:24:00Z</dcterms:created>
  <dcterms:modified xsi:type="dcterms:W3CDTF">2017-04-08T18:33:00Z</dcterms:modified>
</cp:coreProperties>
</file>

<file path=docProps/custom.xml><?xml version="1.0" encoding="utf-8"?>
<op:Properties xmlns:vt="http://schemas.openxmlformats.org/officeDocument/2006/docPropsVTypes" xmlns:op="http://schemas.openxmlformats.org/officeDocument/2006/custom-properties"/>
</file>