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6385" w:rsidTr="00345119">
        <w:tc>
          <w:tcPr>
            <w:tcW w:w="9576" w:type="dxa"/>
            <w:noWrap/>
          </w:tcPr>
          <w:p w:rsidR="008423E4" w:rsidRPr="0022177D" w:rsidRDefault="00FC5C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5C2E" w:rsidP="008423E4">
      <w:pPr>
        <w:jc w:val="center"/>
      </w:pPr>
    </w:p>
    <w:p w:rsidR="008423E4" w:rsidRPr="00B31F0E" w:rsidRDefault="00FC5C2E" w:rsidP="008423E4"/>
    <w:p w:rsidR="008423E4" w:rsidRPr="00742794" w:rsidRDefault="00FC5C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6385" w:rsidTr="00345119">
        <w:tc>
          <w:tcPr>
            <w:tcW w:w="9576" w:type="dxa"/>
          </w:tcPr>
          <w:p w:rsidR="008423E4" w:rsidRPr="00861995" w:rsidRDefault="00FC5C2E" w:rsidP="00345119">
            <w:pPr>
              <w:jc w:val="right"/>
            </w:pPr>
            <w:r>
              <w:t>S.B. 1176</w:t>
            </w:r>
          </w:p>
        </w:tc>
      </w:tr>
      <w:tr w:rsidR="00196385" w:rsidTr="00345119">
        <w:tc>
          <w:tcPr>
            <w:tcW w:w="9576" w:type="dxa"/>
          </w:tcPr>
          <w:p w:rsidR="008423E4" w:rsidRPr="00861995" w:rsidRDefault="00FC5C2E" w:rsidP="00B65500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196385" w:rsidTr="00345119">
        <w:tc>
          <w:tcPr>
            <w:tcW w:w="9576" w:type="dxa"/>
          </w:tcPr>
          <w:p w:rsidR="008423E4" w:rsidRPr="00861995" w:rsidRDefault="00FC5C2E" w:rsidP="00345119">
            <w:pPr>
              <w:jc w:val="right"/>
            </w:pPr>
            <w:r>
              <w:t>Licensing &amp; Administrative Procedures</w:t>
            </w:r>
          </w:p>
        </w:tc>
      </w:tr>
      <w:tr w:rsidR="00196385" w:rsidTr="00345119">
        <w:tc>
          <w:tcPr>
            <w:tcW w:w="9576" w:type="dxa"/>
          </w:tcPr>
          <w:p w:rsidR="008423E4" w:rsidRDefault="00FC5C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5C2E" w:rsidP="008423E4">
      <w:pPr>
        <w:tabs>
          <w:tab w:val="right" w:pos="9360"/>
        </w:tabs>
      </w:pPr>
    </w:p>
    <w:p w:rsidR="008423E4" w:rsidRDefault="00FC5C2E" w:rsidP="008423E4"/>
    <w:p w:rsidR="008423E4" w:rsidRDefault="00FC5C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96385" w:rsidTr="00144A0B">
        <w:tc>
          <w:tcPr>
            <w:tcW w:w="9582" w:type="dxa"/>
          </w:tcPr>
          <w:p w:rsidR="008423E4" w:rsidRPr="00A8133F" w:rsidRDefault="00FC5C2E" w:rsidP="00EE46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5C2E" w:rsidP="00EE463C"/>
          <w:p w:rsidR="008423E4" w:rsidRDefault="00FC5C2E" w:rsidP="00EE46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</w:t>
            </w:r>
            <w:r>
              <w:t xml:space="preserve">terested parties note that </w:t>
            </w:r>
            <w:r>
              <w:t xml:space="preserve">certain </w:t>
            </w:r>
            <w:r>
              <w:t xml:space="preserve">wine </w:t>
            </w:r>
            <w:r w:rsidRPr="00911A5A">
              <w:t>and beer retailer's permit holder</w:t>
            </w:r>
            <w:r>
              <w:t>s</w:t>
            </w:r>
            <w:r>
              <w:t>, such as water</w:t>
            </w:r>
            <w:r>
              <w:t xml:space="preserve"> </w:t>
            </w:r>
            <w:r>
              <w:t>parks,</w:t>
            </w:r>
            <w:r>
              <w:t xml:space="preserve"> </w:t>
            </w:r>
            <w:r>
              <w:t>offer</w:t>
            </w:r>
            <w:r>
              <w:t>ing</w:t>
            </w:r>
            <w:r>
              <w:t xml:space="preserve"> a wide variety of merchandise, food, and beverages</w:t>
            </w:r>
            <w:r>
              <w:t>, including alcoholic beverages,</w:t>
            </w:r>
            <w:r>
              <w:t xml:space="preserve"> for sale to patrons </w:t>
            </w:r>
            <w:r>
              <w:t xml:space="preserve">may </w:t>
            </w:r>
            <w:r>
              <w:t xml:space="preserve">consolidate product shipments </w:t>
            </w:r>
            <w:r>
              <w:t xml:space="preserve">of such items </w:t>
            </w:r>
            <w:r>
              <w:t xml:space="preserve">in </w:t>
            </w:r>
            <w:r>
              <w:t>a separate permitted premise</w:t>
            </w:r>
            <w:r>
              <w:t xml:space="preserve">. </w:t>
            </w:r>
            <w:r>
              <w:t xml:space="preserve">The parties contend that clarification is needed regarding the </w:t>
            </w:r>
            <w:r>
              <w:t>utiliz</w:t>
            </w:r>
            <w:r>
              <w:t>at</w:t>
            </w:r>
            <w:r>
              <w:t>ion of</w:t>
            </w:r>
            <w:r>
              <w:t xml:space="preserve"> this practice</w:t>
            </w:r>
            <w:r>
              <w:t xml:space="preserve"> and the transfer of those items between the permit holder's permitted premises</w:t>
            </w:r>
            <w:r>
              <w:t xml:space="preserve">. </w:t>
            </w:r>
            <w:r>
              <w:t>S.</w:t>
            </w:r>
            <w:r>
              <w:t>B</w:t>
            </w:r>
            <w:r>
              <w:t>.</w:t>
            </w:r>
            <w:r>
              <w:t xml:space="preserve"> </w:t>
            </w:r>
            <w:r>
              <w:t>1176</w:t>
            </w:r>
            <w:r>
              <w:t xml:space="preserve"> </w:t>
            </w:r>
            <w:r>
              <w:t>seeks to provide that</w:t>
            </w:r>
            <w:r>
              <w:t xml:space="preserve"> clarif</w:t>
            </w:r>
            <w:r>
              <w:t>ication</w:t>
            </w:r>
            <w:r>
              <w:t>.</w:t>
            </w:r>
          </w:p>
          <w:p w:rsidR="008423E4" w:rsidRPr="00E26B13" w:rsidRDefault="00FC5C2E" w:rsidP="00EE463C">
            <w:pPr>
              <w:rPr>
                <w:b/>
              </w:rPr>
            </w:pPr>
          </w:p>
        </w:tc>
      </w:tr>
      <w:tr w:rsidR="00196385" w:rsidTr="00144A0B">
        <w:tc>
          <w:tcPr>
            <w:tcW w:w="9582" w:type="dxa"/>
          </w:tcPr>
          <w:p w:rsidR="0017725B" w:rsidRDefault="00FC5C2E" w:rsidP="00EE46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5C2E" w:rsidP="00EE463C">
            <w:pPr>
              <w:rPr>
                <w:b/>
                <w:u w:val="single"/>
              </w:rPr>
            </w:pPr>
          </w:p>
          <w:p w:rsidR="00924995" w:rsidRPr="00924995" w:rsidRDefault="00FC5C2E" w:rsidP="00EE463C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5C2E" w:rsidP="00EE463C">
            <w:pPr>
              <w:rPr>
                <w:b/>
                <w:u w:val="single"/>
              </w:rPr>
            </w:pPr>
          </w:p>
        </w:tc>
      </w:tr>
      <w:tr w:rsidR="00196385" w:rsidTr="00144A0B">
        <w:tc>
          <w:tcPr>
            <w:tcW w:w="9582" w:type="dxa"/>
          </w:tcPr>
          <w:p w:rsidR="008423E4" w:rsidRPr="00A8133F" w:rsidRDefault="00FC5C2E" w:rsidP="00EE46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5C2E" w:rsidP="00EE463C"/>
          <w:p w:rsidR="00924995" w:rsidRDefault="00FC5C2E" w:rsidP="00EE46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FC5C2E" w:rsidP="00EE463C">
            <w:pPr>
              <w:rPr>
                <w:b/>
              </w:rPr>
            </w:pPr>
          </w:p>
        </w:tc>
      </w:tr>
      <w:tr w:rsidR="00196385" w:rsidTr="00144A0B">
        <w:tc>
          <w:tcPr>
            <w:tcW w:w="9582" w:type="dxa"/>
          </w:tcPr>
          <w:p w:rsidR="008423E4" w:rsidRPr="00A8133F" w:rsidRDefault="00FC5C2E" w:rsidP="00EE46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5C2E" w:rsidP="00EE463C"/>
          <w:p w:rsidR="008423E4" w:rsidRDefault="00FC5C2E" w:rsidP="00EE463C">
            <w:pPr>
              <w:pStyle w:val="Header"/>
              <w:jc w:val="both"/>
            </w:pPr>
            <w:r>
              <w:t>S.</w:t>
            </w:r>
            <w:r>
              <w:t xml:space="preserve">B. </w:t>
            </w:r>
            <w:r>
              <w:t>1176</w:t>
            </w:r>
            <w:r>
              <w:t xml:space="preserve"> amends the Alcoholic Beverage Code to auth</w:t>
            </w:r>
            <w:r>
              <w:t>orize</w:t>
            </w:r>
            <w:r>
              <w:t xml:space="preserve"> </w:t>
            </w:r>
            <w:r>
              <w:t xml:space="preserve">the holder of two or more water park permits to </w:t>
            </w:r>
            <w:r w:rsidRPr="00347EF5">
              <w:t xml:space="preserve">deliver </w:t>
            </w:r>
            <w:r w:rsidRPr="00347EF5">
              <w:t>alcoholic beverages from any premises for which one of those permits has been issued to any other premises for which one of those permits has been issued.</w:t>
            </w:r>
            <w:r>
              <w:t xml:space="preserve"> The bill </w:t>
            </w:r>
            <w:r>
              <w:t>restricts issuance of</w:t>
            </w:r>
            <w:r>
              <w:t xml:space="preserve"> a water park permit to a person who holds</w:t>
            </w:r>
            <w:r>
              <w:t xml:space="preserve"> </w:t>
            </w:r>
            <w:r>
              <w:t>a wine and beer retailer's p</w:t>
            </w:r>
            <w:r>
              <w:t xml:space="preserve">ermit </w:t>
            </w:r>
            <w:r>
              <w:t>and operates a public venue that</w:t>
            </w:r>
            <w:r w:rsidRPr="007115D2">
              <w:t xml:space="preserve"> involv</w:t>
            </w:r>
            <w:r>
              <w:t>es</w:t>
            </w:r>
            <w:r w:rsidRPr="007115D2">
              <w:t xml:space="preserve"> waterslides, food service, music, and amusement activities</w:t>
            </w:r>
            <w:r>
              <w:t xml:space="preserve"> and that is </w:t>
            </w:r>
            <w:r w:rsidRPr="007115D2">
              <w:t>located primarily along the banks of the Comal River</w:t>
            </w:r>
            <w:r>
              <w:t xml:space="preserve">. The bill limits </w:t>
            </w:r>
            <w:r>
              <w:t xml:space="preserve">issuance of water park permits </w:t>
            </w:r>
            <w:r>
              <w:t>for</w:t>
            </w:r>
            <w:r>
              <w:t xml:space="preserve"> such a person to </w:t>
            </w:r>
            <w:r>
              <w:t xml:space="preserve">not more than </w:t>
            </w:r>
            <w:r>
              <w:t>f</w:t>
            </w:r>
            <w:r>
              <w:t xml:space="preserve">ive premises </w:t>
            </w:r>
            <w:r>
              <w:t xml:space="preserve">for which wine and </w:t>
            </w:r>
            <w:r>
              <w:t xml:space="preserve">beer retailer's permits have been issued and that are located in </w:t>
            </w:r>
            <w:r>
              <w:t>the applicable</w:t>
            </w:r>
            <w:r>
              <w:t xml:space="preserve"> public venue or not more than one mile from the boundary of that venue. The bill </w:t>
            </w:r>
            <w:r>
              <w:t>sets</w:t>
            </w:r>
            <w:r>
              <w:t xml:space="preserve"> the annual state fee for a water park permit </w:t>
            </w:r>
            <w:r>
              <w:t>at</w:t>
            </w:r>
            <w:r>
              <w:t xml:space="preserve"> $30 and </w:t>
            </w:r>
            <w:r>
              <w:t>subjects a water park permit to</w:t>
            </w:r>
            <w:r>
              <w:t xml:space="preserve"> Alcoholic Beverage Code</w:t>
            </w:r>
            <w:r>
              <w:t xml:space="preserve"> provisions</w:t>
            </w:r>
            <w:r>
              <w:t xml:space="preserve"> applicable to a wine and beer retailer's permit.</w:t>
            </w:r>
            <w:r>
              <w:t xml:space="preserve"> </w:t>
            </w:r>
          </w:p>
          <w:p w:rsidR="008423E4" w:rsidRPr="00835628" w:rsidRDefault="00FC5C2E" w:rsidP="00EE463C">
            <w:pPr>
              <w:rPr>
                <w:b/>
              </w:rPr>
            </w:pPr>
          </w:p>
        </w:tc>
      </w:tr>
      <w:tr w:rsidR="00196385" w:rsidTr="00144A0B">
        <w:tc>
          <w:tcPr>
            <w:tcW w:w="9582" w:type="dxa"/>
          </w:tcPr>
          <w:p w:rsidR="008423E4" w:rsidRPr="00A8133F" w:rsidRDefault="00FC5C2E" w:rsidP="00EE46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5C2E" w:rsidP="00EE463C"/>
          <w:p w:rsidR="008423E4" w:rsidRPr="003624F2" w:rsidRDefault="00FC5C2E" w:rsidP="00EE46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C5C2E" w:rsidP="00EE463C">
            <w:pPr>
              <w:rPr>
                <w:b/>
              </w:rPr>
            </w:pPr>
          </w:p>
        </w:tc>
      </w:tr>
    </w:tbl>
    <w:p w:rsidR="004108C3" w:rsidRPr="003F7828" w:rsidRDefault="00FC5C2E" w:rsidP="003F7828">
      <w:pPr>
        <w:rPr>
          <w:sz w:val="2"/>
          <w:szCs w:val="2"/>
        </w:rPr>
      </w:pPr>
    </w:p>
    <w:sectPr w:rsidR="004108C3" w:rsidRPr="003F782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C2E">
      <w:r>
        <w:separator/>
      </w:r>
    </w:p>
  </w:endnote>
  <w:endnote w:type="continuationSeparator" w:id="0">
    <w:p w:rsidR="00000000" w:rsidRDefault="00F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6385" w:rsidTr="009C1E9A">
      <w:trPr>
        <w:cantSplit/>
      </w:trPr>
      <w:tc>
        <w:tcPr>
          <w:tcW w:w="0" w:type="pct"/>
        </w:tcPr>
        <w:p w:rsidR="00137D90" w:rsidRDefault="00FC5C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5C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5C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5C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5C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385" w:rsidTr="009C1E9A">
      <w:trPr>
        <w:cantSplit/>
      </w:trPr>
      <w:tc>
        <w:tcPr>
          <w:tcW w:w="0" w:type="pct"/>
        </w:tcPr>
        <w:p w:rsidR="00EC379B" w:rsidRDefault="00FC5C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5C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27869</w:t>
          </w:r>
        </w:p>
      </w:tc>
      <w:tc>
        <w:tcPr>
          <w:tcW w:w="2453" w:type="pct"/>
        </w:tcPr>
        <w:p w:rsidR="00EC379B" w:rsidRDefault="00FC5C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17.122.666</w:t>
          </w:r>
          <w:r>
            <w:fldChar w:fldCharType="end"/>
          </w:r>
        </w:p>
      </w:tc>
    </w:tr>
    <w:tr w:rsidR="00196385" w:rsidTr="009C1E9A">
      <w:trPr>
        <w:cantSplit/>
      </w:trPr>
      <w:tc>
        <w:tcPr>
          <w:tcW w:w="0" w:type="pct"/>
        </w:tcPr>
        <w:p w:rsidR="00EC379B" w:rsidRDefault="00FC5C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5C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5C2E" w:rsidP="006D504F">
          <w:pPr>
            <w:pStyle w:val="Footer"/>
            <w:rPr>
              <w:rStyle w:val="PageNumber"/>
            </w:rPr>
          </w:pPr>
        </w:p>
        <w:p w:rsidR="00EC379B" w:rsidRDefault="00FC5C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63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5C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5C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5C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C2E">
      <w:r>
        <w:separator/>
      </w:r>
    </w:p>
  </w:footnote>
  <w:footnote w:type="continuationSeparator" w:id="0">
    <w:p w:rsidR="00000000" w:rsidRDefault="00FC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5"/>
    <w:rsid w:val="00196385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95"/>
  </w:style>
  <w:style w:type="paragraph" w:styleId="CommentSubject">
    <w:name w:val="annotation subject"/>
    <w:basedOn w:val="CommentText"/>
    <w:next w:val="CommentText"/>
    <w:link w:val="CommentSubjectChar"/>
    <w:rsid w:val="0092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95"/>
  </w:style>
  <w:style w:type="paragraph" w:styleId="CommentSubject">
    <w:name w:val="annotation subject"/>
    <w:basedOn w:val="CommentText"/>
    <w:next w:val="CommentText"/>
    <w:link w:val="CommentSubjectChar"/>
    <w:rsid w:val="00924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1867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SB01176 (Committee Report (Unamended))</vt:lpstr>
    </vt:vector>
  </TitlesOfParts>
  <Company>State of Texas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27869</dc:subject>
  <dc:creator>State of Texas</dc:creator>
  <dc:description>SB 1176 by Campbell-(H)Licensing &amp; Administrative Procedures</dc:description>
  <cp:lastModifiedBy>Molly Hoffman-Bricker</cp:lastModifiedBy>
  <cp:revision>2</cp:revision>
  <cp:lastPrinted>2017-05-03T20:46:00Z</cp:lastPrinted>
  <dcterms:created xsi:type="dcterms:W3CDTF">2017-05-04T00:38:00Z</dcterms:created>
  <dcterms:modified xsi:type="dcterms:W3CDTF">2017-05-04T00:38:00Z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17.122.666</vt:lpwstr>
  </property>
</Properties>
</file>