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D4" w:rsidRDefault="004D7A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A68A7071584DE98FF8BF9F797F028D"/>
          </w:placeholder>
        </w:sdtPr>
        <w:sdtContent>
          <w:r w:rsidRPr="005C2A78">
            <w:rPr>
              <w:rFonts w:cs="Times New Roman"/>
              <w:b/>
              <w:szCs w:val="24"/>
              <w:u w:val="single"/>
            </w:rPr>
            <w:t>BILL ANALYSIS</w:t>
          </w:r>
        </w:sdtContent>
      </w:sdt>
    </w:p>
    <w:p w:rsidR="004D7AD4" w:rsidRPr="00585C31" w:rsidRDefault="004D7AD4" w:rsidP="000F1DF9">
      <w:pPr>
        <w:spacing w:after="0" w:line="240" w:lineRule="auto"/>
        <w:rPr>
          <w:rFonts w:cs="Times New Roman"/>
          <w:szCs w:val="24"/>
        </w:rPr>
      </w:pPr>
    </w:p>
    <w:p w:rsidR="004D7AD4" w:rsidRPr="00585C31" w:rsidRDefault="004D7A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7AD4" w:rsidTr="000F1DF9">
        <w:tc>
          <w:tcPr>
            <w:tcW w:w="2718" w:type="dxa"/>
          </w:tcPr>
          <w:p w:rsidR="004D7AD4" w:rsidRPr="005C2A78" w:rsidRDefault="004D7AD4" w:rsidP="006D756B">
            <w:pPr>
              <w:rPr>
                <w:rFonts w:cs="Times New Roman"/>
                <w:szCs w:val="24"/>
              </w:rPr>
            </w:pPr>
            <w:sdt>
              <w:sdtPr>
                <w:rPr>
                  <w:rFonts w:cs="Times New Roman"/>
                  <w:szCs w:val="24"/>
                </w:rPr>
                <w:alias w:val="Agency Title"/>
                <w:tag w:val="AgencyTitleContentControl"/>
                <w:id w:val="1920747753"/>
                <w:lock w:val="sdtContentLocked"/>
                <w:placeholder>
                  <w:docPart w:val="2E071E0D0CCB478A97319D091EBE9C4E"/>
                </w:placeholder>
              </w:sdtPr>
              <w:sdtEndPr>
                <w:rPr>
                  <w:rFonts w:cstheme="minorBidi"/>
                  <w:szCs w:val="22"/>
                </w:rPr>
              </w:sdtEndPr>
              <w:sdtContent>
                <w:r>
                  <w:rPr>
                    <w:rFonts w:cs="Times New Roman"/>
                    <w:szCs w:val="24"/>
                  </w:rPr>
                  <w:t>Senate Research Center</w:t>
                </w:r>
              </w:sdtContent>
            </w:sdt>
          </w:p>
        </w:tc>
        <w:tc>
          <w:tcPr>
            <w:tcW w:w="6858" w:type="dxa"/>
          </w:tcPr>
          <w:p w:rsidR="004D7AD4" w:rsidRPr="00FF6471" w:rsidRDefault="004D7AD4" w:rsidP="000F1DF9">
            <w:pPr>
              <w:jc w:val="right"/>
              <w:rPr>
                <w:rFonts w:cs="Times New Roman"/>
                <w:szCs w:val="24"/>
              </w:rPr>
            </w:pPr>
            <w:sdt>
              <w:sdtPr>
                <w:rPr>
                  <w:rFonts w:cs="Times New Roman"/>
                  <w:szCs w:val="24"/>
                </w:rPr>
                <w:alias w:val="Bill Number"/>
                <w:tag w:val="BillNumberOne"/>
                <w:id w:val="-410784069"/>
                <w:lock w:val="sdtContentLocked"/>
                <w:placeholder>
                  <w:docPart w:val="C9E31CED32FB458FB71C3B1313725C23"/>
                </w:placeholder>
              </w:sdtPr>
              <w:sdtContent>
                <w:r>
                  <w:rPr>
                    <w:rFonts w:cs="Times New Roman"/>
                    <w:szCs w:val="24"/>
                  </w:rPr>
                  <w:t>S.B. 1205</w:t>
                </w:r>
              </w:sdtContent>
            </w:sdt>
          </w:p>
        </w:tc>
      </w:tr>
      <w:tr w:rsidR="004D7AD4" w:rsidTr="000F1DF9">
        <w:sdt>
          <w:sdtPr>
            <w:rPr>
              <w:rFonts w:cs="Times New Roman"/>
              <w:szCs w:val="24"/>
            </w:rPr>
            <w:alias w:val="TLCNumber"/>
            <w:tag w:val="TLCNumber"/>
            <w:id w:val="-542600604"/>
            <w:lock w:val="sdtLocked"/>
            <w:placeholder>
              <w:docPart w:val="E3827277D6744828A6A0BB733C9C79AD"/>
            </w:placeholder>
            <w:showingPlcHdr/>
          </w:sdtPr>
          <w:sdtContent>
            <w:tc>
              <w:tcPr>
                <w:tcW w:w="2718" w:type="dxa"/>
              </w:tcPr>
              <w:p w:rsidR="004D7AD4" w:rsidRPr="000F1DF9" w:rsidRDefault="004D7AD4" w:rsidP="00C65088">
                <w:pPr>
                  <w:rPr>
                    <w:rFonts w:cs="Times New Roman"/>
                    <w:szCs w:val="24"/>
                  </w:rPr>
                </w:pPr>
              </w:p>
            </w:tc>
          </w:sdtContent>
        </w:sdt>
        <w:tc>
          <w:tcPr>
            <w:tcW w:w="6858" w:type="dxa"/>
          </w:tcPr>
          <w:p w:rsidR="004D7AD4" w:rsidRPr="005C2A78" w:rsidRDefault="004D7AD4" w:rsidP="006D756B">
            <w:pPr>
              <w:jc w:val="right"/>
              <w:rPr>
                <w:rFonts w:cs="Times New Roman"/>
                <w:szCs w:val="24"/>
              </w:rPr>
            </w:pPr>
            <w:sdt>
              <w:sdtPr>
                <w:rPr>
                  <w:rFonts w:cs="Times New Roman"/>
                  <w:szCs w:val="24"/>
                </w:rPr>
                <w:alias w:val="Author Label"/>
                <w:tag w:val="By"/>
                <w:id w:val="72399597"/>
                <w:lock w:val="sdtLocked"/>
                <w:placeholder>
                  <w:docPart w:val="07C7ADC968D54A8F998BBC7FC97EE2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1C46DA2BE445F88D52E84EF52D512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5C4E988916224EC7B4B07D64A9AC8128"/>
                </w:placeholder>
                <w:showingPlcHdr/>
              </w:sdtPr>
              <w:sdtContent/>
            </w:sdt>
          </w:p>
        </w:tc>
      </w:tr>
      <w:tr w:rsidR="004D7AD4" w:rsidTr="000F1DF9">
        <w:tc>
          <w:tcPr>
            <w:tcW w:w="2718" w:type="dxa"/>
          </w:tcPr>
          <w:p w:rsidR="004D7AD4" w:rsidRPr="00BC7495" w:rsidRDefault="004D7AD4" w:rsidP="000F1DF9">
            <w:pPr>
              <w:rPr>
                <w:rFonts w:cs="Times New Roman"/>
                <w:szCs w:val="24"/>
              </w:rPr>
            </w:pPr>
          </w:p>
        </w:tc>
        <w:sdt>
          <w:sdtPr>
            <w:rPr>
              <w:rFonts w:cs="Times New Roman"/>
              <w:szCs w:val="24"/>
            </w:rPr>
            <w:alias w:val="Committee"/>
            <w:tag w:val="Committee"/>
            <w:id w:val="1914272295"/>
            <w:lock w:val="sdtContentLocked"/>
            <w:placeholder>
              <w:docPart w:val="8246C4DC1DBE460997F64E2FFFC0A19D"/>
            </w:placeholder>
          </w:sdtPr>
          <w:sdtContent>
            <w:tc>
              <w:tcPr>
                <w:tcW w:w="6858" w:type="dxa"/>
              </w:tcPr>
              <w:p w:rsidR="004D7AD4" w:rsidRPr="00FF6471" w:rsidRDefault="004D7AD4" w:rsidP="000F1DF9">
                <w:pPr>
                  <w:jc w:val="right"/>
                  <w:rPr>
                    <w:rFonts w:cs="Times New Roman"/>
                    <w:szCs w:val="24"/>
                  </w:rPr>
                </w:pPr>
                <w:r>
                  <w:rPr>
                    <w:rFonts w:cs="Times New Roman"/>
                    <w:szCs w:val="24"/>
                  </w:rPr>
                  <w:t>Transportation</w:t>
                </w:r>
              </w:p>
            </w:tc>
          </w:sdtContent>
        </w:sdt>
      </w:tr>
      <w:tr w:rsidR="004D7AD4" w:rsidTr="000F1DF9">
        <w:tc>
          <w:tcPr>
            <w:tcW w:w="2718" w:type="dxa"/>
          </w:tcPr>
          <w:p w:rsidR="004D7AD4" w:rsidRPr="00BC7495" w:rsidRDefault="004D7AD4" w:rsidP="000F1DF9">
            <w:pPr>
              <w:rPr>
                <w:rFonts w:cs="Times New Roman"/>
                <w:szCs w:val="24"/>
              </w:rPr>
            </w:pPr>
          </w:p>
        </w:tc>
        <w:sdt>
          <w:sdtPr>
            <w:rPr>
              <w:rFonts w:cs="Times New Roman"/>
              <w:szCs w:val="24"/>
            </w:rPr>
            <w:alias w:val="Date"/>
            <w:tag w:val="DateContentControl"/>
            <w:id w:val="1178081906"/>
            <w:lock w:val="sdtLocked"/>
            <w:placeholder>
              <w:docPart w:val="3DC7A288A34347CA844D663B77561512"/>
            </w:placeholder>
            <w:date w:fullDate="2017-06-09T00:00:00Z">
              <w:dateFormat w:val="M/d/yyyy"/>
              <w:lid w:val="en-US"/>
              <w:storeMappedDataAs w:val="dateTime"/>
              <w:calendar w:val="gregorian"/>
            </w:date>
          </w:sdtPr>
          <w:sdtContent>
            <w:tc>
              <w:tcPr>
                <w:tcW w:w="6858" w:type="dxa"/>
              </w:tcPr>
              <w:p w:rsidR="004D7AD4" w:rsidRPr="00FF6471" w:rsidRDefault="004D7AD4" w:rsidP="000F1DF9">
                <w:pPr>
                  <w:jc w:val="right"/>
                  <w:rPr>
                    <w:rFonts w:cs="Times New Roman"/>
                    <w:szCs w:val="24"/>
                  </w:rPr>
                </w:pPr>
                <w:r>
                  <w:rPr>
                    <w:rFonts w:cs="Times New Roman"/>
                    <w:szCs w:val="24"/>
                  </w:rPr>
                  <w:t>6/9/2017</w:t>
                </w:r>
              </w:p>
            </w:tc>
          </w:sdtContent>
        </w:sdt>
      </w:tr>
      <w:tr w:rsidR="004D7AD4" w:rsidTr="000F1DF9">
        <w:tc>
          <w:tcPr>
            <w:tcW w:w="2718" w:type="dxa"/>
          </w:tcPr>
          <w:p w:rsidR="004D7AD4" w:rsidRPr="00BC7495" w:rsidRDefault="004D7AD4" w:rsidP="000F1DF9">
            <w:pPr>
              <w:rPr>
                <w:rFonts w:cs="Times New Roman"/>
                <w:szCs w:val="24"/>
              </w:rPr>
            </w:pPr>
          </w:p>
        </w:tc>
        <w:sdt>
          <w:sdtPr>
            <w:rPr>
              <w:rFonts w:cs="Times New Roman"/>
              <w:szCs w:val="24"/>
            </w:rPr>
            <w:alias w:val="BA Version"/>
            <w:tag w:val="BAVersion"/>
            <w:id w:val="-1685590809"/>
            <w:lock w:val="sdtContentLocked"/>
            <w:placeholder>
              <w:docPart w:val="9EA07538570E426A910299131A7F7194"/>
            </w:placeholder>
          </w:sdtPr>
          <w:sdtContent>
            <w:tc>
              <w:tcPr>
                <w:tcW w:w="6858" w:type="dxa"/>
              </w:tcPr>
              <w:p w:rsidR="004D7AD4" w:rsidRPr="00FF6471" w:rsidRDefault="004D7AD4" w:rsidP="000F1DF9">
                <w:pPr>
                  <w:jc w:val="right"/>
                  <w:rPr>
                    <w:rFonts w:cs="Times New Roman"/>
                    <w:szCs w:val="24"/>
                  </w:rPr>
                </w:pPr>
                <w:r>
                  <w:rPr>
                    <w:rFonts w:cs="Times New Roman"/>
                    <w:szCs w:val="24"/>
                  </w:rPr>
                  <w:t>Enrolled</w:t>
                </w:r>
              </w:p>
            </w:tc>
          </w:sdtContent>
        </w:sdt>
      </w:tr>
    </w:tbl>
    <w:p w:rsidR="004D7AD4" w:rsidRPr="00FF6471" w:rsidRDefault="004D7AD4" w:rsidP="000F1DF9">
      <w:pPr>
        <w:spacing w:after="0" w:line="240" w:lineRule="auto"/>
        <w:rPr>
          <w:rFonts w:cs="Times New Roman"/>
          <w:szCs w:val="24"/>
        </w:rPr>
      </w:pPr>
    </w:p>
    <w:p w:rsidR="004D7AD4" w:rsidRPr="00FF6471" w:rsidRDefault="004D7AD4" w:rsidP="000F1DF9">
      <w:pPr>
        <w:spacing w:after="0" w:line="240" w:lineRule="auto"/>
        <w:rPr>
          <w:rFonts w:cs="Times New Roman"/>
          <w:szCs w:val="24"/>
        </w:rPr>
      </w:pPr>
    </w:p>
    <w:p w:rsidR="004D7AD4" w:rsidRPr="00FF6471" w:rsidRDefault="004D7A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32E75C14DB430FAEA867781E848A92"/>
        </w:placeholder>
      </w:sdtPr>
      <w:sdtContent>
        <w:p w:rsidR="004D7AD4" w:rsidRDefault="004D7A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BDE3DF9F2B408FBAC0010F294BFF44"/>
        </w:placeholder>
      </w:sdtPr>
      <w:sdtContent>
        <w:p w:rsidR="004D7AD4" w:rsidRDefault="004D7AD4" w:rsidP="00B31869">
          <w:pPr>
            <w:pStyle w:val="NormalWeb"/>
            <w:spacing w:before="0" w:beforeAutospacing="0" w:after="0" w:afterAutospacing="0"/>
            <w:jc w:val="both"/>
            <w:divId w:val="1759599199"/>
            <w:rPr>
              <w:rFonts w:eastAsia="Times New Roman"/>
              <w:bCs/>
            </w:rPr>
          </w:pPr>
        </w:p>
        <w:p w:rsidR="004D7AD4" w:rsidRDefault="004D7AD4" w:rsidP="00B31869">
          <w:pPr>
            <w:pStyle w:val="NormalWeb"/>
            <w:spacing w:before="0" w:beforeAutospacing="0" w:after="0" w:afterAutospacing="0"/>
            <w:jc w:val="both"/>
            <w:divId w:val="1759599199"/>
          </w:pPr>
          <w:r w:rsidRPr="00C97533">
            <w:t xml:space="preserve">The </w:t>
          </w:r>
          <w:r>
            <w:t xml:space="preserve">Texas </w:t>
          </w:r>
          <w:r w:rsidRPr="00C97533">
            <w:t>Department of Public Safety (DPS) is statutorily required to give information, including social security numbers (SSNs), to various state agencies. The Department of State Health Services (DSHS) has recently elected to not provide SSNs to DPS when they are notified that an individual passes away. This causes issues for DPS when they attempt to perform their duties that require SSNs. Without this information DPS will have difficulty developing the jury wheel, assisting in identity fraud cases, and sharing this information with other agencies.</w:t>
          </w:r>
        </w:p>
        <w:p w:rsidR="004D7AD4" w:rsidRPr="00C97533" w:rsidRDefault="004D7AD4" w:rsidP="00B31869">
          <w:pPr>
            <w:pStyle w:val="NormalWeb"/>
            <w:spacing w:before="0" w:beforeAutospacing="0" w:after="0" w:afterAutospacing="0"/>
            <w:jc w:val="both"/>
            <w:divId w:val="1759599199"/>
          </w:pPr>
        </w:p>
        <w:p w:rsidR="004D7AD4" w:rsidRDefault="004D7AD4" w:rsidP="00B31869">
          <w:pPr>
            <w:pStyle w:val="NormalWeb"/>
            <w:spacing w:before="0" w:beforeAutospacing="0" w:after="0" w:afterAutospacing="0"/>
            <w:jc w:val="both"/>
            <w:divId w:val="1759599199"/>
          </w:pPr>
          <w:r w:rsidRPr="00C97533">
            <w:t>S.B. 1205 remedies this situation by requiring DSHS to include SSNs with the death record file to DPS. It creates a new section of Chapter 191, Health and Safety Code, authorizing sharing of birth and death record information necessary to confirm information presented during the application process or to mark records as deceased.</w:t>
          </w:r>
        </w:p>
        <w:p w:rsidR="004D7AD4" w:rsidRPr="00C97533" w:rsidRDefault="004D7AD4" w:rsidP="00B31869">
          <w:pPr>
            <w:pStyle w:val="NormalWeb"/>
            <w:spacing w:before="0" w:beforeAutospacing="0" w:after="0" w:afterAutospacing="0"/>
            <w:jc w:val="both"/>
            <w:divId w:val="1759599199"/>
          </w:pPr>
        </w:p>
        <w:p w:rsidR="004D7AD4" w:rsidRPr="00C97533" w:rsidRDefault="004D7AD4" w:rsidP="00B31869">
          <w:pPr>
            <w:pStyle w:val="NormalWeb"/>
            <w:spacing w:before="0" w:beforeAutospacing="0" w:after="0" w:afterAutospacing="0"/>
            <w:jc w:val="both"/>
            <w:divId w:val="1759599199"/>
          </w:pPr>
          <w:r w:rsidRPr="00C97533">
            <w:t>S.B. 1205 amends current law relating to the sharing of death record information between the Department of State Health Services and the Department of Public Safety.</w:t>
          </w:r>
        </w:p>
        <w:p w:rsidR="004D7AD4" w:rsidRPr="00C97533" w:rsidRDefault="004D7AD4" w:rsidP="00B3186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D7AD4" w:rsidRPr="005C2A78" w:rsidRDefault="004D7A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F3BE3275C847FD9463CCB23C340D8E"/>
          </w:placeholder>
        </w:sdtPr>
        <w:sdtContent>
          <w:r>
            <w:rPr>
              <w:rFonts w:eastAsia="Times New Roman" w:cs="Times New Roman"/>
              <w:b/>
              <w:szCs w:val="24"/>
              <w:u w:val="single"/>
            </w:rPr>
            <w:t>RULEMAKING AUTHORITY</w:t>
          </w:r>
        </w:sdtContent>
      </w:sdt>
    </w:p>
    <w:p w:rsidR="004D7AD4" w:rsidRPr="006529C4" w:rsidRDefault="004D7AD4" w:rsidP="00774EC7">
      <w:pPr>
        <w:spacing w:after="0" w:line="240" w:lineRule="auto"/>
        <w:jc w:val="both"/>
        <w:rPr>
          <w:rFonts w:cs="Times New Roman"/>
          <w:szCs w:val="24"/>
        </w:rPr>
      </w:pPr>
    </w:p>
    <w:p w:rsidR="004D7AD4" w:rsidRPr="00C97533" w:rsidRDefault="004D7AD4" w:rsidP="00C97533">
      <w:pPr>
        <w:spacing w:after="0" w:line="240" w:lineRule="auto"/>
        <w:jc w:val="both"/>
        <w:rPr>
          <w:rFonts w:cs="Times New Roman"/>
          <w:szCs w:val="24"/>
        </w:rPr>
      </w:pPr>
      <w:r w:rsidRPr="00C97533">
        <w:rPr>
          <w:szCs w:val="24"/>
        </w:rPr>
        <w:t>This bill does not expressly grant any additional rulemaking authority to a state officer, institution, or agency.</w:t>
      </w:r>
    </w:p>
    <w:p w:rsidR="004D7AD4" w:rsidRPr="006529C4" w:rsidRDefault="004D7AD4" w:rsidP="00774EC7">
      <w:pPr>
        <w:spacing w:after="0" w:line="240" w:lineRule="auto"/>
        <w:jc w:val="both"/>
        <w:rPr>
          <w:rFonts w:cs="Times New Roman"/>
          <w:szCs w:val="24"/>
        </w:rPr>
      </w:pPr>
    </w:p>
    <w:p w:rsidR="004D7AD4" w:rsidRPr="005C2A78" w:rsidRDefault="004D7A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DFE061641C4D8080E21A2CBC634995"/>
          </w:placeholder>
        </w:sdtPr>
        <w:sdtContent>
          <w:r>
            <w:rPr>
              <w:rFonts w:eastAsia="Times New Roman" w:cs="Times New Roman"/>
              <w:b/>
              <w:szCs w:val="24"/>
              <w:u w:val="single"/>
            </w:rPr>
            <w:t>SECTION BY SECTION ANALYSIS</w:t>
          </w:r>
        </w:sdtContent>
      </w:sdt>
    </w:p>
    <w:p w:rsidR="004D7AD4" w:rsidRPr="005C2A78" w:rsidRDefault="004D7AD4" w:rsidP="000F1DF9">
      <w:pPr>
        <w:spacing w:after="0" w:line="240" w:lineRule="auto"/>
        <w:jc w:val="both"/>
        <w:rPr>
          <w:rFonts w:eastAsia="Times New Roman" w:cs="Times New Roman"/>
          <w:szCs w:val="24"/>
        </w:rPr>
      </w:pPr>
    </w:p>
    <w:p w:rsidR="004D7AD4" w:rsidRPr="00C97533" w:rsidRDefault="004D7AD4" w:rsidP="00B31869">
      <w:pPr>
        <w:pStyle w:val="Default"/>
        <w:jc w:val="both"/>
      </w:pPr>
      <w:r w:rsidRPr="00C97533">
        <w:t xml:space="preserve">SECTION 1. Amends Subchapter A, Chapter 191, Health and Safety Code, by adding Section 191.009, as follows: </w:t>
      </w:r>
    </w:p>
    <w:p w:rsidR="004D7AD4" w:rsidRPr="00C97533" w:rsidRDefault="004D7AD4" w:rsidP="00B31869">
      <w:pPr>
        <w:pStyle w:val="Default"/>
        <w:jc w:val="both"/>
      </w:pPr>
    </w:p>
    <w:p w:rsidR="004D7AD4" w:rsidRPr="00C97533" w:rsidRDefault="004D7AD4" w:rsidP="00B31869">
      <w:pPr>
        <w:pStyle w:val="Default"/>
        <w:ind w:left="720"/>
        <w:jc w:val="both"/>
      </w:pPr>
      <w:r w:rsidRPr="00C97533">
        <w:t xml:space="preserve">Sec. 191.009. DEATH INFORMATION FOR DEPARTMENT OF PUBLIC SAFETY. (a) Requires the Department of State Health Services (DSHS) to implement an efficient and effective method to verify death information to assist the Texas Department of Public Safety (DPS) with maintaining records of holders of driver's licenses and personal identification certificates in Texas. </w:t>
      </w:r>
    </w:p>
    <w:p w:rsidR="004D7AD4" w:rsidRPr="00C97533" w:rsidRDefault="004D7AD4" w:rsidP="00B31869">
      <w:pPr>
        <w:pStyle w:val="Default"/>
        <w:jc w:val="both"/>
      </w:pPr>
    </w:p>
    <w:p w:rsidR="004D7AD4" w:rsidRPr="00C97533" w:rsidRDefault="004D7AD4" w:rsidP="00B31869">
      <w:pPr>
        <w:pStyle w:val="Default"/>
        <w:ind w:left="1440"/>
        <w:jc w:val="both"/>
      </w:pPr>
      <w:r w:rsidRPr="00C97533">
        <w:t xml:space="preserve">(b) Requires DSHS to enter into a memorandum of understanding with DPS to implement this section. Requires that the memorandum of understanding include a mechanism for DSHS to provide to DPS death information that includes unique identifiers, including social security numbers, necessary to accurately match death records with driver's license and personal identification certificate records. </w:t>
      </w:r>
    </w:p>
    <w:p w:rsidR="004D7AD4" w:rsidRPr="00C97533" w:rsidRDefault="004D7AD4" w:rsidP="00B31869">
      <w:pPr>
        <w:pStyle w:val="Default"/>
        <w:jc w:val="both"/>
      </w:pPr>
    </w:p>
    <w:p w:rsidR="004D7AD4" w:rsidRPr="005C2A78" w:rsidRDefault="004D7AD4" w:rsidP="00B31869">
      <w:pPr>
        <w:spacing w:after="0" w:line="240" w:lineRule="auto"/>
        <w:jc w:val="both"/>
        <w:rPr>
          <w:rFonts w:eastAsia="Times New Roman" w:cs="Times New Roman"/>
          <w:szCs w:val="24"/>
        </w:rPr>
      </w:pPr>
      <w:r w:rsidRPr="00C97533">
        <w:rPr>
          <w:szCs w:val="24"/>
        </w:rPr>
        <w:t>SECTION 2. Effective date: upon passage or September 1, 2017.</w:t>
      </w:r>
    </w:p>
    <w:p w:rsidR="004D7AD4" w:rsidRPr="006529C4" w:rsidRDefault="004D7AD4" w:rsidP="00774EC7">
      <w:pPr>
        <w:spacing w:after="0" w:line="240" w:lineRule="auto"/>
        <w:jc w:val="both"/>
        <w:rPr>
          <w:rFonts w:cs="Times New Roman"/>
          <w:szCs w:val="24"/>
        </w:rPr>
      </w:pPr>
    </w:p>
    <w:p w:rsidR="004D7AD4" w:rsidRPr="006529C4" w:rsidRDefault="004D7AD4" w:rsidP="00774EC7">
      <w:pPr>
        <w:spacing w:after="0" w:line="240" w:lineRule="auto"/>
        <w:jc w:val="both"/>
      </w:pPr>
    </w:p>
    <w:sectPr w:rsidR="004D7AD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6A" w:rsidRDefault="00E9006A" w:rsidP="000F1DF9">
      <w:pPr>
        <w:spacing w:after="0" w:line="240" w:lineRule="auto"/>
      </w:pPr>
      <w:r>
        <w:separator/>
      </w:r>
    </w:p>
  </w:endnote>
  <w:endnote w:type="continuationSeparator" w:id="0">
    <w:p w:rsidR="00E9006A" w:rsidRDefault="00E900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00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7AD4">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7AD4">
                <w:rPr>
                  <w:sz w:val="20"/>
                  <w:szCs w:val="20"/>
                </w:rPr>
                <w:t>S.B. 1205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7A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00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7A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7AD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6A" w:rsidRDefault="00E9006A" w:rsidP="000F1DF9">
      <w:pPr>
        <w:spacing w:after="0" w:line="240" w:lineRule="auto"/>
      </w:pPr>
      <w:r>
        <w:separator/>
      </w:r>
    </w:p>
  </w:footnote>
  <w:footnote w:type="continuationSeparator" w:id="0">
    <w:p w:rsidR="00E9006A" w:rsidRDefault="00E900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7AD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006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7AD4"/>
    <w:pPr>
      <w:spacing w:before="100" w:beforeAutospacing="1" w:after="100" w:afterAutospacing="1" w:line="240" w:lineRule="auto"/>
    </w:pPr>
    <w:rPr>
      <w:rFonts w:cs="Times New Roman"/>
      <w:szCs w:val="24"/>
    </w:rPr>
  </w:style>
  <w:style w:type="paragraph" w:customStyle="1" w:styleId="Default">
    <w:name w:val="Default"/>
    <w:rsid w:val="004D7A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7AD4"/>
    <w:pPr>
      <w:spacing w:before="100" w:beforeAutospacing="1" w:after="100" w:afterAutospacing="1" w:line="240" w:lineRule="auto"/>
    </w:pPr>
    <w:rPr>
      <w:rFonts w:cs="Times New Roman"/>
      <w:szCs w:val="24"/>
    </w:rPr>
  </w:style>
  <w:style w:type="paragraph" w:customStyle="1" w:styleId="Default">
    <w:name w:val="Default"/>
    <w:rsid w:val="004D7A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6249" w:rsidP="006C62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A68A7071584DE98FF8BF9F797F028D"/>
        <w:category>
          <w:name w:val="General"/>
          <w:gallery w:val="placeholder"/>
        </w:category>
        <w:types>
          <w:type w:val="bbPlcHdr"/>
        </w:types>
        <w:behaviors>
          <w:behavior w:val="content"/>
        </w:behaviors>
        <w:guid w:val="{65D21792-C4A3-452E-8874-6C52F76FBA8D}"/>
      </w:docPartPr>
      <w:docPartBody>
        <w:p w:rsidR="00000000" w:rsidRDefault="00173B17"/>
      </w:docPartBody>
    </w:docPart>
    <w:docPart>
      <w:docPartPr>
        <w:name w:val="2E071E0D0CCB478A97319D091EBE9C4E"/>
        <w:category>
          <w:name w:val="General"/>
          <w:gallery w:val="placeholder"/>
        </w:category>
        <w:types>
          <w:type w:val="bbPlcHdr"/>
        </w:types>
        <w:behaviors>
          <w:behavior w:val="content"/>
        </w:behaviors>
        <w:guid w:val="{2A2518DD-C110-4F07-949B-E5C7D92D4584}"/>
      </w:docPartPr>
      <w:docPartBody>
        <w:p w:rsidR="00000000" w:rsidRDefault="00173B17"/>
      </w:docPartBody>
    </w:docPart>
    <w:docPart>
      <w:docPartPr>
        <w:name w:val="C9E31CED32FB458FB71C3B1313725C23"/>
        <w:category>
          <w:name w:val="General"/>
          <w:gallery w:val="placeholder"/>
        </w:category>
        <w:types>
          <w:type w:val="bbPlcHdr"/>
        </w:types>
        <w:behaviors>
          <w:behavior w:val="content"/>
        </w:behaviors>
        <w:guid w:val="{D9AF1E35-5581-4B3E-8309-BC98F4D1312B}"/>
      </w:docPartPr>
      <w:docPartBody>
        <w:p w:rsidR="00000000" w:rsidRDefault="00173B17"/>
      </w:docPartBody>
    </w:docPart>
    <w:docPart>
      <w:docPartPr>
        <w:name w:val="E3827277D6744828A6A0BB733C9C79AD"/>
        <w:category>
          <w:name w:val="General"/>
          <w:gallery w:val="placeholder"/>
        </w:category>
        <w:types>
          <w:type w:val="bbPlcHdr"/>
        </w:types>
        <w:behaviors>
          <w:behavior w:val="content"/>
        </w:behaviors>
        <w:guid w:val="{83F1BE77-BD30-45BF-9AB3-F636674BC2A6}"/>
      </w:docPartPr>
      <w:docPartBody>
        <w:p w:rsidR="00000000" w:rsidRDefault="00173B17"/>
      </w:docPartBody>
    </w:docPart>
    <w:docPart>
      <w:docPartPr>
        <w:name w:val="07C7ADC968D54A8F998BBC7FC97EE237"/>
        <w:category>
          <w:name w:val="General"/>
          <w:gallery w:val="placeholder"/>
        </w:category>
        <w:types>
          <w:type w:val="bbPlcHdr"/>
        </w:types>
        <w:behaviors>
          <w:behavior w:val="content"/>
        </w:behaviors>
        <w:guid w:val="{735C4673-6CE7-4E55-AD5C-DE4A99257E52}"/>
      </w:docPartPr>
      <w:docPartBody>
        <w:p w:rsidR="00000000" w:rsidRDefault="00173B17"/>
      </w:docPartBody>
    </w:docPart>
    <w:docPart>
      <w:docPartPr>
        <w:name w:val="EC1C46DA2BE445F88D52E84EF52D512B"/>
        <w:category>
          <w:name w:val="General"/>
          <w:gallery w:val="placeholder"/>
        </w:category>
        <w:types>
          <w:type w:val="bbPlcHdr"/>
        </w:types>
        <w:behaviors>
          <w:behavior w:val="content"/>
        </w:behaviors>
        <w:guid w:val="{8C7F1ECD-73B5-40A8-BA53-8953D6F2173C}"/>
      </w:docPartPr>
      <w:docPartBody>
        <w:p w:rsidR="00000000" w:rsidRDefault="00173B17"/>
      </w:docPartBody>
    </w:docPart>
    <w:docPart>
      <w:docPartPr>
        <w:name w:val="5C4E988916224EC7B4B07D64A9AC8128"/>
        <w:category>
          <w:name w:val="General"/>
          <w:gallery w:val="placeholder"/>
        </w:category>
        <w:types>
          <w:type w:val="bbPlcHdr"/>
        </w:types>
        <w:behaviors>
          <w:behavior w:val="content"/>
        </w:behaviors>
        <w:guid w:val="{1BC286F6-53B9-48B5-8632-D098848B2C3C}"/>
      </w:docPartPr>
      <w:docPartBody>
        <w:p w:rsidR="00000000" w:rsidRDefault="00173B17"/>
      </w:docPartBody>
    </w:docPart>
    <w:docPart>
      <w:docPartPr>
        <w:name w:val="8246C4DC1DBE460997F64E2FFFC0A19D"/>
        <w:category>
          <w:name w:val="General"/>
          <w:gallery w:val="placeholder"/>
        </w:category>
        <w:types>
          <w:type w:val="bbPlcHdr"/>
        </w:types>
        <w:behaviors>
          <w:behavior w:val="content"/>
        </w:behaviors>
        <w:guid w:val="{C6CCA186-B261-40EF-A6E6-1E9D12364281}"/>
      </w:docPartPr>
      <w:docPartBody>
        <w:p w:rsidR="00000000" w:rsidRDefault="00173B17"/>
      </w:docPartBody>
    </w:docPart>
    <w:docPart>
      <w:docPartPr>
        <w:name w:val="3DC7A288A34347CA844D663B77561512"/>
        <w:category>
          <w:name w:val="General"/>
          <w:gallery w:val="placeholder"/>
        </w:category>
        <w:types>
          <w:type w:val="bbPlcHdr"/>
        </w:types>
        <w:behaviors>
          <w:behavior w:val="content"/>
        </w:behaviors>
        <w:guid w:val="{A12DD33C-58E2-436A-9320-5C18A4D89F75}"/>
      </w:docPartPr>
      <w:docPartBody>
        <w:p w:rsidR="00000000" w:rsidRDefault="006C6249" w:rsidP="006C6249">
          <w:pPr>
            <w:pStyle w:val="3DC7A288A34347CA844D663B77561512"/>
          </w:pPr>
          <w:r w:rsidRPr="00A30DD1">
            <w:rPr>
              <w:rStyle w:val="PlaceholderText"/>
            </w:rPr>
            <w:t>Click here to enter a date.</w:t>
          </w:r>
        </w:p>
      </w:docPartBody>
    </w:docPart>
    <w:docPart>
      <w:docPartPr>
        <w:name w:val="9EA07538570E426A910299131A7F7194"/>
        <w:category>
          <w:name w:val="General"/>
          <w:gallery w:val="placeholder"/>
        </w:category>
        <w:types>
          <w:type w:val="bbPlcHdr"/>
        </w:types>
        <w:behaviors>
          <w:behavior w:val="content"/>
        </w:behaviors>
        <w:guid w:val="{9AA5BEF9-9FC8-4785-A8EC-2636DEDCC55A}"/>
      </w:docPartPr>
      <w:docPartBody>
        <w:p w:rsidR="00000000" w:rsidRDefault="00173B17"/>
      </w:docPartBody>
    </w:docPart>
    <w:docPart>
      <w:docPartPr>
        <w:name w:val="CF32E75C14DB430FAEA867781E848A92"/>
        <w:category>
          <w:name w:val="General"/>
          <w:gallery w:val="placeholder"/>
        </w:category>
        <w:types>
          <w:type w:val="bbPlcHdr"/>
        </w:types>
        <w:behaviors>
          <w:behavior w:val="content"/>
        </w:behaviors>
        <w:guid w:val="{5E019BE2-CA13-4A83-A482-6FE06B5D7F7E}"/>
      </w:docPartPr>
      <w:docPartBody>
        <w:p w:rsidR="00000000" w:rsidRDefault="00173B17"/>
      </w:docPartBody>
    </w:docPart>
    <w:docPart>
      <w:docPartPr>
        <w:name w:val="63BDE3DF9F2B408FBAC0010F294BFF44"/>
        <w:category>
          <w:name w:val="General"/>
          <w:gallery w:val="placeholder"/>
        </w:category>
        <w:types>
          <w:type w:val="bbPlcHdr"/>
        </w:types>
        <w:behaviors>
          <w:behavior w:val="content"/>
        </w:behaviors>
        <w:guid w:val="{15807C11-46A9-4AD8-B232-7770DB2B9505}"/>
      </w:docPartPr>
      <w:docPartBody>
        <w:p w:rsidR="00000000" w:rsidRDefault="006C6249" w:rsidP="006C6249">
          <w:pPr>
            <w:pStyle w:val="63BDE3DF9F2B408FBAC0010F294BFF44"/>
          </w:pPr>
          <w:r>
            <w:rPr>
              <w:rFonts w:eastAsia="Times New Roman" w:cs="Times New Roman"/>
              <w:bCs/>
              <w:szCs w:val="24"/>
            </w:rPr>
            <w:t xml:space="preserve"> </w:t>
          </w:r>
        </w:p>
      </w:docPartBody>
    </w:docPart>
    <w:docPart>
      <w:docPartPr>
        <w:name w:val="56F3BE3275C847FD9463CCB23C340D8E"/>
        <w:category>
          <w:name w:val="General"/>
          <w:gallery w:val="placeholder"/>
        </w:category>
        <w:types>
          <w:type w:val="bbPlcHdr"/>
        </w:types>
        <w:behaviors>
          <w:behavior w:val="content"/>
        </w:behaviors>
        <w:guid w:val="{8306ED6E-73FA-41AE-B655-84E02C060498}"/>
      </w:docPartPr>
      <w:docPartBody>
        <w:p w:rsidR="00000000" w:rsidRDefault="00173B17"/>
      </w:docPartBody>
    </w:docPart>
    <w:docPart>
      <w:docPartPr>
        <w:name w:val="6CDFE061641C4D8080E21A2CBC634995"/>
        <w:category>
          <w:name w:val="General"/>
          <w:gallery w:val="placeholder"/>
        </w:category>
        <w:types>
          <w:type w:val="bbPlcHdr"/>
        </w:types>
        <w:behaviors>
          <w:behavior w:val="content"/>
        </w:behaviors>
        <w:guid w:val="{ADA35FB8-E994-417A-BBE0-EEC805F69492}"/>
      </w:docPartPr>
      <w:docPartBody>
        <w:p w:rsidR="00000000" w:rsidRDefault="00173B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3B1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624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2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6249"/>
    <w:rPr>
      <w:rFonts w:ascii="Times New Roman" w:hAnsi="Times New Roman"/>
      <w:sz w:val="24"/>
    </w:rPr>
  </w:style>
  <w:style w:type="paragraph" w:customStyle="1" w:styleId="487D89B4F8B34DB4967D41FE18F7F88D7">
    <w:name w:val="487D89B4F8B34DB4967D41FE18F7F88D7"/>
    <w:rsid w:val="006C6249"/>
    <w:rPr>
      <w:rFonts w:ascii="Times New Roman" w:hAnsi="Times New Roman"/>
      <w:sz w:val="24"/>
    </w:rPr>
  </w:style>
  <w:style w:type="paragraph" w:customStyle="1" w:styleId="AE2570ED5D764CD7AF9686706F550F4620">
    <w:name w:val="AE2570ED5D764CD7AF9686706F550F4620"/>
    <w:rsid w:val="006C6249"/>
    <w:pPr>
      <w:tabs>
        <w:tab w:val="center" w:pos="4680"/>
        <w:tab w:val="right" w:pos="9360"/>
      </w:tabs>
      <w:spacing w:after="0" w:line="240" w:lineRule="auto"/>
    </w:pPr>
    <w:rPr>
      <w:rFonts w:ascii="Times New Roman" w:hAnsi="Times New Roman"/>
      <w:sz w:val="24"/>
    </w:rPr>
  </w:style>
  <w:style w:type="paragraph" w:customStyle="1" w:styleId="3DC7A288A34347CA844D663B77561512">
    <w:name w:val="3DC7A288A34347CA844D663B77561512"/>
    <w:rsid w:val="006C6249"/>
  </w:style>
  <w:style w:type="paragraph" w:customStyle="1" w:styleId="63BDE3DF9F2B408FBAC0010F294BFF44">
    <w:name w:val="63BDE3DF9F2B408FBAC0010F294BFF44"/>
    <w:rsid w:val="006C62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2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6249"/>
    <w:rPr>
      <w:rFonts w:ascii="Times New Roman" w:hAnsi="Times New Roman"/>
      <w:sz w:val="24"/>
    </w:rPr>
  </w:style>
  <w:style w:type="paragraph" w:customStyle="1" w:styleId="487D89B4F8B34DB4967D41FE18F7F88D7">
    <w:name w:val="487D89B4F8B34DB4967D41FE18F7F88D7"/>
    <w:rsid w:val="006C6249"/>
    <w:rPr>
      <w:rFonts w:ascii="Times New Roman" w:hAnsi="Times New Roman"/>
      <w:sz w:val="24"/>
    </w:rPr>
  </w:style>
  <w:style w:type="paragraph" w:customStyle="1" w:styleId="AE2570ED5D764CD7AF9686706F550F4620">
    <w:name w:val="AE2570ED5D764CD7AF9686706F550F4620"/>
    <w:rsid w:val="006C6249"/>
    <w:pPr>
      <w:tabs>
        <w:tab w:val="center" w:pos="4680"/>
        <w:tab w:val="right" w:pos="9360"/>
      </w:tabs>
      <w:spacing w:after="0" w:line="240" w:lineRule="auto"/>
    </w:pPr>
    <w:rPr>
      <w:rFonts w:ascii="Times New Roman" w:hAnsi="Times New Roman"/>
      <w:sz w:val="24"/>
    </w:rPr>
  </w:style>
  <w:style w:type="paragraph" w:customStyle="1" w:styleId="3DC7A288A34347CA844D663B77561512">
    <w:name w:val="3DC7A288A34347CA844D663B77561512"/>
    <w:rsid w:val="006C6249"/>
  </w:style>
  <w:style w:type="paragraph" w:customStyle="1" w:styleId="63BDE3DF9F2B408FBAC0010F294BFF44">
    <w:name w:val="63BDE3DF9F2B408FBAC0010F294BFF44"/>
    <w:rsid w:val="006C6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4BCC29-94D2-4E5B-AED9-4B9F0876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348</Words>
  <Characters>1987</Characters>
  <Application>Microsoft Office Word</Application>
  <DocSecurity>0</DocSecurity>
  <Lines>16</Lines>
  <Paragraphs>4</Paragraphs>
  <ScaleCrop>false</ScaleCrop>
  <Company>Texas Legislative Council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2017-06-14T13:28:00Z</cp:lastPrinted>
  <dcterms:created xsi:type="dcterms:W3CDTF">2015-05-29T14:24:00Z</dcterms:created>
  <dcterms:modified xsi:type="dcterms:W3CDTF">2017-06-14T13:28:00Z</dcterms:modified>
</cp:coreProperties>
</file>

<file path=docProps/custom.xml><?xml version="1.0" encoding="utf-8"?>
<op:Properties xmlns:vt="http://schemas.openxmlformats.org/officeDocument/2006/docPropsVTypes" xmlns:op="http://schemas.openxmlformats.org/officeDocument/2006/custom-properties"/>
</file>