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D0F65" w:rsidTr="00345119">
        <w:tc>
          <w:tcPr>
            <w:tcW w:w="9576" w:type="dxa"/>
            <w:noWrap/>
          </w:tcPr>
          <w:p w:rsidR="008423E4" w:rsidRPr="0022177D" w:rsidRDefault="0012442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2442B" w:rsidP="008423E4">
      <w:pPr>
        <w:jc w:val="center"/>
      </w:pPr>
    </w:p>
    <w:p w:rsidR="008423E4" w:rsidRPr="00B31F0E" w:rsidRDefault="0012442B" w:rsidP="008423E4"/>
    <w:p w:rsidR="008423E4" w:rsidRPr="00742794" w:rsidRDefault="0012442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D0F65" w:rsidTr="00345119">
        <w:tc>
          <w:tcPr>
            <w:tcW w:w="9576" w:type="dxa"/>
          </w:tcPr>
          <w:p w:rsidR="008423E4" w:rsidRPr="00861995" w:rsidRDefault="0012442B" w:rsidP="00345119">
            <w:pPr>
              <w:jc w:val="right"/>
            </w:pPr>
            <w:r>
              <w:t>S.B. 1205</w:t>
            </w:r>
          </w:p>
        </w:tc>
      </w:tr>
      <w:tr w:rsidR="00ED0F65" w:rsidTr="00345119">
        <w:tc>
          <w:tcPr>
            <w:tcW w:w="9576" w:type="dxa"/>
          </w:tcPr>
          <w:p w:rsidR="008423E4" w:rsidRPr="00861995" w:rsidRDefault="0012442B" w:rsidP="00A12B08">
            <w:pPr>
              <w:jc w:val="right"/>
            </w:pPr>
            <w:r>
              <w:t xml:space="preserve">By: </w:t>
            </w:r>
            <w:r>
              <w:t>Nichols</w:t>
            </w:r>
          </w:p>
        </w:tc>
      </w:tr>
      <w:tr w:rsidR="00ED0F65" w:rsidTr="00345119">
        <w:tc>
          <w:tcPr>
            <w:tcW w:w="9576" w:type="dxa"/>
          </w:tcPr>
          <w:p w:rsidR="008423E4" w:rsidRPr="00861995" w:rsidRDefault="0012442B" w:rsidP="00345119">
            <w:pPr>
              <w:jc w:val="right"/>
            </w:pPr>
            <w:r>
              <w:t>Human Services</w:t>
            </w:r>
          </w:p>
        </w:tc>
      </w:tr>
      <w:tr w:rsidR="00ED0F65" w:rsidTr="00345119">
        <w:tc>
          <w:tcPr>
            <w:tcW w:w="9576" w:type="dxa"/>
          </w:tcPr>
          <w:p w:rsidR="008423E4" w:rsidRDefault="0012442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2442B" w:rsidP="008423E4">
      <w:pPr>
        <w:tabs>
          <w:tab w:val="right" w:pos="9360"/>
        </w:tabs>
      </w:pPr>
    </w:p>
    <w:p w:rsidR="008423E4" w:rsidRDefault="0012442B" w:rsidP="008423E4"/>
    <w:p w:rsidR="008423E4" w:rsidRDefault="0012442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D0F65" w:rsidTr="00345119">
        <w:tc>
          <w:tcPr>
            <w:tcW w:w="9576" w:type="dxa"/>
          </w:tcPr>
          <w:p w:rsidR="008423E4" w:rsidRPr="00A8133F" w:rsidRDefault="0012442B" w:rsidP="00394A8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2442B" w:rsidP="00394A8D"/>
          <w:p w:rsidR="008423E4" w:rsidRDefault="0012442B" w:rsidP="00394A8D">
            <w:pPr>
              <w:pStyle w:val="Header"/>
              <w:jc w:val="both"/>
            </w:pPr>
            <w:r>
              <w:t>Concerns have been raised regarding the lack of death record information sharing among the</w:t>
            </w:r>
            <w:r>
              <w:t xml:space="preserve"> Department of Public Safety (DPS)</w:t>
            </w:r>
            <w:r>
              <w:t xml:space="preserve"> and</w:t>
            </w:r>
            <w:r>
              <w:t xml:space="preserve"> </w:t>
            </w:r>
            <w:r>
              <w:t xml:space="preserve">the </w:t>
            </w:r>
            <w:r>
              <w:t xml:space="preserve">Department of State Health Services (DSHS) </w:t>
            </w:r>
            <w:r>
              <w:t>on the death of</w:t>
            </w:r>
            <w:r>
              <w:t xml:space="preserve"> an individual.</w:t>
            </w:r>
            <w:r>
              <w:t xml:space="preserve"> </w:t>
            </w:r>
            <w:r>
              <w:t xml:space="preserve"> </w:t>
            </w:r>
            <w:r>
              <w:t>S.B. 1205</w:t>
            </w:r>
            <w:r>
              <w:t xml:space="preserve"> </w:t>
            </w:r>
            <w:r>
              <w:t>seeks to address these concerns</w:t>
            </w:r>
            <w:r>
              <w:t xml:space="preserve"> by </w:t>
            </w:r>
            <w:r>
              <w:t>providing for a mechanism by which</w:t>
            </w:r>
            <w:r>
              <w:t xml:space="preserve"> DSHS </w:t>
            </w:r>
            <w:r>
              <w:t xml:space="preserve">provides </w:t>
            </w:r>
            <w:r>
              <w:t xml:space="preserve">to </w:t>
            </w:r>
            <w:r>
              <w:t xml:space="preserve">DPS death information that includes unique identifiers, </w:t>
            </w:r>
            <w:r>
              <w:t>includ</w:t>
            </w:r>
            <w:r>
              <w:t>ing</w:t>
            </w:r>
            <w:r>
              <w:t xml:space="preserve"> </w:t>
            </w:r>
            <w:r>
              <w:t>social security nu</w:t>
            </w:r>
            <w:r>
              <w:t>mbers,</w:t>
            </w:r>
            <w:r>
              <w:t xml:space="preserve"> </w:t>
            </w:r>
            <w:r>
              <w:t>necessary to accurately match death records with driver's license and personal identification certificate records</w:t>
            </w:r>
            <w:r>
              <w:t>.</w:t>
            </w:r>
          </w:p>
          <w:p w:rsidR="008423E4" w:rsidRPr="00E26B13" w:rsidRDefault="0012442B" w:rsidP="00394A8D">
            <w:pPr>
              <w:rPr>
                <w:b/>
              </w:rPr>
            </w:pPr>
          </w:p>
        </w:tc>
      </w:tr>
      <w:tr w:rsidR="00ED0F65" w:rsidTr="00345119">
        <w:tc>
          <w:tcPr>
            <w:tcW w:w="9576" w:type="dxa"/>
          </w:tcPr>
          <w:p w:rsidR="0017725B" w:rsidRDefault="0012442B" w:rsidP="00394A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2442B" w:rsidP="00394A8D">
            <w:pPr>
              <w:rPr>
                <w:b/>
                <w:u w:val="single"/>
              </w:rPr>
            </w:pPr>
          </w:p>
          <w:p w:rsidR="003B2222" w:rsidRPr="003B2222" w:rsidRDefault="0012442B" w:rsidP="00394A8D">
            <w:pPr>
              <w:jc w:val="both"/>
            </w:pPr>
            <w:r>
              <w:t>It is the committee's opinion that this bill does not expressly create a criminal offense, increase the pun</w:t>
            </w:r>
            <w:r>
              <w:t>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2442B" w:rsidP="00394A8D">
            <w:pPr>
              <w:rPr>
                <w:b/>
                <w:u w:val="single"/>
              </w:rPr>
            </w:pPr>
          </w:p>
        </w:tc>
      </w:tr>
      <w:tr w:rsidR="00ED0F65" w:rsidTr="00345119">
        <w:tc>
          <w:tcPr>
            <w:tcW w:w="9576" w:type="dxa"/>
          </w:tcPr>
          <w:p w:rsidR="008423E4" w:rsidRPr="00A8133F" w:rsidRDefault="0012442B" w:rsidP="00394A8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2442B" w:rsidP="00394A8D"/>
          <w:p w:rsidR="003B2222" w:rsidRDefault="0012442B" w:rsidP="00394A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</w:t>
            </w:r>
            <w:r>
              <w:t>grant any additional rulemaking authority to a state officer, department, agency, or institution.</w:t>
            </w:r>
          </w:p>
          <w:p w:rsidR="008423E4" w:rsidRPr="00E21FDC" w:rsidRDefault="0012442B" w:rsidP="00394A8D">
            <w:pPr>
              <w:rPr>
                <w:b/>
              </w:rPr>
            </w:pPr>
          </w:p>
        </w:tc>
      </w:tr>
      <w:tr w:rsidR="00ED0F65" w:rsidTr="00345119">
        <w:tc>
          <w:tcPr>
            <w:tcW w:w="9576" w:type="dxa"/>
          </w:tcPr>
          <w:p w:rsidR="008423E4" w:rsidRPr="00A8133F" w:rsidRDefault="0012442B" w:rsidP="00394A8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423E4" w:rsidRDefault="0012442B" w:rsidP="00394A8D"/>
          <w:p w:rsidR="003B2222" w:rsidRDefault="0012442B" w:rsidP="00394A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1205 amends the Health and Safety Code to require the Department of State Health Services (DSHS) to implement an efficient and effective me</w:t>
            </w:r>
            <w:r>
              <w:t>thod to verify death information to assist the Department of Public Safety (DPS) with maintaining records of holders of driver's licenses and personal identification certificates in T</w:t>
            </w:r>
            <w:r>
              <w:t>exas</w:t>
            </w:r>
            <w:r>
              <w:t>. The bill</w:t>
            </w:r>
            <w:r>
              <w:t xml:space="preserve"> </w:t>
            </w:r>
            <w:r>
              <w:t>require</w:t>
            </w:r>
            <w:r>
              <w:t>s</w:t>
            </w:r>
            <w:r>
              <w:t xml:space="preserve"> DSHS to enter into a memorandum of understanding </w:t>
            </w:r>
            <w:r>
              <w:t>with DPS to implement this requirement</w:t>
            </w:r>
            <w:r>
              <w:t xml:space="preserve"> and</w:t>
            </w:r>
            <w:r>
              <w:t xml:space="preserve"> requires the </w:t>
            </w:r>
            <w:r>
              <w:t xml:space="preserve">memorandum of understanding </w:t>
            </w:r>
            <w:r>
              <w:t>to</w:t>
            </w:r>
            <w:r>
              <w:t xml:space="preserve"> include a mechanism for DSHS to provide to DPS death information that includes unique identifiers, including social security numbers, necessary to accurately match death</w:t>
            </w:r>
            <w:r>
              <w:t xml:space="preserve"> records with driver's license and personal identification certificate records.</w:t>
            </w:r>
          </w:p>
          <w:p w:rsidR="008423E4" w:rsidRPr="00835628" w:rsidRDefault="0012442B" w:rsidP="00394A8D">
            <w:pPr>
              <w:rPr>
                <w:b/>
              </w:rPr>
            </w:pPr>
          </w:p>
        </w:tc>
      </w:tr>
      <w:tr w:rsidR="00ED0F65" w:rsidTr="00345119">
        <w:tc>
          <w:tcPr>
            <w:tcW w:w="9576" w:type="dxa"/>
          </w:tcPr>
          <w:p w:rsidR="008423E4" w:rsidRPr="00A8133F" w:rsidRDefault="0012442B" w:rsidP="00394A8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2442B" w:rsidP="00394A8D"/>
          <w:p w:rsidR="008423E4" w:rsidRPr="003624F2" w:rsidRDefault="0012442B" w:rsidP="00394A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12442B" w:rsidP="00394A8D">
            <w:pPr>
              <w:rPr>
                <w:b/>
              </w:rPr>
            </w:pPr>
          </w:p>
        </w:tc>
      </w:tr>
    </w:tbl>
    <w:p w:rsidR="008423E4" w:rsidRPr="00BE0E75" w:rsidRDefault="0012442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2442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442B">
      <w:r>
        <w:separator/>
      </w:r>
    </w:p>
  </w:endnote>
  <w:endnote w:type="continuationSeparator" w:id="0">
    <w:p w:rsidR="00000000" w:rsidRDefault="0012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D0F65" w:rsidTr="009C1E9A">
      <w:trPr>
        <w:cantSplit/>
      </w:trPr>
      <w:tc>
        <w:tcPr>
          <w:tcW w:w="0" w:type="pct"/>
        </w:tcPr>
        <w:p w:rsidR="00137D90" w:rsidRDefault="001244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2442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2442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244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244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0F65" w:rsidTr="009C1E9A">
      <w:trPr>
        <w:cantSplit/>
      </w:trPr>
      <w:tc>
        <w:tcPr>
          <w:tcW w:w="0" w:type="pct"/>
        </w:tcPr>
        <w:p w:rsidR="00EC379B" w:rsidRDefault="001244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2442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29178</w:t>
          </w:r>
        </w:p>
      </w:tc>
      <w:tc>
        <w:tcPr>
          <w:tcW w:w="2453" w:type="pct"/>
        </w:tcPr>
        <w:p w:rsidR="00EC379B" w:rsidRDefault="001244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17.126.499</w:t>
          </w:r>
          <w:r>
            <w:fldChar w:fldCharType="end"/>
          </w:r>
        </w:p>
      </w:tc>
    </w:tr>
    <w:tr w:rsidR="00ED0F65" w:rsidTr="009C1E9A">
      <w:trPr>
        <w:cantSplit/>
      </w:trPr>
      <w:tc>
        <w:tcPr>
          <w:tcW w:w="0" w:type="pct"/>
        </w:tcPr>
        <w:p w:rsidR="00EC379B" w:rsidRDefault="0012442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2442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2442B" w:rsidP="006D504F">
          <w:pPr>
            <w:pStyle w:val="Footer"/>
            <w:rPr>
              <w:rStyle w:val="PageNumber"/>
            </w:rPr>
          </w:pPr>
        </w:p>
        <w:p w:rsidR="00EC379B" w:rsidRDefault="001244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0F6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2442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2442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2442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442B">
      <w:r>
        <w:separator/>
      </w:r>
    </w:p>
  </w:footnote>
  <w:footnote w:type="continuationSeparator" w:id="0">
    <w:p w:rsidR="00000000" w:rsidRDefault="00124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65"/>
    <w:rsid w:val="0012442B"/>
    <w:rsid w:val="00ED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B2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2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2222"/>
  </w:style>
  <w:style w:type="paragraph" w:styleId="CommentSubject">
    <w:name w:val="annotation subject"/>
    <w:basedOn w:val="CommentText"/>
    <w:next w:val="CommentText"/>
    <w:link w:val="CommentSubjectChar"/>
    <w:rsid w:val="003B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22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B2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2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2222"/>
  </w:style>
  <w:style w:type="paragraph" w:styleId="CommentSubject">
    <w:name w:val="annotation subject"/>
    <w:basedOn w:val="CommentText"/>
    <w:next w:val="CommentText"/>
    <w:link w:val="CommentSubjectChar"/>
    <w:rsid w:val="003B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1652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SB01205 (Committee Report (Unamended))</vt:lpstr>
    </vt:vector>
  </TitlesOfParts>
  <Company>State of Texas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29178</dc:subject>
  <dc:creator>State of Texas</dc:creator>
  <dc:description>SB 1205 by Nichols-(H)Human Services</dc:description>
  <cp:lastModifiedBy>Molly Hoffman-Bricker</cp:lastModifiedBy>
  <cp:revision>2</cp:revision>
  <cp:lastPrinted>2017-05-06T18:18:00Z</cp:lastPrinted>
  <dcterms:created xsi:type="dcterms:W3CDTF">2017-05-12T00:23:00Z</dcterms:created>
  <dcterms:modified xsi:type="dcterms:W3CDTF">2017-05-12T00:23:00Z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17.126.499</vt:lpwstr>
  </property>
</Properties>
</file>