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15F1D" w:rsidTr="00345119">
        <w:tc>
          <w:tcPr>
            <w:tcW w:w="9576" w:type="dxa"/>
            <w:noWrap/>
          </w:tcPr>
          <w:p w:rsidR="008423E4" w:rsidRPr="0022177D" w:rsidRDefault="006B67C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B67C5" w:rsidP="008423E4">
      <w:pPr>
        <w:jc w:val="center"/>
      </w:pPr>
    </w:p>
    <w:p w:rsidR="008423E4" w:rsidRPr="00B31F0E" w:rsidRDefault="006B67C5" w:rsidP="008423E4"/>
    <w:p w:rsidR="008423E4" w:rsidRPr="00742794" w:rsidRDefault="006B67C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15F1D" w:rsidTr="00345119">
        <w:tc>
          <w:tcPr>
            <w:tcW w:w="9576" w:type="dxa"/>
          </w:tcPr>
          <w:p w:rsidR="008423E4" w:rsidRPr="00861995" w:rsidRDefault="006B67C5" w:rsidP="00345119">
            <w:pPr>
              <w:jc w:val="right"/>
            </w:pPr>
            <w:r>
              <w:t>S.B. 1221</w:t>
            </w:r>
          </w:p>
        </w:tc>
      </w:tr>
      <w:tr w:rsidR="00E15F1D" w:rsidTr="00345119">
        <w:tc>
          <w:tcPr>
            <w:tcW w:w="9576" w:type="dxa"/>
          </w:tcPr>
          <w:p w:rsidR="008423E4" w:rsidRPr="00861995" w:rsidRDefault="006B67C5" w:rsidP="00D144AC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E15F1D" w:rsidTr="00345119">
        <w:tc>
          <w:tcPr>
            <w:tcW w:w="9576" w:type="dxa"/>
          </w:tcPr>
          <w:p w:rsidR="008423E4" w:rsidRPr="00861995" w:rsidRDefault="006B67C5" w:rsidP="00345119">
            <w:pPr>
              <w:jc w:val="right"/>
            </w:pPr>
            <w:r>
              <w:t>Ways &amp; Means</w:t>
            </w:r>
          </w:p>
        </w:tc>
      </w:tr>
      <w:tr w:rsidR="00E15F1D" w:rsidTr="00345119">
        <w:tc>
          <w:tcPr>
            <w:tcW w:w="9576" w:type="dxa"/>
          </w:tcPr>
          <w:p w:rsidR="008423E4" w:rsidRDefault="006B67C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B67C5" w:rsidP="008423E4">
      <w:pPr>
        <w:tabs>
          <w:tab w:val="right" w:pos="9360"/>
        </w:tabs>
      </w:pPr>
    </w:p>
    <w:p w:rsidR="008423E4" w:rsidRDefault="006B67C5" w:rsidP="008423E4"/>
    <w:p w:rsidR="008423E4" w:rsidRDefault="006B67C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15F1D" w:rsidTr="00345119">
        <w:tc>
          <w:tcPr>
            <w:tcW w:w="9576" w:type="dxa"/>
          </w:tcPr>
          <w:p w:rsidR="008423E4" w:rsidRPr="00A8133F" w:rsidRDefault="006B67C5" w:rsidP="00D6173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B67C5" w:rsidP="00D61732"/>
          <w:p w:rsidR="008423E4" w:rsidRDefault="006B67C5" w:rsidP="00D617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According to interested parties, t</w:t>
            </w:r>
            <w:r>
              <w:t xml:space="preserve">here is currently no uniform practice </w:t>
            </w:r>
            <w:r>
              <w:t>f</w:t>
            </w:r>
            <w:r>
              <w:t>o</w:t>
            </w:r>
            <w:r>
              <w:t>r</w:t>
            </w:r>
            <w:r>
              <w:t xml:space="preserve"> </w:t>
            </w:r>
            <w:r>
              <w:t>the reporting</w:t>
            </w:r>
            <w:r>
              <w:t xml:space="preserve"> </w:t>
            </w:r>
            <w:r>
              <w:t xml:space="preserve">of </w:t>
            </w:r>
            <w:r>
              <w:t>comp</w:t>
            </w:r>
            <w:r>
              <w:t xml:space="preserve">rehensive information regarding the </w:t>
            </w:r>
            <w:r>
              <w:t xml:space="preserve">use of </w:t>
            </w:r>
            <w:r>
              <w:t xml:space="preserve">the </w:t>
            </w:r>
            <w:r>
              <w:t xml:space="preserve">municipal </w:t>
            </w:r>
            <w:r>
              <w:t xml:space="preserve">hotel occupancy tax by Texas </w:t>
            </w:r>
            <w:r>
              <w:t>municipalities</w:t>
            </w:r>
            <w:r>
              <w:t xml:space="preserve">. </w:t>
            </w:r>
            <w:r w:rsidRPr="00775742">
              <w:t>S.B. 1221</w:t>
            </w:r>
            <w:r>
              <w:t xml:space="preserve"> seeks to address this issue by requiring an annual report</w:t>
            </w:r>
            <w:r>
              <w:t xml:space="preserve"> </w:t>
            </w:r>
            <w:r>
              <w:t xml:space="preserve">to be </w:t>
            </w:r>
            <w:r w:rsidRPr="0040797C">
              <w:t xml:space="preserve">submitted to the comptroller </w:t>
            </w:r>
            <w:r>
              <w:t xml:space="preserve">of public accounts </w:t>
            </w:r>
            <w:r w:rsidRPr="0040797C">
              <w:t xml:space="preserve">by a municipality that imposes </w:t>
            </w:r>
            <w:r>
              <w:t>a municipal</w:t>
            </w:r>
            <w:r w:rsidRPr="0040797C">
              <w:t xml:space="preserve"> hotel occupancy tax</w:t>
            </w:r>
            <w:r>
              <w:t>.</w:t>
            </w:r>
          </w:p>
          <w:p w:rsidR="008423E4" w:rsidRPr="00E26B13" w:rsidRDefault="006B67C5" w:rsidP="00D61732">
            <w:pPr>
              <w:rPr>
                <w:b/>
              </w:rPr>
            </w:pPr>
          </w:p>
        </w:tc>
      </w:tr>
      <w:tr w:rsidR="00E15F1D" w:rsidTr="00345119">
        <w:tc>
          <w:tcPr>
            <w:tcW w:w="9576" w:type="dxa"/>
          </w:tcPr>
          <w:p w:rsidR="0017725B" w:rsidRDefault="006B67C5" w:rsidP="00D617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:rsidR="0017725B" w:rsidRDefault="006B67C5" w:rsidP="00D61732">
            <w:pPr>
              <w:rPr>
                <w:b/>
                <w:u w:val="single"/>
              </w:rPr>
            </w:pPr>
          </w:p>
          <w:p w:rsidR="00C35D6C" w:rsidRPr="00C35D6C" w:rsidRDefault="006B67C5" w:rsidP="00D6173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:rsidR="0017725B" w:rsidRPr="0017725B" w:rsidRDefault="006B67C5" w:rsidP="00D61732">
            <w:pPr>
              <w:rPr>
                <w:b/>
                <w:u w:val="single"/>
              </w:rPr>
            </w:pPr>
          </w:p>
        </w:tc>
      </w:tr>
      <w:tr w:rsidR="00E15F1D" w:rsidTr="00345119">
        <w:tc>
          <w:tcPr>
            <w:tcW w:w="9576" w:type="dxa"/>
          </w:tcPr>
          <w:p w:rsidR="008423E4" w:rsidRPr="00A8133F" w:rsidRDefault="006B67C5" w:rsidP="00D6173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B67C5" w:rsidP="00D61732"/>
          <w:p w:rsidR="00D8691A" w:rsidRDefault="006B67C5" w:rsidP="00D617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comptroller of public accounts in SECTION 1 of this bill.</w:t>
            </w:r>
          </w:p>
          <w:p w:rsidR="008423E4" w:rsidRPr="00E21FDC" w:rsidRDefault="006B67C5" w:rsidP="00D61732">
            <w:pPr>
              <w:rPr>
                <w:b/>
              </w:rPr>
            </w:pPr>
          </w:p>
        </w:tc>
      </w:tr>
      <w:tr w:rsidR="00E15F1D" w:rsidTr="00345119">
        <w:tc>
          <w:tcPr>
            <w:tcW w:w="9576" w:type="dxa"/>
          </w:tcPr>
          <w:p w:rsidR="008423E4" w:rsidRPr="00A8133F" w:rsidRDefault="006B67C5" w:rsidP="00D6173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B67C5" w:rsidP="00D61732"/>
          <w:p w:rsidR="008423E4" w:rsidRDefault="006B67C5" w:rsidP="00D61732">
            <w:pPr>
              <w:pStyle w:val="Header"/>
              <w:jc w:val="both"/>
            </w:pPr>
            <w:r w:rsidRPr="00775742">
              <w:t>S.B. 1221</w:t>
            </w:r>
            <w:r>
              <w:t xml:space="preserve"> amends the Tax Code to require a municipality that imposes a municipal hotel occupancy tax to report </w:t>
            </w:r>
            <w:r>
              <w:t>the following</w:t>
            </w:r>
            <w:r>
              <w:t xml:space="preserve"> information</w:t>
            </w:r>
            <w:r>
              <w:t xml:space="preserve"> </w:t>
            </w:r>
            <w:r>
              <w:t xml:space="preserve">to the comptroller </w:t>
            </w:r>
            <w:r>
              <w:t xml:space="preserve">of public accounts not later than February 20 of each year: </w:t>
            </w:r>
            <w:r>
              <w:t>the rate of the municipal hotel occupancy tax imp</w:t>
            </w:r>
            <w:r>
              <w:t>osed</w:t>
            </w:r>
            <w:r>
              <w:t xml:space="preserve"> by the municipality</w:t>
            </w:r>
            <w:r>
              <w:t xml:space="preserve"> and, if applicable, the</w:t>
            </w:r>
            <w:r>
              <w:t xml:space="preserve"> rate of the</w:t>
            </w:r>
            <w:r>
              <w:t xml:space="preserve"> hotel occupancy tax</w:t>
            </w:r>
            <w:r>
              <w:t xml:space="preserve"> imposed </w:t>
            </w:r>
            <w:r>
              <w:t xml:space="preserve">by the municipality </w:t>
            </w:r>
            <w:r>
              <w:t>under statutory provisions</w:t>
            </w:r>
            <w:r>
              <w:t xml:space="preserve"> relating to sports and community venues</w:t>
            </w:r>
            <w:r>
              <w:t>;</w:t>
            </w:r>
            <w:r>
              <w:t xml:space="preserve"> the amount of revenue collected during the municipality's preceding fiscal year</w:t>
            </w:r>
            <w:r>
              <w:t xml:space="preserve"> from such taxes</w:t>
            </w:r>
            <w:r>
              <w:t>;</w:t>
            </w:r>
            <w:r>
              <w:t xml:space="preserve"> and the amount and percentage of </w:t>
            </w:r>
            <w:r w:rsidRPr="003E7F36">
              <w:t xml:space="preserve">municipal hotel occupancy tax </w:t>
            </w:r>
            <w:r>
              <w:t xml:space="preserve">revenue allocated by the municipality </w:t>
            </w:r>
            <w:r>
              <w:t>to</w:t>
            </w:r>
            <w:r>
              <w:t xml:space="preserve"> </w:t>
            </w:r>
            <w:r>
              <w:t xml:space="preserve">certain specified uses </w:t>
            </w:r>
            <w:r>
              <w:t>that</w:t>
            </w:r>
            <w:r>
              <w:t xml:space="preserve"> </w:t>
            </w:r>
            <w:r w:rsidRPr="000C6D5D">
              <w:t>promote tourism and the convention and hotel industry</w:t>
            </w:r>
            <w:r>
              <w:t xml:space="preserve"> during the municipality's preceding fiscal year</w:t>
            </w:r>
            <w:r>
              <w:t xml:space="preserve">, </w:t>
            </w:r>
            <w:r w:rsidRPr="00775742">
              <w:t>sta</w:t>
            </w:r>
            <w:r w:rsidRPr="00775742">
              <w:t xml:space="preserve">ted separately as an amount and percentage for each </w:t>
            </w:r>
            <w:r>
              <w:t xml:space="preserve">of the </w:t>
            </w:r>
            <w:r>
              <w:t>use</w:t>
            </w:r>
            <w:r>
              <w:t>s</w:t>
            </w:r>
            <w:r>
              <w:t xml:space="preserve">. The bill requires the municipality to make the report by submitting the report to the comptroller on a form prescribed by the comptroller or by providing the comptroller a direct link to, or </w:t>
            </w:r>
            <w:r>
              <w:t>a clear statement describing the location of, the information required to be reported that is posted on the municipality</w:t>
            </w:r>
            <w:r>
              <w:t>'s website</w:t>
            </w:r>
            <w:r>
              <w:t>. The bill requires the comptroller</w:t>
            </w:r>
            <w:r>
              <w:t xml:space="preserve"> </w:t>
            </w:r>
            <w:r>
              <w:t>to prescribe the form a municipality must use for the report</w:t>
            </w:r>
            <w:r>
              <w:t xml:space="preserve"> not later than January 1, 201</w:t>
            </w:r>
            <w:r>
              <w:t xml:space="preserve">8, requires a municipality to submit the initial report or otherwise provide the initial information not later than February 20, 2018, </w:t>
            </w:r>
            <w:r>
              <w:t>and authorizes the comptroller to adopt rules necessary to administer the bill's provisions.</w:t>
            </w:r>
          </w:p>
          <w:p w:rsidR="008423E4" w:rsidRPr="00835628" w:rsidRDefault="006B67C5" w:rsidP="00D61732">
            <w:pPr>
              <w:rPr>
                <w:b/>
              </w:rPr>
            </w:pPr>
          </w:p>
        </w:tc>
      </w:tr>
      <w:tr w:rsidR="00E15F1D" w:rsidTr="00345119">
        <w:tc>
          <w:tcPr>
            <w:tcW w:w="9576" w:type="dxa"/>
          </w:tcPr>
          <w:p w:rsidR="008423E4" w:rsidRPr="00A8133F" w:rsidRDefault="006B67C5" w:rsidP="00D6173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B67C5" w:rsidP="00D61732"/>
          <w:p w:rsidR="008423E4" w:rsidRPr="003624F2" w:rsidRDefault="006B67C5" w:rsidP="00D617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</w:t>
            </w:r>
            <w:r>
              <w:t>passage, or, if the bill does not receive the necessary vote, September 1, 2017.</w:t>
            </w:r>
          </w:p>
          <w:p w:rsidR="008423E4" w:rsidRPr="00233FDB" w:rsidRDefault="006B67C5" w:rsidP="00D61732">
            <w:pPr>
              <w:rPr>
                <w:b/>
              </w:rPr>
            </w:pPr>
          </w:p>
        </w:tc>
      </w:tr>
    </w:tbl>
    <w:p w:rsidR="008423E4" w:rsidRPr="00BE0E75" w:rsidRDefault="006B67C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B67C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67C5">
      <w:r>
        <w:separator/>
      </w:r>
    </w:p>
  </w:endnote>
  <w:endnote w:type="continuationSeparator" w:id="0">
    <w:p w:rsidR="00000000" w:rsidRDefault="006B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F4" w:rsidRDefault="006B6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15F1D" w:rsidTr="009C1E9A">
      <w:trPr>
        <w:cantSplit/>
      </w:trPr>
      <w:tc>
        <w:tcPr>
          <w:tcW w:w="0" w:type="pct"/>
        </w:tcPr>
        <w:p w:rsidR="00137D90" w:rsidRDefault="006B67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B67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B67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B67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B67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5F1D" w:rsidTr="009C1E9A">
      <w:trPr>
        <w:cantSplit/>
      </w:trPr>
      <w:tc>
        <w:tcPr>
          <w:tcW w:w="0" w:type="pct"/>
        </w:tcPr>
        <w:p w:rsidR="00EC379B" w:rsidRDefault="006B67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B67C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30982</w:t>
          </w:r>
        </w:p>
      </w:tc>
      <w:tc>
        <w:tcPr>
          <w:tcW w:w="2453" w:type="pct"/>
        </w:tcPr>
        <w:p w:rsidR="00EC379B" w:rsidRDefault="006B67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17.135.410</w:t>
          </w:r>
          <w:r>
            <w:fldChar w:fldCharType="end"/>
          </w:r>
        </w:p>
      </w:tc>
    </w:tr>
    <w:tr w:rsidR="00E15F1D" w:rsidTr="009C1E9A">
      <w:trPr>
        <w:cantSplit/>
      </w:trPr>
      <w:tc>
        <w:tcPr>
          <w:tcW w:w="0" w:type="pct"/>
        </w:tcPr>
        <w:p w:rsidR="00EC379B" w:rsidRDefault="006B67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B67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B67C5" w:rsidP="006D504F">
          <w:pPr>
            <w:pStyle w:val="Footer"/>
            <w:rPr>
              <w:rStyle w:val="PageNumber"/>
            </w:rPr>
          </w:pPr>
        </w:p>
        <w:p w:rsidR="00EC379B" w:rsidRDefault="006B67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5F1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B67C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B67C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B67C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F4" w:rsidRDefault="006B6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67C5">
      <w:r>
        <w:separator/>
      </w:r>
    </w:p>
  </w:footnote>
  <w:footnote w:type="continuationSeparator" w:id="0">
    <w:p w:rsidR="00000000" w:rsidRDefault="006B6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F4" w:rsidRDefault="006B67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F4" w:rsidRDefault="006B67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F4" w:rsidRDefault="006B6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1D"/>
    <w:rsid w:val="006B67C5"/>
    <w:rsid w:val="00E1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E7F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F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7F36"/>
  </w:style>
  <w:style w:type="paragraph" w:styleId="CommentSubject">
    <w:name w:val="annotation subject"/>
    <w:basedOn w:val="CommentText"/>
    <w:next w:val="CommentText"/>
    <w:link w:val="CommentSubjectChar"/>
    <w:rsid w:val="003E7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7F36"/>
    <w:rPr>
      <w:b/>
      <w:bCs/>
    </w:rPr>
  </w:style>
  <w:style w:type="paragraph" w:styleId="Revision">
    <w:name w:val="Revision"/>
    <w:hidden/>
    <w:uiPriority w:val="99"/>
    <w:semiHidden/>
    <w:rsid w:val="003A7F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E7F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F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7F36"/>
  </w:style>
  <w:style w:type="paragraph" w:styleId="CommentSubject">
    <w:name w:val="annotation subject"/>
    <w:basedOn w:val="CommentText"/>
    <w:next w:val="CommentText"/>
    <w:link w:val="CommentSubjectChar"/>
    <w:rsid w:val="003E7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7F36"/>
    <w:rPr>
      <w:b/>
      <w:bCs/>
    </w:rPr>
  </w:style>
  <w:style w:type="paragraph" w:styleId="Revision">
    <w:name w:val="Revision"/>
    <w:hidden/>
    <w:uiPriority w:val="99"/>
    <w:semiHidden/>
    <w:rsid w:val="003A7F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2169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SB01221 (Committee Report (Unamended))</vt:lpstr>
    </vt:vector>
  </TitlesOfParts>
  <Company>State of Texas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30982</dc:subject>
  <dc:creator>State of Texas</dc:creator>
  <dc:description>SB 1221 by Watson-(H)Ways &amp; Means</dc:description>
  <cp:lastModifiedBy>Alexander McMillan</cp:lastModifiedBy>
  <cp:revision>2</cp:revision>
  <cp:lastPrinted>2017-05-15T18:59:00Z</cp:lastPrinted>
  <dcterms:created xsi:type="dcterms:W3CDTF">2017-05-17T23:34:00Z</dcterms:created>
  <dcterms:modified xsi:type="dcterms:W3CDTF">2017-05-17T23:34:00Z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17.135.410</vt:lpwstr>
  </property>
</Properties>
</file>