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E7903" w:rsidTr="00345119">
        <w:tc>
          <w:tcPr>
            <w:tcW w:w="9576" w:type="dxa"/>
            <w:noWrap/>
          </w:tcPr>
          <w:p w:rsidR="008423E4" w:rsidRPr="0022177D" w:rsidRDefault="00A1614A" w:rsidP="00345119">
            <w:pPr>
              <w:pStyle w:val="Heading1"/>
            </w:pPr>
            <w:bookmarkStart w:id="0" w:name="_GoBack"/>
            <w:bookmarkEnd w:id="0"/>
            <w:r w:rsidRPr="00631897">
              <w:t>BILL ANALYSIS</w:t>
            </w:r>
          </w:p>
        </w:tc>
      </w:tr>
    </w:tbl>
    <w:p w:rsidR="008423E4" w:rsidRPr="0022177D" w:rsidRDefault="00A1614A" w:rsidP="008423E4">
      <w:pPr>
        <w:jc w:val="center"/>
      </w:pPr>
    </w:p>
    <w:p w:rsidR="008423E4" w:rsidRPr="00B31F0E" w:rsidRDefault="00A1614A" w:rsidP="008423E4"/>
    <w:p w:rsidR="008423E4" w:rsidRPr="00742794" w:rsidRDefault="00A1614A" w:rsidP="008423E4">
      <w:pPr>
        <w:tabs>
          <w:tab w:val="right" w:pos="9360"/>
        </w:tabs>
      </w:pPr>
    </w:p>
    <w:tbl>
      <w:tblPr>
        <w:tblW w:w="0" w:type="auto"/>
        <w:tblLayout w:type="fixed"/>
        <w:tblLook w:val="01E0" w:firstRow="1" w:lastRow="1" w:firstColumn="1" w:lastColumn="1" w:noHBand="0" w:noVBand="0"/>
      </w:tblPr>
      <w:tblGrid>
        <w:gridCol w:w="9576"/>
      </w:tblGrid>
      <w:tr w:rsidR="005E7903" w:rsidTr="00345119">
        <w:tc>
          <w:tcPr>
            <w:tcW w:w="9576" w:type="dxa"/>
          </w:tcPr>
          <w:p w:rsidR="008423E4" w:rsidRPr="00861995" w:rsidRDefault="00A1614A" w:rsidP="00345119">
            <w:pPr>
              <w:jc w:val="right"/>
            </w:pPr>
            <w:r>
              <w:t>C.S.S.B. 1233</w:t>
            </w:r>
          </w:p>
        </w:tc>
      </w:tr>
      <w:tr w:rsidR="005E7903" w:rsidTr="00345119">
        <w:tc>
          <w:tcPr>
            <w:tcW w:w="9576" w:type="dxa"/>
          </w:tcPr>
          <w:p w:rsidR="008423E4" w:rsidRPr="00861995" w:rsidRDefault="00A1614A" w:rsidP="00E808AF">
            <w:pPr>
              <w:jc w:val="right"/>
            </w:pPr>
            <w:r>
              <w:t xml:space="preserve">By: </w:t>
            </w:r>
            <w:r>
              <w:t>Rodríguez</w:t>
            </w:r>
          </w:p>
        </w:tc>
      </w:tr>
      <w:tr w:rsidR="005E7903" w:rsidTr="00345119">
        <w:tc>
          <w:tcPr>
            <w:tcW w:w="9576" w:type="dxa"/>
          </w:tcPr>
          <w:p w:rsidR="008423E4" w:rsidRPr="00861995" w:rsidRDefault="00A1614A" w:rsidP="00345119">
            <w:pPr>
              <w:jc w:val="right"/>
            </w:pPr>
            <w:r>
              <w:t>Judiciary &amp; Civil Jurisprudence</w:t>
            </w:r>
          </w:p>
        </w:tc>
      </w:tr>
      <w:tr w:rsidR="005E7903" w:rsidTr="00345119">
        <w:tc>
          <w:tcPr>
            <w:tcW w:w="9576" w:type="dxa"/>
          </w:tcPr>
          <w:p w:rsidR="008423E4" w:rsidRDefault="00A1614A" w:rsidP="00345119">
            <w:pPr>
              <w:jc w:val="right"/>
            </w:pPr>
            <w:r>
              <w:t>Committee Report (Substituted)</w:t>
            </w:r>
          </w:p>
        </w:tc>
      </w:tr>
    </w:tbl>
    <w:p w:rsidR="008423E4" w:rsidRDefault="00A1614A" w:rsidP="008423E4">
      <w:pPr>
        <w:tabs>
          <w:tab w:val="right" w:pos="9360"/>
        </w:tabs>
      </w:pPr>
    </w:p>
    <w:p w:rsidR="008423E4" w:rsidRDefault="00A1614A" w:rsidP="008423E4"/>
    <w:p w:rsidR="008423E4" w:rsidRDefault="00A1614A" w:rsidP="008423E4"/>
    <w:tbl>
      <w:tblPr>
        <w:tblW w:w="0" w:type="auto"/>
        <w:tblCellMar>
          <w:left w:w="115" w:type="dxa"/>
          <w:right w:w="115" w:type="dxa"/>
        </w:tblCellMar>
        <w:tblLook w:val="01E0" w:firstRow="1" w:lastRow="1" w:firstColumn="1" w:lastColumn="1" w:noHBand="0" w:noVBand="0"/>
      </w:tblPr>
      <w:tblGrid>
        <w:gridCol w:w="9590"/>
      </w:tblGrid>
      <w:tr w:rsidR="005E7903" w:rsidTr="00E808AF">
        <w:tc>
          <w:tcPr>
            <w:tcW w:w="9582" w:type="dxa"/>
          </w:tcPr>
          <w:p w:rsidR="008423E4" w:rsidRPr="00A8133F" w:rsidRDefault="00A1614A" w:rsidP="00151B15">
            <w:pPr>
              <w:rPr>
                <w:b/>
              </w:rPr>
            </w:pPr>
            <w:r w:rsidRPr="009C1E9A">
              <w:rPr>
                <w:b/>
                <w:u w:val="single"/>
              </w:rPr>
              <w:t>BACKGROUND AND PURPOSE</w:t>
            </w:r>
            <w:r>
              <w:rPr>
                <w:b/>
              </w:rPr>
              <w:t xml:space="preserve"> </w:t>
            </w:r>
          </w:p>
          <w:p w:rsidR="008423E4" w:rsidRDefault="00A1614A" w:rsidP="00151B15"/>
          <w:p w:rsidR="008423E4" w:rsidRDefault="00A1614A" w:rsidP="00151B15">
            <w:pPr>
              <w:pStyle w:val="Header"/>
              <w:jc w:val="both"/>
            </w:pPr>
            <w:r>
              <w:t>Interested parties contend that, while it is possible for an associate judge appointed under certain provisions of</w:t>
            </w:r>
            <w:r>
              <w:t xml:space="preserve"> the Family Code to commit an ab</w:t>
            </w:r>
            <w:r>
              <w:t xml:space="preserve">use of discretion that would potentially be </w:t>
            </w:r>
            <w:r>
              <w:t xml:space="preserve">subject to a writ of mandamus if committed by a judge of a district or county court, </w:t>
            </w:r>
            <w:r>
              <w:t>the courts of appeals are not authorized to issue writs of mandamus against such associate judg</w:t>
            </w:r>
            <w:r>
              <w:t>es</w:t>
            </w:r>
            <w:r>
              <w:t>, among others</w:t>
            </w:r>
            <w:r>
              <w:t xml:space="preserve">. </w:t>
            </w:r>
            <w:r>
              <w:t>C.S.S.B. 1233</w:t>
            </w:r>
            <w:r>
              <w:t xml:space="preserve"> seeks to remedy this inconsistency</w:t>
            </w:r>
            <w:r>
              <w:t>.</w:t>
            </w:r>
          </w:p>
          <w:p w:rsidR="008423E4" w:rsidRPr="00E26B13" w:rsidRDefault="00A1614A" w:rsidP="00151B15">
            <w:pPr>
              <w:rPr>
                <w:b/>
              </w:rPr>
            </w:pPr>
          </w:p>
        </w:tc>
      </w:tr>
      <w:tr w:rsidR="005E7903" w:rsidTr="00E808AF">
        <w:tc>
          <w:tcPr>
            <w:tcW w:w="9582" w:type="dxa"/>
          </w:tcPr>
          <w:p w:rsidR="0017725B" w:rsidRDefault="00A1614A" w:rsidP="00151B15">
            <w:pPr>
              <w:rPr>
                <w:b/>
                <w:u w:val="single"/>
              </w:rPr>
            </w:pPr>
            <w:r>
              <w:rPr>
                <w:b/>
                <w:u w:val="single"/>
              </w:rPr>
              <w:t>CRIMINAL JUSTICE IMPACT</w:t>
            </w:r>
          </w:p>
          <w:p w:rsidR="0017725B" w:rsidRDefault="00A1614A" w:rsidP="00151B15">
            <w:pPr>
              <w:rPr>
                <w:b/>
                <w:u w:val="single"/>
              </w:rPr>
            </w:pPr>
          </w:p>
          <w:p w:rsidR="00F84F29" w:rsidRPr="00F84F29" w:rsidRDefault="00A1614A" w:rsidP="00151B15">
            <w:pPr>
              <w:jc w:val="both"/>
            </w:pPr>
            <w:r>
              <w:t>It is the committee's opinion that this bill does not expressly create a criminal offense, increase the punishment for an existing criminal offense or category o</w:t>
            </w:r>
            <w:r>
              <w:t>f offenses, or change the eligibility of a person for community supervision, parole, or mandatory supervision.</w:t>
            </w:r>
          </w:p>
          <w:p w:rsidR="0017725B" w:rsidRPr="0017725B" w:rsidRDefault="00A1614A" w:rsidP="00151B15">
            <w:pPr>
              <w:rPr>
                <w:b/>
                <w:u w:val="single"/>
              </w:rPr>
            </w:pPr>
          </w:p>
        </w:tc>
      </w:tr>
      <w:tr w:rsidR="005E7903" w:rsidTr="00E808AF">
        <w:tc>
          <w:tcPr>
            <w:tcW w:w="9582" w:type="dxa"/>
          </w:tcPr>
          <w:p w:rsidR="008423E4" w:rsidRPr="00A8133F" w:rsidRDefault="00A1614A" w:rsidP="00151B15">
            <w:pPr>
              <w:rPr>
                <w:b/>
              </w:rPr>
            </w:pPr>
            <w:r w:rsidRPr="009C1E9A">
              <w:rPr>
                <w:b/>
                <w:u w:val="single"/>
              </w:rPr>
              <w:t>RULEMAKING AUTHORITY</w:t>
            </w:r>
            <w:r>
              <w:rPr>
                <w:b/>
              </w:rPr>
              <w:t xml:space="preserve"> </w:t>
            </w:r>
          </w:p>
          <w:p w:rsidR="008423E4" w:rsidRDefault="00A1614A" w:rsidP="00151B15"/>
          <w:p w:rsidR="00F84F29" w:rsidRDefault="00A1614A" w:rsidP="00151B15">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rsidR="008423E4" w:rsidRPr="00E21FDC" w:rsidRDefault="00A1614A" w:rsidP="00151B15">
            <w:pPr>
              <w:rPr>
                <w:b/>
              </w:rPr>
            </w:pPr>
          </w:p>
        </w:tc>
      </w:tr>
      <w:tr w:rsidR="005E7903" w:rsidTr="00E808AF">
        <w:tc>
          <w:tcPr>
            <w:tcW w:w="9582" w:type="dxa"/>
          </w:tcPr>
          <w:p w:rsidR="008423E4" w:rsidRPr="00A8133F" w:rsidRDefault="00A1614A" w:rsidP="00151B15">
            <w:pPr>
              <w:rPr>
                <w:b/>
              </w:rPr>
            </w:pPr>
            <w:r w:rsidRPr="009C1E9A">
              <w:rPr>
                <w:b/>
                <w:u w:val="single"/>
              </w:rPr>
              <w:t>ANALYSIS</w:t>
            </w:r>
            <w:r>
              <w:rPr>
                <w:b/>
              </w:rPr>
              <w:t xml:space="preserve"> </w:t>
            </w:r>
          </w:p>
          <w:p w:rsidR="008423E4" w:rsidRDefault="00A1614A" w:rsidP="00151B15"/>
          <w:p w:rsidR="008423E4" w:rsidRDefault="00A1614A" w:rsidP="00151B15">
            <w:pPr>
              <w:pStyle w:val="Header"/>
              <w:tabs>
                <w:tab w:val="clear" w:pos="4320"/>
                <w:tab w:val="clear" w:pos="8640"/>
              </w:tabs>
              <w:jc w:val="both"/>
            </w:pPr>
            <w:r>
              <w:t>C.S.S.B. 1233</w:t>
            </w:r>
            <w:r>
              <w:t xml:space="preserve"> amends the Government Code to </w:t>
            </w:r>
            <w:r>
              <w:t>authorize each court of appeals for a court of appeals district to issue all writs of m</w:t>
            </w:r>
            <w:r>
              <w:t>andamus</w:t>
            </w:r>
            <w:r>
              <w:t>,</w:t>
            </w:r>
            <w:r>
              <w:t xml:space="preserve"> agreeable to the principle</w:t>
            </w:r>
            <w:r>
              <w:t>s of law regulating those writs</w:t>
            </w:r>
            <w:r>
              <w:t>,</w:t>
            </w:r>
            <w:r>
              <w:t xml:space="preserve"> against </w:t>
            </w:r>
            <w:r>
              <w:t xml:space="preserve">a judge of a statutory county court </w:t>
            </w:r>
            <w:r>
              <w:t xml:space="preserve">or </w:t>
            </w:r>
            <w:r>
              <w:t xml:space="preserve">statutory probate </w:t>
            </w:r>
            <w:r>
              <w:t xml:space="preserve">county </w:t>
            </w:r>
            <w:r>
              <w:t>court</w:t>
            </w:r>
            <w:r>
              <w:t xml:space="preserve"> in the court of appeals district</w:t>
            </w:r>
            <w:r>
              <w:t xml:space="preserve"> and </w:t>
            </w:r>
            <w:r>
              <w:t xml:space="preserve">against </w:t>
            </w:r>
            <w:r>
              <w:t xml:space="preserve">an associate judge of a district or county court appointed by a judge </w:t>
            </w:r>
            <w:r>
              <w:t xml:space="preserve">under certain Family Code provisions </w:t>
            </w:r>
            <w:r>
              <w:t>in the court of appeals d</w:t>
            </w:r>
            <w:r>
              <w:t>istrict for the judge who appointed the associate judge</w:t>
            </w:r>
            <w:r>
              <w:t xml:space="preserve">. </w:t>
            </w:r>
            <w:r>
              <w:t xml:space="preserve"> </w:t>
            </w:r>
          </w:p>
          <w:p w:rsidR="008423E4" w:rsidRPr="00835628" w:rsidRDefault="00A1614A" w:rsidP="00151B15">
            <w:pPr>
              <w:rPr>
                <w:b/>
              </w:rPr>
            </w:pPr>
          </w:p>
        </w:tc>
      </w:tr>
      <w:tr w:rsidR="005E7903" w:rsidTr="00E808AF">
        <w:tc>
          <w:tcPr>
            <w:tcW w:w="9582" w:type="dxa"/>
          </w:tcPr>
          <w:p w:rsidR="008423E4" w:rsidRPr="00A8133F" w:rsidRDefault="00A1614A" w:rsidP="00151B15">
            <w:pPr>
              <w:rPr>
                <w:b/>
              </w:rPr>
            </w:pPr>
            <w:r w:rsidRPr="009C1E9A">
              <w:rPr>
                <w:b/>
                <w:u w:val="single"/>
              </w:rPr>
              <w:t>EFFECTIVE DATE</w:t>
            </w:r>
            <w:r>
              <w:rPr>
                <w:b/>
              </w:rPr>
              <w:t xml:space="preserve"> </w:t>
            </w:r>
          </w:p>
          <w:p w:rsidR="008423E4" w:rsidRDefault="00A1614A" w:rsidP="00151B15"/>
          <w:p w:rsidR="002F6460" w:rsidRDefault="00A1614A" w:rsidP="00151B15">
            <w:pPr>
              <w:pStyle w:val="Header"/>
              <w:tabs>
                <w:tab w:val="clear" w:pos="4320"/>
                <w:tab w:val="clear" w:pos="8640"/>
              </w:tabs>
              <w:jc w:val="both"/>
            </w:pPr>
            <w:r>
              <w:t>September 1, 2017.</w:t>
            </w:r>
          </w:p>
          <w:p w:rsidR="008423E4" w:rsidRPr="00233FDB" w:rsidRDefault="00A1614A" w:rsidP="00151B15">
            <w:pPr>
              <w:pStyle w:val="Header"/>
              <w:tabs>
                <w:tab w:val="clear" w:pos="4320"/>
                <w:tab w:val="clear" w:pos="8640"/>
              </w:tabs>
              <w:jc w:val="both"/>
              <w:rPr>
                <w:b/>
              </w:rPr>
            </w:pPr>
            <w:r>
              <w:t xml:space="preserve"> </w:t>
            </w:r>
          </w:p>
        </w:tc>
      </w:tr>
      <w:tr w:rsidR="005E7903" w:rsidTr="00E808AF">
        <w:tc>
          <w:tcPr>
            <w:tcW w:w="9582" w:type="dxa"/>
          </w:tcPr>
          <w:p w:rsidR="00E808AF" w:rsidRDefault="00A1614A" w:rsidP="00151B15">
            <w:pPr>
              <w:jc w:val="both"/>
              <w:rPr>
                <w:b/>
                <w:u w:val="single"/>
              </w:rPr>
            </w:pPr>
            <w:r>
              <w:rPr>
                <w:b/>
                <w:u w:val="single"/>
              </w:rPr>
              <w:t>COMPARISON OF SENATE ENGROSSED AND SUBSTITUTE</w:t>
            </w:r>
          </w:p>
          <w:p w:rsidR="000076A9" w:rsidRDefault="00A1614A" w:rsidP="00151B15">
            <w:pPr>
              <w:jc w:val="both"/>
            </w:pPr>
          </w:p>
          <w:p w:rsidR="000076A9" w:rsidRDefault="00A1614A" w:rsidP="00151B15">
            <w:pPr>
              <w:jc w:val="both"/>
            </w:pPr>
            <w:r>
              <w:t>While C.S.S.B. 1233 may differ from the engrossed in minor or nonsubstantive ways, the following comparison i</w:t>
            </w:r>
            <w:r>
              <w:t>s organized and formatted in a manner that indicates the substantial differences between the engrossed and committee substitute versions of the bill.</w:t>
            </w:r>
          </w:p>
          <w:p w:rsidR="000076A9" w:rsidRPr="0036005E" w:rsidRDefault="00A1614A" w:rsidP="00151B15">
            <w:pPr>
              <w:jc w:val="both"/>
            </w:pPr>
          </w:p>
        </w:tc>
      </w:tr>
      <w:tr w:rsidR="005E7903" w:rsidTr="00E808AF">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5E7903" w:rsidTr="002F5425">
              <w:trPr>
                <w:cantSplit/>
                <w:tblHeader/>
              </w:trPr>
              <w:tc>
                <w:tcPr>
                  <w:tcW w:w="4680" w:type="dxa"/>
                  <w:tcMar>
                    <w:bottom w:w="188" w:type="dxa"/>
                  </w:tcMar>
                </w:tcPr>
                <w:p w:rsidR="00E808AF" w:rsidRDefault="00A1614A" w:rsidP="00151B15">
                  <w:pPr>
                    <w:jc w:val="center"/>
                  </w:pPr>
                  <w:r>
                    <w:t>SENATE ENGROSSED</w:t>
                  </w:r>
                </w:p>
              </w:tc>
              <w:tc>
                <w:tcPr>
                  <w:tcW w:w="4680" w:type="dxa"/>
                  <w:tcMar>
                    <w:bottom w:w="188" w:type="dxa"/>
                  </w:tcMar>
                </w:tcPr>
                <w:p w:rsidR="00E808AF" w:rsidRDefault="00A1614A" w:rsidP="00151B15">
                  <w:pPr>
                    <w:jc w:val="center"/>
                  </w:pPr>
                  <w:r>
                    <w:t>HOUSE COMMITTEE SUBSTITUTE</w:t>
                  </w:r>
                </w:p>
              </w:tc>
            </w:tr>
            <w:tr w:rsidR="005E7903" w:rsidTr="002F5425">
              <w:tc>
                <w:tcPr>
                  <w:tcW w:w="4680" w:type="dxa"/>
                  <w:tcMar>
                    <w:right w:w="360" w:type="dxa"/>
                  </w:tcMar>
                </w:tcPr>
                <w:p w:rsidR="00E808AF" w:rsidRDefault="00A1614A" w:rsidP="00151B15">
                  <w:pPr>
                    <w:jc w:val="both"/>
                  </w:pPr>
                  <w:r>
                    <w:t xml:space="preserve">SECTION 1.  Section 22.221(b), Government Code, is amended </w:t>
                  </w:r>
                  <w:r>
                    <w:t>to read as follows:</w:t>
                  </w:r>
                </w:p>
                <w:p w:rsidR="00E808AF" w:rsidRDefault="00A1614A" w:rsidP="00151B15">
                  <w:pPr>
                    <w:jc w:val="both"/>
                  </w:pPr>
                  <w:r>
                    <w:t xml:space="preserve">(b)  Each court of appeals for a court of </w:t>
                  </w:r>
                  <w:r>
                    <w:lastRenderedPageBreak/>
                    <w:t>appeals district may issue all writs of mandamus, agreeable to the principles of law regulating those writs, against [</w:t>
                  </w:r>
                  <w:r>
                    <w:rPr>
                      <w:strike/>
                    </w:rPr>
                    <w:t>a</w:t>
                  </w:r>
                  <w:r>
                    <w:t>]:</w:t>
                  </w:r>
                </w:p>
                <w:p w:rsidR="00E808AF" w:rsidRDefault="00A1614A" w:rsidP="00151B15">
                  <w:pPr>
                    <w:jc w:val="both"/>
                  </w:pPr>
                  <w:r>
                    <w:t xml:space="preserve">(1)  </w:t>
                  </w:r>
                  <w:r>
                    <w:rPr>
                      <w:u w:val="single"/>
                    </w:rPr>
                    <w:t>a</w:t>
                  </w:r>
                  <w:r>
                    <w:t xml:space="preserve"> judge of a district or county court in the court of appeals distr</w:t>
                  </w:r>
                  <w:r>
                    <w:t>ict; [</w:t>
                  </w:r>
                  <w:r>
                    <w:rPr>
                      <w:strike/>
                    </w:rPr>
                    <w:t>or</w:t>
                  </w:r>
                  <w:r>
                    <w:t>]</w:t>
                  </w:r>
                </w:p>
                <w:p w:rsidR="00E808AF" w:rsidRDefault="00A1614A" w:rsidP="00151B15">
                  <w:pPr>
                    <w:jc w:val="both"/>
                  </w:pPr>
                  <w:r>
                    <w:t xml:space="preserve">(2)  </w:t>
                  </w:r>
                  <w:r>
                    <w:rPr>
                      <w:u w:val="single"/>
                    </w:rPr>
                    <w:t>a</w:t>
                  </w:r>
                  <w:r>
                    <w:t xml:space="preserve"> judge of a district court who is acting as a magistrate at a court of inquiry under Chapter 52, Code of Criminal Procedure, in the court of appeals district</w:t>
                  </w:r>
                  <w:r>
                    <w:rPr>
                      <w:u w:val="single"/>
                    </w:rPr>
                    <w:t>; or</w:t>
                  </w:r>
                </w:p>
                <w:p w:rsidR="00637729" w:rsidRDefault="00A1614A" w:rsidP="00151B15">
                  <w:pPr>
                    <w:jc w:val="both"/>
                    <w:rPr>
                      <w:u w:val="single"/>
                    </w:rPr>
                  </w:pPr>
                </w:p>
                <w:p w:rsidR="00E808AF" w:rsidRDefault="00A1614A" w:rsidP="00151B15">
                  <w:pPr>
                    <w:jc w:val="both"/>
                  </w:pPr>
                  <w:r>
                    <w:rPr>
                      <w:u w:val="single"/>
                    </w:rPr>
                    <w:t xml:space="preserve">(3)  an associate judge of a district or county court appointed by a judge </w:t>
                  </w:r>
                  <w:r>
                    <w:rPr>
                      <w:u w:val="single"/>
                    </w:rPr>
                    <w:t>under Chapter 201, Family Code, in the court of appeals district for the judge who appointed the associate judge</w:t>
                  </w:r>
                  <w:r>
                    <w:t>.</w:t>
                  </w:r>
                </w:p>
                <w:p w:rsidR="00E808AF" w:rsidRDefault="00A1614A" w:rsidP="00151B15">
                  <w:pPr>
                    <w:jc w:val="both"/>
                  </w:pPr>
                </w:p>
              </w:tc>
              <w:tc>
                <w:tcPr>
                  <w:tcW w:w="4680" w:type="dxa"/>
                  <w:tcMar>
                    <w:left w:w="360" w:type="dxa"/>
                  </w:tcMar>
                </w:tcPr>
                <w:p w:rsidR="00E808AF" w:rsidRDefault="00A1614A" w:rsidP="00151B15">
                  <w:pPr>
                    <w:jc w:val="both"/>
                  </w:pPr>
                  <w:r>
                    <w:lastRenderedPageBreak/>
                    <w:t>SECTION 1.  Section 22.221(b), Government Code, is amended to read as follows:</w:t>
                  </w:r>
                </w:p>
                <w:p w:rsidR="00E808AF" w:rsidRDefault="00A1614A" w:rsidP="00151B15">
                  <w:pPr>
                    <w:jc w:val="both"/>
                  </w:pPr>
                  <w:r>
                    <w:t xml:space="preserve">(b)  Each court of appeals for a court of </w:t>
                  </w:r>
                  <w:r>
                    <w:lastRenderedPageBreak/>
                    <w:t>appeals district may</w:t>
                  </w:r>
                  <w:r>
                    <w:t xml:space="preserve"> issue all writs of mandamus, agreeable to the principles of law regulating those writs, against [</w:t>
                  </w:r>
                  <w:r>
                    <w:rPr>
                      <w:strike/>
                    </w:rPr>
                    <w:t>a</w:t>
                  </w:r>
                  <w:r>
                    <w:t>]:</w:t>
                  </w:r>
                </w:p>
                <w:p w:rsidR="00E808AF" w:rsidRDefault="00A1614A" w:rsidP="00151B15">
                  <w:pPr>
                    <w:jc w:val="both"/>
                  </w:pPr>
                  <w:r>
                    <w:t xml:space="preserve">(1)  </w:t>
                  </w:r>
                  <w:r>
                    <w:rPr>
                      <w:u w:val="single"/>
                    </w:rPr>
                    <w:t>a</w:t>
                  </w:r>
                  <w:r>
                    <w:t xml:space="preserve"> judge of a distric</w:t>
                  </w:r>
                  <w:r w:rsidRPr="000076A9">
                    <w:t>t</w:t>
                  </w:r>
                  <w:r w:rsidRPr="002F5425">
                    <w:rPr>
                      <w:highlight w:val="lightGray"/>
                      <w:u w:val="single"/>
                    </w:rPr>
                    <w:t>, s</w:t>
                  </w:r>
                  <w:r w:rsidRPr="000076A9">
                    <w:rPr>
                      <w:highlight w:val="lightGray"/>
                      <w:u w:val="single"/>
                    </w:rPr>
                    <w:t>tatutory county, statutory probate county,</w:t>
                  </w:r>
                  <w:r>
                    <w:t xml:space="preserve"> or county court in the court of appeals district; [</w:t>
                  </w:r>
                  <w:r>
                    <w:rPr>
                      <w:strike/>
                    </w:rPr>
                    <w:t>or</w:t>
                  </w:r>
                  <w:r>
                    <w:t>]</w:t>
                  </w:r>
                </w:p>
                <w:p w:rsidR="00E808AF" w:rsidRDefault="00A1614A" w:rsidP="00151B15">
                  <w:pPr>
                    <w:jc w:val="both"/>
                  </w:pPr>
                  <w:r>
                    <w:t xml:space="preserve">(2)  </w:t>
                  </w:r>
                  <w:r>
                    <w:rPr>
                      <w:u w:val="single"/>
                    </w:rPr>
                    <w:t>a</w:t>
                  </w:r>
                  <w:r>
                    <w:t xml:space="preserve"> judge of a district </w:t>
                  </w:r>
                  <w:r>
                    <w:t>court who is acting as a magistrate at a court of inquiry under Chapter 52, Code of Criminal Procedure, in the court of appeals district</w:t>
                  </w:r>
                  <w:r>
                    <w:rPr>
                      <w:u w:val="single"/>
                    </w:rPr>
                    <w:t>; or</w:t>
                  </w:r>
                </w:p>
                <w:p w:rsidR="00E808AF" w:rsidRDefault="00A1614A" w:rsidP="00151B15">
                  <w:pPr>
                    <w:jc w:val="both"/>
                  </w:pPr>
                  <w:r>
                    <w:rPr>
                      <w:u w:val="single"/>
                    </w:rPr>
                    <w:t>(3)  an associate judge of a district or county court appointed by a judge under Chapter 201, Family Code, in the c</w:t>
                  </w:r>
                  <w:r>
                    <w:rPr>
                      <w:u w:val="single"/>
                    </w:rPr>
                    <w:t>ourt of appeals district for the judge who appointed the associate judge</w:t>
                  </w:r>
                  <w:r>
                    <w:t>.</w:t>
                  </w:r>
                </w:p>
                <w:p w:rsidR="00E808AF" w:rsidRDefault="00A1614A" w:rsidP="00151B15">
                  <w:pPr>
                    <w:jc w:val="both"/>
                  </w:pPr>
                </w:p>
              </w:tc>
            </w:tr>
            <w:tr w:rsidR="005E7903" w:rsidTr="002F5425">
              <w:tc>
                <w:tcPr>
                  <w:tcW w:w="4680" w:type="dxa"/>
                  <w:tcMar>
                    <w:right w:w="360" w:type="dxa"/>
                  </w:tcMar>
                </w:tcPr>
                <w:p w:rsidR="000076A9" w:rsidRDefault="00A1614A" w:rsidP="00151B15">
                  <w:pPr>
                    <w:jc w:val="both"/>
                  </w:pPr>
                  <w:r>
                    <w:lastRenderedPageBreak/>
                    <w:t xml:space="preserve">SECTION 2.  </w:t>
                  </w:r>
                </w:p>
                <w:p w:rsidR="000076A9" w:rsidRDefault="00A1614A" w:rsidP="00151B15">
                  <w:pPr>
                    <w:jc w:val="both"/>
                  </w:pPr>
                </w:p>
                <w:p w:rsidR="000076A9" w:rsidRPr="002F5425" w:rsidRDefault="00A1614A" w:rsidP="00151B15">
                  <w:pPr>
                    <w:jc w:val="both"/>
                    <w:rPr>
                      <w:i/>
                    </w:rPr>
                  </w:pPr>
                  <w:r>
                    <w:rPr>
                      <w:i/>
                    </w:rPr>
                    <w:t>(See below.)</w:t>
                  </w:r>
                </w:p>
                <w:p w:rsidR="000076A9" w:rsidRDefault="00A1614A" w:rsidP="00151B15">
                  <w:pPr>
                    <w:jc w:val="both"/>
                  </w:pPr>
                </w:p>
                <w:p w:rsidR="000076A9" w:rsidRDefault="00A1614A" w:rsidP="00151B15">
                  <w:pPr>
                    <w:jc w:val="both"/>
                  </w:pPr>
                </w:p>
                <w:p w:rsidR="000076A9" w:rsidRDefault="00A1614A" w:rsidP="00151B15">
                  <w:pPr>
                    <w:jc w:val="both"/>
                  </w:pPr>
                </w:p>
                <w:p w:rsidR="000076A9" w:rsidRDefault="00A1614A" w:rsidP="00151B15">
                  <w:pPr>
                    <w:jc w:val="both"/>
                  </w:pPr>
                </w:p>
                <w:p w:rsidR="000076A9" w:rsidRDefault="00A1614A" w:rsidP="00151B15">
                  <w:pPr>
                    <w:jc w:val="both"/>
                  </w:pPr>
                </w:p>
                <w:p w:rsidR="000076A9" w:rsidRDefault="00A1614A" w:rsidP="00151B15">
                  <w:pPr>
                    <w:jc w:val="both"/>
                  </w:pPr>
                </w:p>
                <w:p w:rsidR="000076A9" w:rsidRDefault="00A1614A" w:rsidP="00151B15">
                  <w:pPr>
                    <w:jc w:val="both"/>
                  </w:pPr>
                </w:p>
                <w:p w:rsidR="002F5425" w:rsidRDefault="00A1614A" w:rsidP="00151B15">
                  <w:pPr>
                    <w:jc w:val="both"/>
                  </w:pPr>
                </w:p>
                <w:p w:rsidR="002F5425" w:rsidRDefault="00A1614A" w:rsidP="00151B15">
                  <w:pPr>
                    <w:jc w:val="both"/>
                  </w:pPr>
                </w:p>
                <w:p w:rsidR="000076A9" w:rsidRDefault="00A1614A" w:rsidP="00151B15">
                  <w:pPr>
                    <w:jc w:val="both"/>
                  </w:pPr>
                </w:p>
                <w:p w:rsidR="00E808AF" w:rsidRDefault="00A1614A" w:rsidP="00151B15">
                  <w:pPr>
                    <w:jc w:val="both"/>
                  </w:pPr>
                  <w:r>
                    <w:t xml:space="preserve">Section 22.221(b), Government Code, as amended by this Act, applies only to a suit filed under Chapter 45, Title 1, Title 4, or Title 5, Family Code, on or after the effective date of this Act.  A suit filed under Chapter 45, Title 1, Title 4, or Title 5, </w:t>
                  </w:r>
                  <w:r>
                    <w:t>Family Code, before the effective date of this Act is governed by the law in effect on the date the suit was filed, and the former law is continued in effect for that purpose.</w:t>
                  </w:r>
                </w:p>
              </w:tc>
              <w:tc>
                <w:tcPr>
                  <w:tcW w:w="4680" w:type="dxa"/>
                  <w:tcMar>
                    <w:left w:w="360" w:type="dxa"/>
                  </w:tcMar>
                </w:tcPr>
                <w:p w:rsidR="002F5425" w:rsidRDefault="00A1614A" w:rsidP="00151B15">
                  <w:pPr>
                    <w:jc w:val="both"/>
                  </w:pPr>
                  <w:r>
                    <w:t xml:space="preserve">SECTION 2.  </w:t>
                  </w:r>
                </w:p>
                <w:p w:rsidR="002F5425" w:rsidRDefault="00A1614A" w:rsidP="00151B15">
                  <w:pPr>
                    <w:jc w:val="both"/>
                  </w:pPr>
                </w:p>
                <w:p w:rsidR="000076A9" w:rsidRDefault="00A1614A" w:rsidP="00151B15">
                  <w:pPr>
                    <w:jc w:val="both"/>
                  </w:pPr>
                  <w:r w:rsidRPr="002F5425">
                    <w:t>(a)  Section 22.221(b)</w:t>
                  </w:r>
                  <w:r w:rsidRPr="00877A2C">
                    <w:rPr>
                      <w:highlight w:val="lightGray"/>
                    </w:rPr>
                    <w:t>(1)</w:t>
                  </w:r>
                  <w:r w:rsidRPr="002F5425">
                    <w:t>, Government Code, as amended by this Act</w:t>
                  </w:r>
                  <w:r w:rsidRPr="002F5425">
                    <w:t xml:space="preserve">, applies only to a </w:t>
                  </w:r>
                  <w:r w:rsidRPr="00877A2C">
                    <w:rPr>
                      <w:highlight w:val="lightGray"/>
                    </w:rPr>
                    <w:t>proceeding seeking a writ of mandamus filed in a court of appeals under Section 22.221, Government Code,</w:t>
                  </w:r>
                  <w:r w:rsidRPr="002F5425">
                    <w:t xml:space="preserve"> on or after the effective date of this Act.  A </w:t>
                  </w:r>
                  <w:r w:rsidRPr="00877A2C">
                    <w:rPr>
                      <w:highlight w:val="lightGray"/>
                    </w:rPr>
                    <w:t>proceeding seeking a writ of mandamus</w:t>
                  </w:r>
                  <w:r w:rsidRPr="002F5425">
                    <w:t xml:space="preserve"> filed before the effective date of this Act is</w:t>
                  </w:r>
                  <w:r w:rsidRPr="002F5425">
                    <w:t xml:space="preserve"> governed by the law in effect on the date the suit was filed, and the former law is continued in effect for that purpose.</w:t>
                  </w:r>
                </w:p>
                <w:p w:rsidR="00E808AF" w:rsidRDefault="00A1614A" w:rsidP="00151B15">
                  <w:pPr>
                    <w:jc w:val="both"/>
                  </w:pPr>
                  <w:r>
                    <w:t>(b)  Section 22.221(b)</w:t>
                  </w:r>
                  <w:r w:rsidRPr="002F5425">
                    <w:rPr>
                      <w:highlight w:val="lightGray"/>
                    </w:rPr>
                    <w:t>(3)</w:t>
                  </w:r>
                  <w:r>
                    <w:t xml:space="preserve">, Government Code, as amended by this Act, applies only to a suit filed under Chapter 45, Title 1, Title 4, </w:t>
                  </w:r>
                  <w:r>
                    <w:t>or Title 5, Family Code, on or after the effective date of this Act.  A suit filed under Chapter 45, Title 1, Title 4, or Title 5, Family Code, before the effective date of this Act is governed by the law in effect on the date the suit was filed, and the f</w:t>
                  </w:r>
                  <w:r>
                    <w:t xml:space="preserve">ormer law is continued in effect for that purpose. </w:t>
                  </w:r>
                </w:p>
              </w:tc>
            </w:tr>
            <w:tr w:rsidR="005E7903" w:rsidTr="002F5425">
              <w:tc>
                <w:tcPr>
                  <w:tcW w:w="4680" w:type="dxa"/>
                  <w:tcMar>
                    <w:right w:w="360" w:type="dxa"/>
                  </w:tcMar>
                </w:tcPr>
                <w:p w:rsidR="00E808AF" w:rsidRDefault="00A1614A" w:rsidP="00151B15">
                  <w:pPr>
                    <w:jc w:val="both"/>
                  </w:pPr>
                  <w:r>
                    <w:t>SECTION 3.  This Act takes effect September 1, 2017.</w:t>
                  </w:r>
                </w:p>
                <w:p w:rsidR="00E808AF" w:rsidRDefault="00A1614A" w:rsidP="00151B15">
                  <w:pPr>
                    <w:jc w:val="both"/>
                  </w:pPr>
                </w:p>
              </w:tc>
              <w:tc>
                <w:tcPr>
                  <w:tcW w:w="4680" w:type="dxa"/>
                  <w:tcMar>
                    <w:left w:w="360" w:type="dxa"/>
                  </w:tcMar>
                </w:tcPr>
                <w:p w:rsidR="00E808AF" w:rsidRDefault="00A1614A" w:rsidP="00151B15">
                  <w:pPr>
                    <w:jc w:val="both"/>
                  </w:pPr>
                  <w:r>
                    <w:t>SECTION 3. Same as engrossed version.</w:t>
                  </w:r>
                </w:p>
                <w:p w:rsidR="00E808AF" w:rsidRDefault="00A1614A" w:rsidP="00151B15">
                  <w:pPr>
                    <w:jc w:val="both"/>
                  </w:pPr>
                </w:p>
                <w:p w:rsidR="00E808AF" w:rsidRDefault="00A1614A" w:rsidP="00151B15">
                  <w:pPr>
                    <w:jc w:val="both"/>
                  </w:pPr>
                </w:p>
              </w:tc>
            </w:tr>
          </w:tbl>
          <w:p w:rsidR="00E808AF" w:rsidRDefault="00A1614A" w:rsidP="00151B15"/>
          <w:p w:rsidR="00E808AF" w:rsidRPr="009C1E9A" w:rsidRDefault="00A1614A" w:rsidP="00151B15">
            <w:pPr>
              <w:rPr>
                <w:b/>
                <w:u w:val="single"/>
              </w:rPr>
            </w:pPr>
          </w:p>
        </w:tc>
      </w:tr>
    </w:tbl>
    <w:p w:rsidR="008423E4" w:rsidRPr="00BE0E75" w:rsidRDefault="00A1614A" w:rsidP="008423E4">
      <w:pPr>
        <w:spacing w:line="480" w:lineRule="auto"/>
        <w:jc w:val="both"/>
        <w:rPr>
          <w:rFonts w:ascii="Arial" w:hAnsi="Arial"/>
          <w:sz w:val="16"/>
          <w:szCs w:val="16"/>
        </w:rPr>
      </w:pPr>
    </w:p>
    <w:p w:rsidR="004108C3" w:rsidRPr="008423E4" w:rsidRDefault="00A1614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614A">
      <w:r>
        <w:separator/>
      </w:r>
    </w:p>
  </w:endnote>
  <w:endnote w:type="continuationSeparator" w:id="0">
    <w:p w:rsidR="00000000" w:rsidRDefault="00A1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E7903" w:rsidTr="009C1E9A">
      <w:trPr>
        <w:cantSplit/>
      </w:trPr>
      <w:tc>
        <w:tcPr>
          <w:tcW w:w="0" w:type="pct"/>
        </w:tcPr>
        <w:p w:rsidR="00137D90" w:rsidRDefault="00A1614A" w:rsidP="009C1E9A">
          <w:pPr>
            <w:pStyle w:val="Footer"/>
            <w:tabs>
              <w:tab w:val="clear" w:pos="8640"/>
              <w:tab w:val="right" w:pos="9360"/>
            </w:tabs>
          </w:pPr>
        </w:p>
      </w:tc>
      <w:tc>
        <w:tcPr>
          <w:tcW w:w="2395" w:type="pct"/>
        </w:tcPr>
        <w:p w:rsidR="00137D90" w:rsidRDefault="00A1614A" w:rsidP="009C1E9A">
          <w:pPr>
            <w:pStyle w:val="Footer"/>
            <w:tabs>
              <w:tab w:val="clear" w:pos="8640"/>
              <w:tab w:val="right" w:pos="9360"/>
            </w:tabs>
          </w:pPr>
        </w:p>
        <w:p w:rsidR="001A4310" w:rsidRDefault="00A1614A" w:rsidP="009C1E9A">
          <w:pPr>
            <w:pStyle w:val="Footer"/>
            <w:tabs>
              <w:tab w:val="clear" w:pos="8640"/>
              <w:tab w:val="right" w:pos="9360"/>
            </w:tabs>
          </w:pPr>
        </w:p>
        <w:p w:rsidR="00137D90" w:rsidRDefault="00A1614A" w:rsidP="009C1E9A">
          <w:pPr>
            <w:pStyle w:val="Footer"/>
            <w:tabs>
              <w:tab w:val="clear" w:pos="8640"/>
              <w:tab w:val="right" w:pos="9360"/>
            </w:tabs>
          </w:pPr>
        </w:p>
      </w:tc>
      <w:tc>
        <w:tcPr>
          <w:tcW w:w="2453" w:type="pct"/>
        </w:tcPr>
        <w:p w:rsidR="00137D90" w:rsidRDefault="00A1614A" w:rsidP="009C1E9A">
          <w:pPr>
            <w:pStyle w:val="Footer"/>
            <w:tabs>
              <w:tab w:val="clear" w:pos="8640"/>
              <w:tab w:val="right" w:pos="9360"/>
            </w:tabs>
            <w:jc w:val="right"/>
          </w:pPr>
        </w:p>
      </w:tc>
    </w:tr>
    <w:tr w:rsidR="005E7903" w:rsidTr="009C1E9A">
      <w:trPr>
        <w:cantSplit/>
      </w:trPr>
      <w:tc>
        <w:tcPr>
          <w:tcW w:w="0" w:type="pct"/>
        </w:tcPr>
        <w:p w:rsidR="00EC379B" w:rsidRDefault="00A1614A" w:rsidP="009C1E9A">
          <w:pPr>
            <w:pStyle w:val="Footer"/>
            <w:tabs>
              <w:tab w:val="clear" w:pos="8640"/>
              <w:tab w:val="right" w:pos="9360"/>
            </w:tabs>
          </w:pPr>
        </w:p>
      </w:tc>
      <w:tc>
        <w:tcPr>
          <w:tcW w:w="2395" w:type="pct"/>
        </w:tcPr>
        <w:p w:rsidR="00EC379B" w:rsidRPr="009C1E9A" w:rsidRDefault="00A1614A" w:rsidP="009C1E9A">
          <w:pPr>
            <w:pStyle w:val="Footer"/>
            <w:tabs>
              <w:tab w:val="clear" w:pos="8640"/>
              <w:tab w:val="right" w:pos="9360"/>
            </w:tabs>
            <w:rPr>
              <w:rFonts w:ascii="Shruti" w:hAnsi="Shruti"/>
              <w:sz w:val="22"/>
            </w:rPr>
          </w:pPr>
          <w:r>
            <w:rPr>
              <w:rFonts w:ascii="Shruti" w:hAnsi="Shruti"/>
              <w:sz w:val="22"/>
            </w:rPr>
            <w:t>85R 32308</w:t>
          </w:r>
        </w:p>
      </w:tc>
      <w:tc>
        <w:tcPr>
          <w:tcW w:w="2453" w:type="pct"/>
        </w:tcPr>
        <w:p w:rsidR="00EC379B" w:rsidRDefault="00A1614A" w:rsidP="009C1E9A">
          <w:pPr>
            <w:pStyle w:val="Footer"/>
            <w:tabs>
              <w:tab w:val="clear" w:pos="8640"/>
              <w:tab w:val="right" w:pos="9360"/>
            </w:tabs>
            <w:jc w:val="right"/>
          </w:pPr>
          <w:r>
            <w:fldChar w:fldCharType="begin"/>
          </w:r>
          <w:r>
            <w:instrText xml:space="preserve"> DOCPROPERTY  OTID  \* MERGEFORMAT </w:instrText>
          </w:r>
          <w:r>
            <w:fldChar w:fldCharType="separate"/>
          </w:r>
          <w:r>
            <w:t>17.139.254</w:t>
          </w:r>
          <w:r>
            <w:fldChar w:fldCharType="end"/>
          </w:r>
        </w:p>
      </w:tc>
    </w:tr>
    <w:tr w:rsidR="005E7903" w:rsidTr="009C1E9A">
      <w:trPr>
        <w:cantSplit/>
      </w:trPr>
      <w:tc>
        <w:tcPr>
          <w:tcW w:w="0" w:type="pct"/>
        </w:tcPr>
        <w:p w:rsidR="00EC379B" w:rsidRDefault="00A1614A" w:rsidP="009C1E9A">
          <w:pPr>
            <w:pStyle w:val="Footer"/>
            <w:tabs>
              <w:tab w:val="clear" w:pos="4320"/>
              <w:tab w:val="clear" w:pos="8640"/>
              <w:tab w:val="left" w:pos="2865"/>
            </w:tabs>
          </w:pPr>
        </w:p>
      </w:tc>
      <w:tc>
        <w:tcPr>
          <w:tcW w:w="2395" w:type="pct"/>
        </w:tcPr>
        <w:p w:rsidR="00EC379B" w:rsidRPr="009C1E9A" w:rsidRDefault="00A1614A" w:rsidP="009C1E9A">
          <w:pPr>
            <w:pStyle w:val="Footer"/>
            <w:tabs>
              <w:tab w:val="clear" w:pos="4320"/>
              <w:tab w:val="clear" w:pos="8640"/>
              <w:tab w:val="left" w:pos="2865"/>
            </w:tabs>
            <w:rPr>
              <w:rFonts w:ascii="Shruti" w:hAnsi="Shruti"/>
              <w:sz w:val="22"/>
            </w:rPr>
          </w:pPr>
          <w:r>
            <w:rPr>
              <w:rFonts w:ascii="Shruti" w:hAnsi="Shruti"/>
              <w:sz w:val="22"/>
            </w:rPr>
            <w:t>Substitute Document Number: 85R 28028</w:t>
          </w:r>
        </w:p>
      </w:tc>
      <w:tc>
        <w:tcPr>
          <w:tcW w:w="2453" w:type="pct"/>
        </w:tcPr>
        <w:p w:rsidR="00EC379B" w:rsidRDefault="00A1614A" w:rsidP="006D504F">
          <w:pPr>
            <w:pStyle w:val="Footer"/>
            <w:rPr>
              <w:rStyle w:val="PageNumber"/>
            </w:rPr>
          </w:pPr>
        </w:p>
        <w:p w:rsidR="00EC379B" w:rsidRDefault="00A1614A" w:rsidP="009C1E9A">
          <w:pPr>
            <w:pStyle w:val="Footer"/>
            <w:tabs>
              <w:tab w:val="clear" w:pos="8640"/>
              <w:tab w:val="right" w:pos="9360"/>
            </w:tabs>
            <w:jc w:val="right"/>
          </w:pPr>
        </w:p>
      </w:tc>
    </w:tr>
    <w:tr w:rsidR="005E7903" w:rsidTr="009C1E9A">
      <w:trPr>
        <w:cantSplit/>
        <w:trHeight w:val="323"/>
      </w:trPr>
      <w:tc>
        <w:tcPr>
          <w:tcW w:w="0" w:type="pct"/>
          <w:gridSpan w:val="3"/>
        </w:tcPr>
        <w:p w:rsidR="00EC379B" w:rsidRDefault="00A1614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1614A" w:rsidP="009C1E9A">
          <w:pPr>
            <w:pStyle w:val="Footer"/>
            <w:tabs>
              <w:tab w:val="clear" w:pos="8640"/>
              <w:tab w:val="right" w:pos="9360"/>
            </w:tabs>
            <w:jc w:val="center"/>
          </w:pPr>
        </w:p>
      </w:tc>
    </w:tr>
  </w:tbl>
  <w:p w:rsidR="00EC379B" w:rsidRPr="00FF6F72" w:rsidRDefault="00A1614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614A">
      <w:r>
        <w:separator/>
      </w:r>
    </w:p>
  </w:footnote>
  <w:footnote w:type="continuationSeparator" w:id="0">
    <w:p w:rsidR="00000000" w:rsidRDefault="00A16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03"/>
    <w:rsid w:val="005E7903"/>
    <w:rsid w:val="00A1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7370C"/>
    <w:rPr>
      <w:sz w:val="16"/>
      <w:szCs w:val="16"/>
    </w:rPr>
  </w:style>
  <w:style w:type="paragraph" w:styleId="CommentText">
    <w:name w:val="annotation text"/>
    <w:basedOn w:val="Normal"/>
    <w:link w:val="CommentTextChar"/>
    <w:rsid w:val="0097370C"/>
    <w:rPr>
      <w:sz w:val="20"/>
      <w:szCs w:val="20"/>
    </w:rPr>
  </w:style>
  <w:style w:type="character" w:customStyle="1" w:styleId="CommentTextChar">
    <w:name w:val="Comment Text Char"/>
    <w:basedOn w:val="DefaultParagraphFont"/>
    <w:link w:val="CommentText"/>
    <w:rsid w:val="0097370C"/>
  </w:style>
  <w:style w:type="paragraph" w:styleId="CommentSubject">
    <w:name w:val="annotation subject"/>
    <w:basedOn w:val="CommentText"/>
    <w:next w:val="CommentText"/>
    <w:link w:val="CommentSubjectChar"/>
    <w:rsid w:val="0097370C"/>
    <w:rPr>
      <w:b/>
      <w:bCs/>
    </w:rPr>
  </w:style>
  <w:style w:type="character" w:customStyle="1" w:styleId="CommentSubjectChar">
    <w:name w:val="Comment Subject Char"/>
    <w:basedOn w:val="CommentTextChar"/>
    <w:link w:val="CommentSubject"/>
    <w:rsid w:val="009737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7370C"/>
    <w:rPr>
      <w:sz w:val="16"/>
      <w:szCs w:val="16"/>
    </w:rPr>
  </w:style>
  <w:style w:type="paragraph" w:styleId="CommentText">
    <w:name w:val="annotation text"/>
    <w:basedOn w:val="Normal"/>
    <w:link w:val="CommentTextChar"/>
    <w:rsid w:val="0097370C"/>
    <w:rPr>
      <w:sz w:val="20"/>
      <w:szCs w:val="20"/>
    </w:rPr>
  </w:style>
  <w:style w:type="character" w:customStyle="1" w:styleId="CommentTextChar">
    <w:name w:val="Comment Text Char"/>
    <w:basedOn w:val="DefaultParagraphFont"/>
    <w:link w:val="CommentText"/>
    <w:rsid w:val="0097370C"/>
  </w:style>
  <w:style w:type="paragraph" w:styleId="CommentSubject">
    <w:name w:val="annotation subject"/>
    <w:basedOn w:val="CommentText"/>
    <w:next w:val="CommentText"/>
    <w:link w:val="CommentSubjectChar"/>
    <w:rsid w:val="0097370C"/>
    <w:rPr>
      <w:b/>
      <w:bCs/>
    </w:rPr>
  </w:style>
  <w:style w:type="character" w:customStyle="1" w:styleId="CommentSubjectChar">
    <w:name w:val="Comment Subject Char"/>
    <w:basedOn w:val="CommentTextChar"/>
    <w:link w:val="CommentSubject"/>
    <w:rsid w:val="00973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814</Words>
  <Characters>3970</Characters>
  <Application>Microsoft Office Word</Application>
  <DocSecurity>4</DocSecurity>
  <Lines>146</Lines>
  <Paragraphs>37</Paragraphs>
  <ScaleCrop>false</ScaleCrop>
  <HeadingPairs>
    <vt:vector size="2" baseType="variant">
      <vt:variant>
        <vt:lpstr>Title</vt:lpstr>
      </vt:variant>
      <vt:variant>
        <vt:i4>1</vt:i4>
      </vt:variant>
    </vt:vector>
  </HeadingPairs>
  <TitlesOfParts>
    <vt:vector size="1" baseType="lpstr">
      <vt:lpstr>BA - SB01233 (Committee Report (Substituted))</vt:lpstr>
    </vt:vector>
  </TitlesOfParts>
  <Company>State of Texas</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32308</dc:subject>
  <dc:creator>State of Texas</dc:creator>
  <dc:description>SB 1233 by Rodríguez-(H)Judiciary &amp; Civil Jurisprudence (Substitute Document Number: 85R 28028)</dc:description>
  <cp:lastModifiedBy>Molly Hoffman-Bricker</cp:lastModifiedBy>
  <cp:revision>2</cp:revision>
  <cp:lastPrinted>2017-05-19T17:02:00Z</cp:lastPrinted>
  <dcterms:created xsi:type="dcterms:W3CDTF">2017-05-19T20:41:00Z</dcterms:created>
  <dcterms:modified xsi:type="dcterms:W3CDTF">2017-05-19T20:41:00Z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17.139.254</vt:lpwstr>
  </property>
</Properties>
</file>