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63664" w:rsidTr="00345119">
        <w:tc>
          <w:tcPr>
            <w:tcW w:w="9576" w:type="dxa"/>
            <w:noWrap/>
          </w:tcPr>
          <w:p w:rsidR="008423E4" w:rsidRPr="0022177D" w:rsidRDefault="00DA2322" w:rsidP="00345119">
            <w:pPr>
              <w:pStyle w:val="Heading1"/>
            </w:pPr>
            <w:bookmarkStart w:id="0" w:name="_GoBack"/>
            <w:bookmarkEnd w:id="0"/>
            <w:r w:rsidRPr="00631897">
              <w:t>BILL ANALYSIS</w:t>
            </w:r>
          </w:p>
        </w:tc>
      </w:tr>
    </w:tbl>
    <w:p w:rsidR="008423E4" w:rsidRPr="0022177D" w:rsidRDefault="00DA2322" w:rsidP="008423E4">
      <w:pPr>
        <w:jc w:val="center"/>
      </w:pPr>
    </w:p>
    <w:p w:rsidR="008423E4" w:rsidRPr="00B31F0E" w:rsidRDefault="00DA2322" w:rsidP="008423E4"/>
    <w:p w:rsidR="008423E4" w:rsidRPr="00742794" w:rsidRDefault="00DA2322" w:rsidP="008423E4">
      <w:pPr>
        <w:tabs>
          <w:tab w:val="right" w:pos="9360"/>
        </w:tabs>
      </w:pPr>
    </w:p>
    <w:tbl>
      <w:tblPr>
        <w:tblW w:w="0" w:type="auto"/>
        <w:tblLayout w:type="fixed"/>
        <w:tblLook w:val="01E0" w:firstRow="1" w:lastRow="1" w:firstColumn="1" w:lastColumn="1" w:noHBand="0" w:noVBand="0"/>
      </w:tblPr>
      <w:tblGrid>
        <w:gridCol w:w="9576"/>
      </w:tblGrid>
      <w:tr w:rsidR="00C63664" w:rsidTr="00345119">
        <w:tc>
          <w:tcPr>
            <w:tcW w:w="9576" w:type="dxa"/>
          </w:tcPr>
          <w:p w:rsidR="008423E4" w:rsidRPr="00861995" w:rsidRDefault="00DA2322" w:rsidP="00345119">
            <w:pPr>
              <w:jc w:val="right"/>
            </w:pPr>
            <w:r>
              <w:t>S.B. 1237</w:t>
            </w:r>
          </w:p>
        </w:tc>
      </w:tr>
      <w:tr w:rsidR="00C63664" w:rsidTr="00345119">
        <w:tc>
          <w:tcPr>
            <w:tcW w:w="9576" w:type="dxa"/>
          </w:tcPr>
          <w:p w:rsidR="008423E4" w:rsidRPr="00861995" w:rsidRDefault="00DA2322" w:rsidP="006B5DB7">
            <w:pPr>
              <w:jc w:val="right"/>
            </w:pPr>
            <w:r>
              <w:t xml:space="preserve">By: </w:t>
            </w:r>
            <w:r>
              <w:t>Rodríguez</w:t>
            </w:r>
          </w:p>
        </w:tc>
      </w:tr>
      <w:tr w:rsidR="00C63664" w:rsidTr="00345119">
        <w:tc>
          <w:tcPr>
            <w:tcW w:w="9576" w:type="dxa"/>
          </w:tcPr>
          <w:p w:rsidR="008423E4" w:rsidRPr="00861995" w:rsidRDefault="00DA2322" w:rsidP="00345119">
            <w:pPr>
              <w:jc w:val="right"/>
            </w:pPr>
            <w:r>
              <w:t>Juvenile Justice &amp; Family Issues</w:t>
            </w:r>
          </w:p>
        </w:tc>
      </w:tr>
      <w:tr w:rsidR="00C63664" w:rsidTr="00345119">
        <w:tc>
          <w:tcPr>
            <w:tcW w:w="9576" w:type="dxa"/>
          </w:tcPr>
          <w:p w:rsidR="008423E4" w:rsidRDefault="00DA2322" w:rsidP="00345119">
            <w:pPr>
              <w:jc w:val="right"/>
            </w:pPr>
            <w:r>
              <w:t>Committee Report (Unamended)</w:t>
            </w:r>
          </w:p>
        </w:tc>
      </w:tr>
    </w:tbl>
    <w:p w:rsidR="008423E4" w:rsidRDefault="00DA2322" w:rsidP="008423E4">
      <w:pPr>
        <w:tabs>
          <w:tab w:val="right" w:pos="9360"/>
        </w:tabs>
      </w:pPr>
    </w:p>
    <w:p w:rsidR="008423E4" w:rsidRDefault="00DA2322" w:rsidP="008423E4"/>
    <w:p w:rsidR="008423E4" w:rsidRDefault="00DA2322" w:rsidP="008423E4"/>
    <w:tbl>
      <w:tblPr>
        <w:tblW w:w="0" w:type="auto"/>
        <w:tblCellMar>
          <w:left w:w="115" w:type="dxa"/>
          <w:right w:w="115" w:type="dxa"/>
        </w:tblCellMar>
        <w:tblLook w:val="01E0" w:firstRow="1" w:lastRow="1" w:firstColumn="1" w:lastColumn="1" w:noHBand="0" w:noVBand="0"/>
      </w:tblPr>
      <w:tblGrid>
        <w:gridCol w:w="9582"/>
      </w:tblGrid>
      <w:tr w:rsidR="00C63664" w:rsidTr="0016582E">
        <w:tc>
          <w:tcPr>
            <w:tcW w:w="9582" w:type="dxa"/>
          </w:tcPr>
          <w:p w:rsidR="008423E4" w:rsidRPr="00A8133F" w:rsidRDefault="00DA2322" w:rsidP="00195FEF">
            <w:pPr>
              <w:rPr>
                <w:b/>
              </w:rPr>
            </w:pPr>
            <w:r w:rsidRPr="009C1E9A">
              <w:rPr>
                <w:b/>
                <w:u w:val="single"/>
              </w:rPr>
              <w:t>BACKGROUND AND PURPOSE</w:t>
            </w:r>
            <w:r>
              <w:rPr>
                <w:b/>
              </w:rPr>
              <w:t xml:space="preserve"> </w:t>
            </w:r>
          </w:p>
          <w:p w:rsidR="008423E4" w:rsidRDefault="00DA2322" w:rsidP="00195FEF"/>
          <w:p w:rsidR="008423E4" w:rsidRDefault="00DA2322" w:rsidP="00195FEF">
            <w:pPr>
              <w:pStyle w:val="Header"/>
              <w:jc w:val="both"/>
            </w:pPr>
            <w:r>
              <w:t xml:space="preserve">Interested parties </w:t>
            </w:r>
            <w:r>
              <w:t xml:space="preserve">are concerned that there is a </w:t>
            </w:r>
            <w:r>
              <w:t xml:space="preserve">need for </w:t>
            </w:r>
            <w:r>
              <w:t xml:space="preserve">greater </w:t>
            </w:r>
            <w:r>
              <w:t>consistency in the application of family law</w:t>
            </w:r>
            <w:r>
              <w:t xml:space="preserve">, especially when it comes to </w:t>
            </w:r>
            <w:r>
              <w:t>temporary</w:t>
            </w:r>
            <w:r>
              <w:t xml:space="preserve"> orders </w:t>
            </w:r>
            <w:r>
              <w:t xml:space="preserve">pending </w:t>
            </w:r>
            <w:r>
              <w:t xml:space="preserve">an appeal </w:t>
            </w:r>
            <w:r>
              <w:t>because</w:t>
            </w:r>
            <w:r>
              <w:t xml:space="preserve"> they impact numerous </w:t>
            </w:r>
            <w:r>
              <w:t>day-to-day issues</w:t>
            </w:r>
            <w:r>
              <w:t xml:space="preserve"> for a family</w:t>
            </w:r>
            <w:r>
              <w:t>.</w:t>
            </w:r>
            <w:r>
              <w:t xml:space="preserve"> </w:t>
            </w:r>
            <w:r>
              <w:t>S.B. 1237</w:t>
            </w:r>
            <w:r>
              <w:t xml:space="preserve"> </w:t>
            </w:r>
            <w:r>
              <w:t xml:space="preserve">seeks to update and clarify </w:t>
            </w:r>
            <w:r>
              <w:t xml:space="preserve">procedures </w:t>
            </w:r>
            <w:r w:rsidRPr="004C5AD9">
              <w:t>in a suit for dissolution of a marriage or a suit affecting the parent-child rela</w:t>
            </w:r>
            <w:r w:rsidRPr="004C5AD9">
              <w:t>tionship</w:t>
            </w:r>
            <w:r>
              <w:t>.</w:t>
            </w:r>
          </w:p>
          <w:p w:rsidR="008423E4" w:rsidRPr="00E26B13" w:rsidRDefault="00DA2322" w:rsidP="00195FEF">
            <w:pPr>
              <w:rPr>
                <w:b/>
              </w:rPr>
            </w:pPr>
          </w:p>
        </w:tc>
      </w:tr>
      <w:tr w:rsidR="00C63664" w:rsidTr="0016582E">
        <w:tc>
          <w:tcPr>
            <w:tcW w:w="9582" w:type="dxa"/>
          </w:tcPr>
          <w:p w:rsidR="0017725B" w:rsidRDefault="00DA2322" w:rsidP="00195FEF">
            <w:pPr>
              <w:rPr>
                <w:b/>
                <w:u w:val="single"/>
              </w:rPr>
            </w:pPr>
            <w:r>
              <w:rPr>
                <w:b/>
                <w:u w:val="single"/>
              </w:rPr>
              <w:t>CRIMINAL JUSTICE IMPACT</w:t>
            </w:r>
          </w:p>
          <w:p w:rsidR="0017725B" w:rsidRDefault="00DA2322" w:rsidP="00195FEF">
            <w:pPr>
              <w:rPr>
                <w:b/>
                <w:u w:val="single"/>
              </w:rPr>
            </w:pPr>
          </w:p>
          <w:p w:rsidR="00BC6EDD" w:rsidRPr="00BC6EDD" w:rsidRDefault="00DA2322" w:rsidP="00195FEF">
            <w:pPr>
              <w:jc w:val="both"/>
            </w:pPr>
            <w:r>
              <w:t>It is the committee's opinion that this bill does not expressly create a criminal offense, increase the punishment for an existing criminal offense or category of offenses, or change the eligibility of a person for comm</w:t>
            </w:r>
            <w:r>
              <w:t>unity supervision, parole, or mandatory supervision.</w:t>
            </w:r>
          </w:p>
          <w:p w:rsidR="0017725B" w:rsidRPr="0017725B" w:rsidRDefault="00DA2322" w:rsidP="00195FEF">
            <w:pPr>
              <w:rPr>
                <w:b/>
                <w:u w:val="single"/>
              </w:rPr>
            </w:pPr>
          </w:p>
        </w:tc>
      </w:tr>
      <w:tr w:rsidR="00C63664" w:rsidTr="0016582E">
        <w:tc>
          <w:tcPr>
            <w:tcW w:w="9582" w:type="dxa"/>
          </w:tcPr>
          <w:p w:rsidR="008423E4" w:rsidRPr="00A8133F" w:rsidRDefault="00DA2322" w:rsidP="00195FEF">
            <w:pPr>
              <w:rPr>
                <w:b/>
              </w:rPr>
            </w:pPr>
            <w:r w:rsidRPr="009C1E9A">
              <w:rPr>
                <w:b/>
                <w:u w:val="single"/>
              </w:rPr>
              <w:t>RULEMAKING AUTHORITY</w:t>
            </w:r>
            <w:r>
              <w:rPr>
                <w:b/>
              </w:rPr>
              <w:t xml:space="preserve"> </w:t>
            </w:r>
          </w:p>
          <w:p w:rsidR="008423E4" w:rsidRDefault="00DA2322" w:rsidP="00195FEF"/>
          <w:p w:rsidR="008423E4" w:rsidRDefault="00DA2322" w:rsidP="00195FEF">
            <w:pPr>
              <w:pStyle w:val="Header"/>
              <w:tabs>
                <w:tab w:val="clear" w:pos="4320"/>
                <w:tab w:val="clear" w:pos="8640"/>
              </w:tabs>
              <w:jc w:val="both"/>
            </w:pPr>
            <w:r>
              <w:t xml:space="preserve">It is the committee's opinion that this bill does not expressly grant any additional rulemaking </w:t>
            </w:r>
            <w:r w:rsidRPr="00C40F18">
              <w:t>authority</w:t>
            </w:r>
            <w:r>
              <w:t xml:space="preserve"> to a state officer, department, agency, or institution.</w:t>
            </w:r>
          </w:p>
          <w:p w:rsidR="00C57F74" w:rsidRPr="00C40F18" w:rsidRDefault="00DA2322" w:rsidP="00195FEF">
            <w:pPr>
              <w:pStyle w:val="Header"/>
              <w:tabs>
                <w:tab w:val="clear" w:pos="4320"/>
                <w:tab w:val="clear" w:pos="8640"/>
              </w:tabs>
              <w:jc w:val="both"/>
            </w:pPr>
          </w:p>
        </w:tc>
      </w:tr>
      <w:tr w:rsidR="00C63664" w:rsidTr="0016582E">
        <w:trPr>
          <w:trHeight w:val="5580"/>
        </w:trPr>
        <w:tc>
          <w:tcPr>
            <w:tcW w:w="9582" w:type="dxa"/>
          </w:tcPr>
          <w:p w:rsidR="008423E4" w:rsidRPr="00A8133F" w:rsidRDefault="00DA2322" w:rsidP="00195FEF">
            <w:pPr>
              <w:rPr>
                <w:b/>
              </w:rPr>
            </w:pPr>
            <w:r w:rsidRPr="009C1E9A">
              <w:rPr>
                <w:b/>
                <w:u w:val="single"/>
              </w:rPr>
              <w:t>ANALYSIS</w:t>
            </w:r>
            <w:r>
              <w:rPr>
                <w:b/>
              </w:rPr>
              <w:t xml:space="preserve"> </w:t>
            </w:r>
          </w:p>
          <w:p w:rsidR="008423E4" w:rsidRDefault="00DA2322" w:rsidP="00195FEF"/>
          <w:p w:rsidR="004F506E" w:rsidRDefault="00DA2322" w:rsidP="00195FEF">
            <w:pPr>
              <w:pStyle w:val="Header"/>
              <w:tabs>
                <w:tab w:val="clear" w:pos="4320"/>
                <w:tab w:val="clear" w:pos="8640"/>
              </w:tabs>
              <w:jc w:val="both"/>
            </w:pPr>
            <w:r>
              <w:t>S.B</w:t>
            </w:r>
            <w:r>
              <w:t>. 1237</w:t>
            </w:r>
            <w:r>
              <w:t xml:space="preserve"> amends the Family Code to </w:t>
            </w:r>
            <w:r>
              <w:t>remove the deadline for a</w:t>
            </w:r>
            <w:r>
              <w:t xml:space="preserve"> trial court to render a temporary order</w:t>
            </w:r>
            <w:r>
              <w:t xml:space="preserve"> </w:t>
            </w:r>
            <w:r>
              <w:t>pending</w:t>
            </w:r>
            <w:r>
              <w:t xml:space="preserve"> an appeal in a suit for dissolution of a marriage and </w:t>
            </w:r>
            <w:r>
              <w:t>to add</w:t>
            </w:r>
            <w:r>
              <w:t xml:space="preserve"> as a condition on </w:t>
            </w:r>
            <w:r>
              <w:t xml:space="preserve">a </w:t>
            </w:r>
            <w:r>
              <w:t>court's authority to render such an order that the order be consider</w:t>
            </w:r>
            <w:r>
              <w:t xml:space="preserve">ed equitable. The bill </w:t>
            </w:r>
            <w:r>
              <w:t xml:space="preserve">clarifies that a court may render a temporary order directed toward one or both parties and </w:t>
            </w:r>
            <w:r>
              <w:t xml:space="preserve">limits a temporary order requiring the payment of reasonable attorney's fees and expenses to those fees and expenses </w:t>
            </w:r>
            <w:r>
              <w:t xml:space="preserve">that </w:t>
            </w:r>
            <w:r>
              <w:t xml:space="preserve">are necessary. The </w:t>
            </w:r>
            <w:r>
              <w:t xml:space="preserve">bill </w:t>
            </w:r>
            <w:r>
              <w:t>includes among the temporary orders</w:t>
            </w:r>
            <w:r>
              <w:t xml:space="preserve"> </w:t>
            </w:r>
            <w:r>
              <w:t xml:space="preserve">that a court may render an order </w:t>
            </w:r>
            <w:r>
              <w:t xml:space="preserve">enjoining a party from </w:t>
            </w:r>
            <w:r>
              <w:t xml:space="preserve">dissipating </w:t>
            </w:r>
            <w:r>
              <w:t>or transferring the property awarded to the other party in the trial court's property division</w:t>
            </w:r>
            <w:r>
              <w:t xml:space="preserve"> or</w:t>
            </w:r>
            <w:r>
              <w:t xml:space="preserve"> suspending the operation of all or part of the pr</w:t>
            </w:r>
            <w:r>
              <w:t xml:space="preserve">operty division that is being appealed. The bill authorizes a temporary order enjoining a party from dissipating or transferring </w:t>
            </w:r>
            <w:r>
              <w:t xml:space="preserve">awarded </w:t>
            </w:r>
            <w:r>
              <w:t>property to be rendered without the issuance of a bond between the spouses or an affidavit or a verified pleading stati</w:t>
            </w:r>
            <w:r>
              <w:t>ng specific facts showing that immediate and irreparable injury, loss, or damage will result</w:t>
            </w:r>
            <w:r>
              <w:t>;</w:t>
            </w:r>
            <w:r>
              <w:t xml:space="preserve"> </w:t>
            </w:r>
            <w:r>
              <w:t xml:space="preserve">expressly </w:t>
            </w:r>
            <w:r>
              <w:t>does not require such a temporary order to define the injury or state why the injury is irreparable or include an order setting the suit for trial on th</w:t>
            </w:r>
            <w:r>
              <w:t>e merits with respect to the ultimate relief sought</w:t>
            </w:r>
            <w:r>
              <w:t>; and</w:t>
            </w:r>
            <w:r>
              <w:t xml:space="preserve"> prohibits such an order from prohibiting a </w:t>
            </w:r>
            <w:r w:rsidRPr="004F506E">
              <w:t>party's use, transfer, conveyance, or dissipation of the property awarded to the other party in the trial court's property division if the use, transfer, co</w:t>
            </w:r>
            <w:r w:rsidRPr="004F506E">
              <w:t>nveyance, or dissipation of the property is for the purpose of suspending the enforcement of the property division that is the subject of the appeal.</w:t>
            </w:r>
            <w:r>
              <w:t xml:space="preserve"> The bill prohibits a temporary </w:t>
            </w:r>
            <w:r>
              <w:t xml:space="preserve">order </w:t>
            </w:r>
            <w:r>
              <w:t>that suspends the operation of all or part of the property division t</w:t>
            </w:r>
            <w:r>
              <w:t xml:space="preserve">hat is the subject of the appeal from being rendered unless the trial </w:t>
            </w:r>
            <w:r w:rsidRPr="004F506E">
              <w:t>court takes reasonable steps to ensure that the party awarded property in the trial court's property division is protected from the other party's dissipation or transfer of that property</w:t>
            </w:r>
            <w:r w:rsidRPr="004F506E">
              <w:t>.</w:t>
            </w:r>
          </w:p>
          <w:p w:rsidR="006364E4" w:rsidRDefault="00DA2322" w:rsidP="00195FEF">
            <w:pPr>
              <w:pStyle w:val="Header"/>
              <w:tabs>
                <w:tab w:val="clear" w:pos="4320"/>
                <w:tab w:val="clear" w:pos="8640"/>
              </w:tabs>
              <w:jc w:val="both"/>
            </w:pPr>
          </w:p>
          <w:p w:rsidR="00924E6D" w:rsidRDefault="00DA2322" w:rsidP="00195FEF">
            <w:pPr>
              <w:pStyle w:val="Header"/>
              <w:tabs>
                <w:tab w:val="clear" w:pos="4320"/>
                <w:tab w:val="clear" w:pos="8640"/>
              </w:tabs>
              <w:jc w:val="both"/>
            </w:pPr>
            <w:r>
              <w:t>S.B. 1237</w:t>
            </w:r>
            <w:r>
              <w:t xml:space="preserve"> </w:t>
            </w:r>
            <w:r>
              <w:t>requires</w:t>
            </w:r>
            <w:r>
              <w:t xml:space="preserve"> the trial court</w:t>
            </w:r>
            <w:r>
              <w:t>,</w:t>
            </w:r>
            <w:r>
              <w:t xml:space="preserve"> in considering a party's request to suspend the enforcement of the property </w:t>
            </w:r>
            <w:r>
              <w:t>division</w:t>
            </w:r>
            <w:r>
              <w:t>,</w:t>
            </w:r>
            <w:r>
              <w:t xml:space="preserve"> to consider whether any</w:t>
            </w:r>
            <w:r>
              <w:t xml:space="preserve"> </w:t>
            </w:r>
            <w:r>
              <w:t>relief granted</w:t>
            </w:r>
            <w:r>
              <w:t xml:space="preserve"> in a temporary order</w:t>
            </w:r>
            <w:r>
              <w:t xml:space="preserve"> is adequate to </w:t>
            </w:r>
            <w:r>
              <w:lastRenderedPageBreak/>
              <w:t xml:space="preserve">protect the </w:t>
            </w:r>
            <w:r>
              <w:t xml:space="preserve">party's </w:t>
            </w:r>
            <w:r>
              <w:t>interests in the property awarded to</w:t>
            </w:r>
            <w:r>
              <w:t xml:space="preserve"> the party or whether the party who was not awarded the property should also be required to provide security for the appeal in addition to any relief granted.</w:t>
            </w:r>
            <w:r>
              <w:t xml:space="preserve"> The bill requires </w:t>
            </w:r>
            <w:r>
              <w:t xml:space="preserve">a </w:t>
            </w:r>
            <w:r>
              <w:t xml:space="preserve">trial court </w:t>
            </w:r>
            <w:r>
              <w:t>that</w:t>
            </w:r>
            <w:r>
              <w:t xml:space="preserve"> </w:t>
            </w:r>
            <w:r w:rsidRPr="00CE6757">
              <w:t>determines that the party awarded the property can be adequa</w:t>
            </w:r>
            <w:r w:rsidRPr="00CE6757">
              <w:t>tely protected from the other party's dissipation of assets during the appeal only if the other party provides security for the appeal</w:t>
            </w:r>
            <w:r>
              <w:t xml:space="preserve"> to set the appropriate amount of security</w:t>
            </w:r>
            <w:r>
              <w:t xml:space="preserve">, taking into consideration any relief granted </w:t>
            </w:r>
            <w:r>
              <w:t xml:space="preserve">in a temporary order </w:t>
            </w:r>
            <w:r>
              <w:t>and the amou</w:t>
            </w:r>
            <w:r>
              <w:t>nt of security that the other party would other</w:t>
            </w:r>
            <w:r>
              <w:t>wise</w:t>
            </w:r>
            <w:r>
              <w:t xml:space="preserve"> have to provide by law if relief was not granted.</w:t>
            </w:r>
          </w:p>
          <w:p w:rsidR="00CE6757" w:rsidRDefault="00DA2322" w:rsidP="00195FEF">
            <w:pPr>
              <w:pStyle w:val="Header"/>
              <w:tabs>
                <w:tab w:val="clear" w:pos="4320"/>
                <w:tab w:val="clear" w:pos="8640"/>
              </w:tabs>
              <w:jc w:val="both"/>
            </w:pPr>
          </w:p>
          <w:p w:rsidR="00CE6757" w:rsidRDefault="00DA2322" w:rsidP="00195FEF">
            <w:pPr>
              <w:pStyle w:val="Header"/>
              <w:tabs>
                <w:tab w:val="clear" w:pos="4320"/>
                <w:tab w:val="clear" w:pos="8640"/>
              </w:tabs>
              <w:jc w:val="both"/>
            </w:pPr>
            <w:r>
              <w:t>S.B. 1237 authorizes the trial court</w:t>
            </w:r>
            <w:r>
              <w:t xml:space="preserve">, in </w:t>
            </w:r>
            <w:r>
              <w:t>rendering</w:t>
            </w:r>
            <w:r>
              <w:t xml:space="preserve"> </w:t>
            </w:r>
            <w:r>
              <w:t xml:space="preserve">a temporary order that suspends enforcement of all or </w:t>
            </w:r>
            <w:r>
              <w:t>part</w:t>
            </w:r>
            <w:r>
              <w:t xml:space="preserve"> of the property division, to grant any auth</w:t>
            </w:r>
            <w:r>
              <w:t>orized relief</w:t>
            </w:r>
            <w:r>
              <w:t xml:space="preserve"> in a temporary order</w:t>
            </w:r>
            <w:r>
              <w:t xml:space="preserve"> in addition to requiring the party who was not awarded the property to post security for that part of the property division to be suspended. The bill authorizes the trial court to require that the party who was not awarde</w:t>
            </w:r>
            <w:r>
              <w:t xml:space="preserve">d the property post all or only part of the security that would otherwise be required by law. </w:t>
            </w:r>
            <w:r>
              <w:t xml:space="preserve">The bill </w:t>
            </w:r>
            <w:r>
              <w:t>expressly</w:t>
            </w:r>
            <w:r>
              <w:t xml:space="preserve"> does not prevent a party </w:t>
            </w:r>
            <w:r w:rsidRPr="00561A67">
              <w:t>who was not awarded the property from exercising that party's right to suspend the enforcement of the property divisio</w:t>
            </w:r>
            <w:r w:rsidRPr="00561A67">
              <w:t>n as provided by law.</w:t>
            </w:r>
            <w:r>
              <w:t xml:space="preserve"> </w:t>
            </w:r>
            <w:r>
              <w:t xml:space="preserve">The bill authorizes </w:t>
            </w:r>
            <w:r w:rsidRPr="0046008E">
              <w:t>a motion</w:t>
            </w:r>
            <w:r>
              <w:t xml:space="preserve"> seeking an</w:t>
            </w:r>
            <w:r>
              <w:t xml:space="preserve"> original temporary order</w:t>
            </w:r>
            <w:r>
              <w:t xml:space="preserve"> pending an appeal in a </w:t>
            </w:r>
            <w:r w:rsidRPr="00935847">
              <w:t>suit for dissolution of a marriage</w:t>
            </w:r>
            <w:r>
              <w:t xml:space="preserve"> to be filed before the trial and prohibits such a motion </w:t>
            </w:r>
            <w:r>
              <w:t>from being filed</w:t>
            </w:r>
            <w:r>
              <w:t xml:space="preserve"> by a party after the date by which th</w:t>
            </w:r>
            <w:r>
              <w:t xml:space="preserve">e party is required to file the party's notice of appeal under the Texas Rules of Appellate Procedure. </w:t>
            </w:r>
            <w:r w:rsidRPr="00DA56DE">
              <w:t xml:space="preserve">The </w:t>
            </w:r>
            <w:r>
              <w:t xml:space="preserve">bill grants a </w:t>
            </w:r>
            <w:r w:rsidRPr="00DA56DE">
              <w:t xml:space="preserve">trial court jurisdiction to conduct a hearing and sign </w:t>
            </w:r>
            <w:r>
              <w:t xml:space="preserve">such </w:t>
            </w:r>
            <w:r w:rsidRPr="00DA56DE">
              <w:t xml:space="preserve">an original temporary order until the 60th day after the date any eligible </w:t>
            </w:r>
            <w:r w:rsidRPr="00DA56DE">
              <w:t>party has filed a notice of appeal from final judgment under the Texas Rules of Appellate Procedure</w:t>
            </w:r>
            <w:r>
              <w:t xml:space="preserve"> and</w:t>
            </w:r>
            <w:r>
              <w:t xml:space="preserve"> to modify </w:t>
            </w:r>
            <w:r w:rsidRPr="0046008E">
              <w:t>a temporary order</w:t>
            </w:r>
            <w:r>
              <w:t xml:space="preserve"> unless the appellate court, on a proper showing, supersedes the trial court's order.</w:t>
            </w:r>
            <w:r>
              <w:t xml:space="preserve"> </w:t>
            </w:r>
          </w:p>
          <w:p w:rsidR="0046008E" w:rsidRDefault="00DA2322" w:rsidP="00195FEF">
            <w:pPr>
              <w:pStyle w:val="Header"/>
              <w:tabs>
                <w:tab w:val="clear" w:pos="4320"/>
                <w:tab w:val="clear" w:pos="8640"/>
              </w:tabs>
              <w:jc w:val="both"/>
            </w:pPr>
          </w:p>
          <w:p w:rsidR="00DA56DE" w:rsidRDefault="00DA2322" w:rsidP="00195FEF">
            <w:pPr>
              <w:pStyle w:val="Header"/>
              <w:jc w:val="both"/>
            </w:pPr>
            <w:r>
              <w:t xml:space="preserve">S.B. 1237 authorizes the trial court </w:t>
            </w:r>
            <w:r>
              <w:t>to modify a previous temporary order</w:t>
            </w:r>
            <w:r>
              <w:t xml:space="preserve"> on the motion of a party or on the court's own motion after notice and hearing </w:t>
            </w:r>
            <w:r>
              <w:t xml:space="preserve">if </w:t>
            </w:r>
            <w:r>
              <w:t>the circumstances of a party have materially and substantially changed since the rendition of the previous order</w:t>
            </w:r>
            <w:r>
              <w:t xml:space="preserve"> and</w:t>
            </w:r>
            <w:r>
              <w:t xml:space="preserve"> modification is equi</w:t>
            </w:r>
            <w:r>
              <w:t>table and necessary for the preservation of the property or for the protection of the parties during the appeal.</w:t>
            </w:r>
            <w:r>
              <w:t xml:space="preserve"> The bill authorizes a party to seek review of the trial court's temporary order by motion filed in the court of appeals with jurisdiction or po</w:t>
            </w:r>
            <w:r>
              <w:t xml:space="preserve">tential jurisdiction over the appeal from the judgment in the case, </w:t>
            </w:r>
            <w:r>
              <w:t xml:space="preserve">by </w:t>
            </w:r>
            <w:r>
              <w:t xml:space="preserve">proper assignment in the party's brief, or </w:t>
            </w:r>
            <w:r>
              <w:t xml:space="preserve">by </w:t>
            </w:r>
            <w:r>
              <w:t xml:space="preserve">petition for writ of mandamus. </w:t>
            </w:r>
            <w:r>
              <w:t>A</w:t>
            </w:r>
            <w:r>
              <w:t xml:space="preserve"> temporary order </w:t>
            </w:r>
            <w:r>
              <w:t xml:space="preserve">is not subject </w:t>
            </w:r>
            <w:r>
              <w:t>to interlocutory appeal</w:t>
            </w:r>
            <w:r>
              <w:t xml:space="preserve"> and the remedies provided in a temporary order are cumulative of all other remedies allowed by law</w:t>
            </w:r>
            <w:r>
              <w:t xml:space="preserve">. </w:t>
            </w:r>
            <w:r>
              <w:t>The</w:t>
            </w:r>
            <w:r>
              <w:t xml:space="preserve"> bill</w:t>
            </w:r>
            <w:r w:rsidRPr="003F6EC6">
              <w:t xml:space="preserve"> authorizes any party </w:t>
            </w:r>
            <w:r>
              <w:t xml:space="preserve">to an appeal </w:t>
            </w:r>
            <w:r w:rsidRPr="003F6EC6">
              <w:t xml:space="preserve">in a suit for dissolution of marriage, if </w:t>
            </w:r>
            <w:r>
              <w:t>any eligible</w:t>
            </w:r>
            <w:r w:rsidRPr="003F6EC6">
              <w:t xml:space="preserve"> party</w:t>
            </w:r>
            <w:r>
              <w:t xml:space="preserve"> has</w:t>
            </w:r>
            <w:r w:rsidRPr="003F6EC6">
              <w:t xml:space="preserve"> filed a notice of appeal from a final judgment </w:t>
            </w:r>
            <w:r w:rsidRPr="003F6EC6">
              <w:t>under the Texas Rules of Appellate Procedure before September 1, 2017, to file a motion in the trial court for an original temporary order</w:t>
            </w:r>
            <w:r>
              <w:t xml:space="preserve"> under provisions relating to such a temporary order</w:t>
            </w:r>
            <w:r w:rsidRPr="003F6EC6">
              <w:t xml:space="preserve"> as </w:t>
            </w:r>
            <w:r>
              <w:t xml:space="preserve">those provisions </w:t>
            </w:r>
            <w:r w:rsidRPr="003F6EC6">
              <w:t>existed immediately before the bill's effecti</w:t>
            </w:r>
            <w:r w:rsidRPr="003F6EC6">
              <w:t>ve date and grants the trial court jurisdiction to conduct a hearing and sign an original temporary order</w:t>
            </w:r>
            <w:r>
              <w:t xml:space="preserve"> under those provisions</w:t>
            </w:r>
            <w:r w:rsidRPr="003F6EC6">
              <w:t xml:space="preserve"> until October 30, 2017.</w:t>
            </w:r>
          </w:p>
          <w:p w:rsidR="00495053" w:rsidRDefault="00DA2322" w:rsidP="00195FEF">
            <w:pPr>
              <w:pStyle w:val="Header"/>
              <w:jc w:val="both"/>
            </w:pPr>
          </w:p>
          <w:p w:rsidR="00495053" w:rsidRDefault="00DA2322" w:rsidP="00195FEF">
            <w:pPr>
              <w:pStyle w:val="Header"/>
              <w:jc w:val="both"/>
            </w:pPr>
            <w:r>
              <w:t xml:space="preserve">S.B. 1237 clarifies </w:t>
            </w:r>
            <w:r>
              <w:t>the findings of fact and conclusions of law a court is required to state in writin</w:t>
            </w:r>
            <w:r>
              <w:t>g in a suit for dissolution of a marriage in which the court has rendered a judgment dividing the estate of the parties and establish</w:t>
            </w:r>
            <w:r>
              <w:t>es</w:t>
            </w:r>
            <w:r>
              <w:t xml:space="preserve"> that such findings and conclusions are in addition to any other findings or conclusions required or authorized by law. </w:t>
            </w:r>
          </w:p>
          <w:p w:rsidR="00FB221C" w:rsidRDefault="00DA2322" w:rsidP="00195FEF">
            <w:pPr>
              <w:pStyle w:val="Header"/>
              <w:jc w:val="both"/>
            </w:pPr>
          </w:p>
          <w:p w:rsidR="001C3E2B" w:rsidRDefault="00DA2322" w:rsidP="00195FEF">
            <w:pPr>
              <w:pStyle w:val="Header"/>
              <w:jc w:val="both"/>
            </w:pPr>
            <w:r>
              <w:t>S.B. 1237</w:t>
            </w:r>
            <w:r>
              <w:t xml:space="preserve"> </w:t>
            </w:r>
            <w:r>
              <w:t>removes a statutory provision providing for the temporary abatement of a court's power to render</w:t>
            </w:r>
            <w:r>
              <w:t xml:space="preserve"> further</w:t>
            </w:r>
            <w:r>
              <w:t xml:space="preserve"> orders to assist in the implementation of or to clarify the property division made in a divorce or annulment decree. The bill instead prohib</w:t>
            </w:r>
            <w:r>
              <w:t>its a</w:t>
            </w:r>
            <w:r>
              <w:t xml:space="preserve"> trial court</w:t>
            </w:r>
            <w:r>
              <w:t xml:space="preserve"> </w:t>
            </w:r>
            <w:r>
              <w:t>from rend</w:t>
            </w:r>
            <w:r>
              <w:t>er</w:t>
            </w:r>
            <w:r>
              <w:t xml:space="preserve">ing an order to assist in the implementation of or to clarify the property division </w:t>
            </w:r>
            <w:r w:rsidRPr="00787D09">
              <w:t xml:space="preserve">made or approved in </w:t>
            </w:r>
            <w:r>
              <w:t>such a</w:t>
            </w:r>
            <w:r w:rsidRPr="00787D09">
              <w:t xml:space="preserve"> </w:t>
            </w:r>
            <w:r w:rsidRPr="00787D09">
              <w:t>decree before the 30th day after the date the final judgment is signed</w:t>
            </w:r>
            <w:r>
              <w:t xml:space="preserve"> and</w:t>
            </w:r>
            <w:r>
              <w:t>,</w:t>
            </w:r>
            <w:r>
              <w:t xml:space="preserve"> if a timely motion for a new trial or to</w:t>
            </w:r>
            <w:r>
              <w:t xml:space="preserve"> vacate, modify, correct, or reform the decree is filed,</w:t>
            </w:r>
            <w:r>
              <w:t xml:space="preserve"> from rendering an order to assist in the implementation of or to cl</w:t>
            </w:r>
            <w:r>
              <w:t>arify the property division made or approved in the decree before the 30th day after the date the order overruling the motion is sig</w:t>
            </w:r>
            <w:r>
              <w:t>ned or the motion is overruled by operation of law.</w:t>
            </w:r>
          </w:p>
          <w:p w:rsidR="00D47F72" w:rsidRDefault="00DA2322" w:rsidP="00195FEF">
            <w:pPr>
              <w:pStyle w:val="Header"/>
              <w:jc w:val="both"/>
            </w:pPr>
          </w:p>
          <w:p w:rsidR="00384538" w:rsidRDefault="00DA2322" w:rsidP="00195FEF">
            <w:pPr>
              <w:pStyle w:val="Header"/>
              <w:jc w:val="both"/>
            </w:pPr>
            <w:r>
              <w:t>S.B. 1237</w:t>
            </w:r>
            <w:r>
              <w:t xml:space="preserve"> removes the </w:t>
            </w:r>
            <w:r>
              <w:t xml:space="preserve">deadline for a court to render a temporary order pending </w:t>
            </w:r>
            <w:r>
              <w:t xml:space="preserve">appeal in a suit </w:t>
            </w:r>
            <w:r>
              <w:lastRenderedPageBreak/>
              <w:t xml:space="preserve">affecting the parent-child relationship. </w:t>
            </w:r>
            <w:r>
              <w:t>The bill limits a temporary ordering requiring the payment of reas</w:t>
            </w:r>
            <w:r>
              <w:t xml:space="preserve">onable attorney's fees and expenses to those fees and expenses </w:t>
            </w:r>
            <w:r>
              <w:t>that</w:t>
            </w:r>
            <w:r>
              <w:t xml:space="preserve"> are necessary. </w:t>
            </w:r>
            <w:r>
              <w:t xml:space="preserve">The bill authorizes a temporary order enjoining a party from molesting or disturbing the peace of the child or another party </w:t>
            </w:r>
            <w:r>
              <w:t>to</w:t>
            </w:r>
            <w:r>
              <w:t xml:space="preserve"> be</w:t>
            </w:r>
            <w:r>
              <w:t xml:space="preserve"> </w:t>
            </w:r>
            <w:r>
              <w:t xml:space="preserve">rendered without the issuance of a bond </w:t>
            </w:r>
            <w:r>
              <w:t>between the spouses or an affidavit or a verified pleading stating specific facts showing that immediate and irreparable injury, loss, or damage will result</w:t>
            </w:r>
            <w:r>
              <w:t xml:space="preserve"> and</w:t>
            </w:r>
            <w:r>
              <w:t xml:space="preserve"> </w:t>
            </w:r>
            <w:r>
              <w:t xml:space="preserve">expressly </w:t>
            </w:r>
            <w:r>
              <w:t xml:space="preserve">does not require such a temporary order to define the injury or state why the injury </w:t>
            </w:r>
            <w:r>
              <w:t xml:space="preserve">is irreparable or </w:t>
            </w:r>
            <w:r>
              <w:t xml:space="preserve">to </w:t>
            </w:r>
            <w:r>
              <w:t xml:space="preserve">include an order </w:t>
            </w:r>
            <w:r>
              <w:t>setting the suit for trial on the merits with respect to the ultimate relief sought. The bil</w:t>
            </w:r>
            <w:r>
              <w:t>l authorizes a motion seeking an</w:t>
            </w:r>
            <w:r>
              <w:t xml:space="preserve"> original temporary</w:t>
            </w:r>
            <w:r>
              <w:t xml:space="preserve"> </w:t>
            </w:r>
            <w:r>
              <w:t xml:space="preserve">order </w:t>
            </w:r>
            <w:r>
              <w:t xml:space="preserve">pending appeal in a suit affecting the parent-child relationship to </w:t>
            </w:r>
            <w:r>
              <w:t>be</w:t>
            </w:r>
            <w:r>
              <w:t xml:space="preserve"> filed before trial and prohibits such a motion from being filed by a party after the date by which that party is required to file the party's notice of appeal under the Texas Rules of Appellate Procedure. </w:t>
            </w:r>
            <w:r w:rsidRPr="005F6352">
              <w:t>The</w:t>
            </w:r>
            <w:r>
              <w:t xml:space="preserve"> </w:t>
            </w:r>
            <w:r>
              <w:t xml:space="preserve">bill </w:t>
            </w:r>
            <w:r>
              <w:t>grants the</w:t>
            </w:r>
            <w:r w:rsidRPr="005F6352">
              <w:t xml:space="preserve"> trial court jurisdiction </w:t>
            </w:r>
            <w:r>
              <w:t xml:space="preserve">to </w:t>
            </w:r>
            <w:r>
              <w:t>c</w:t>
            </w:r>
            <w:r>
              <w:t>onduct a hearing and sign such a</w:t>
            </w:r>
            <w:r>
              <w:t xml:space="preserve"> </w:t>
            </w:r>
            <w:r w:rsidRPr="005F6352">
              <w:t>temporary order until the 60th day after the date any eligible party has filed a notice of appeal from final judgment under the Texas Rules of Appellate Procedure</w:t>
            </w:r>
            <w:r>
              <w:t xml:space="preserve"> and </w:t>
            </w:r>
            <w:r w:rsidRPr="00AC5EA9">
              <w:t>to modify such a temporary order unless the appellate c</w:t>
            </w:r>
            <w:r w:rsidRPr="00AC5EA9">
              <w:t>ourt, on a proper showing, supersedes the trial court's order</w:t>
            </w:r>
            <w:r>
              <w:t>.</w:t>
            </w:r>
            <w:r>
              <w:t xml:space="preserve"> </w:t>
            </w:r>
            <w:r>
              <w:t>The bill authorizes the trial court</w:t>
            </w:r>
            <w:r>
              <w:t xml:space="preserve"> </w:t>
            </w:r>
            <w:r>
              <w:t xml:space="preserve">to modify a previous temporary order </w:t>
            </w:r>
            <w:r w:rsidRPr="00AC5EA9">
              <w:t>on the motion of a party or on the court's own motion after notice and hearing</w:t>
            </w:r>
            <w:r>
              <w:t xml:space="preserve"> if the circumstances of a party have mate</w:t>
            </w:r>
            <w:r>
              <w:t xml:space="preserve">rially and substantially changed since the rendition of the previous order and modification is equitable and necessary for the safety and welfare of the child. The bill authorizes a party to seek review of the trial court's temporary order by petition for </w:t>
            </w:r>
            <w:r>
              <w:t>writ of mandamus or proper assignment in the party's brief.</w:t>
            </w:r>
            <w:r>
              <w:t xml:space="preserve"> </w:t>
            </w:r>
            <w:r>
              <w:t>T</w:t>
            </w:r>
            <w:r>
              <w:t>he remedies provided in a temporary order are cumulative of all other remedies allowed by law.</w:t>
            </w:r>
            <w:r>
              <w:t xml:space="preserve"> </w:t>
            </w:r>
          </w:p>
          <w:p w:rsidR="00192349" w:rsidRDefault="00DA2322" w:rsidP="00195FEF">
            <w:pPr>
              <w:pStyle w:val="Header"/>
              <w:jc w:val="both"/>
            </w:pPr>
          </w:p>
          <w:p w:rsidR="008609DE" w:rsidRDefault="00DA2322" w:rsidP="00195FEF">
            <w:pPr>
              <w:pStyle w:val="Header"/>
              <w:jc w:val="both"/>
            </w:pPr>
            <w:r>
              <w:t>S.B. 1237</w:t>
            </w:r>
            <w:r>
              <w:t xml:space="preserve"> requires an appeal from a final order rendered under the Uniform </w:t>
            </w:r>
            <w:r>
              <w:t xml:space="preserve">Child Custody Jurisdiction and Enforcement Act to comply with </w:t>
            </w:r>
            <w:r>
              <w:t>procedural requirements for appeals provided in that act</w:t>
            </w:r>
            <w:r>
              <w:t xml:space="preserve">. </w:t>
            </w:r>
            <w:r>
              <w:t xml:space="preserve">The bill removes the requirement that a request for findings </w:t>
            </w:r>
            <w:r>
              <w:t>in a case in which possession of a child by a parent is contested and the p</w:t>
            </w:r>
            <w:r>
              <w:t>ossession of the child varies from the standard possession order</w:t>
            </w:r>
            <w:r>
              <w:t>, including a possession order for a child under three years of age,</w:t>
            </w:r>
            <w:r>
              <w:t xml:space="preserve"> be made or filed with the court not later than 10 days after the date of the hearing or on oral request made in</w:t>
            </w:r>
            <w:r>
              <w:t xml:space="preserve"> open court </w:t>
            </w:r>
            <w:r>
              <w:t xml:space="preserve">during the hearing. The bill requires such a request for findings of fact </w:t>
            </w:r>
            <w:r>
              <w:t xml:space="preserve">to </w:t>
            </w:r>
            <w:r>
              <w:t xml:space="preserve">conform to the Texas Rules of Civil Procedure. </w:t>
            </w:r>
            <w:r>
              <w:t>The bill repeals the deadline for a court to make required findings in</w:t>
            </w:r>
            <w:r>
              <w:t xml:space="preserve"> support of</w:t>
            </w:r>
            <w:r>
              <w:t xml:space="preserve"> </w:t>
            </w:r>
            <w:r>
              <w:t>a possession order for a child less than three yea</w:t>
            </w:r>
            <w:r>
              <w:t>rs of age.</w:t>
            </w:r>
          </w:p>
          <w:p w:rsidR="0087452A" w:rsidRDefault="00DA2322" w:rsidP="00195FEF">
            <w:pPr>
              <w:pStyle w:val="Header"/>
              <w:jc w:val="both"/>
            </w:pPr>
          </w:p>
          <w:p w:rsidR="00E2683F" w:rsidRDefault="00DA2322" w:rsidP="00195FEF">
            <w:pPr>
              <w:pStyle w:val="Header"/>
              <w:jc w:val="both"/>
            </w:pPr>
            <w:r>
              <w:t>S.B. 1237</w:t>
            </w:r>
            <w:r>
              <w:t xml:space="preserve"> changes the </w:t>
            </w:r>
            <w:r>
              <w:t>period during which a party may fil</w:t>
            </w:r>
            <w:r>
              <w:t>e a written request for finding</w:t>
            </w:r>
            <w:r>
              <w:t>s</w:t>
            </w:r>
            <w:r>
              <w:t xml:space="preserve"> relating to an obligor's </w:t>
            </w:r>
            <w:r>
              <w:t xml:space="preserve">or obligee's </w:t>
            </w:r>
            <w:r>
              <w:t>resources in a child support order</w:t>
            </w:r>
            <w:r>
              <w:t xml:space="preserve"> </w:t>
            </w:r>
            <w:r>
              <w:t xml:space="preserve">from not later than 10 days after the date of the hearing to before the final order is signed </w:t>
            </w:r>
            <w:r>
              <w:t>but not later than 20 days after the date of the rendition of the order.</w:t>
            </w:r>
            <w:r>
              <w:t xml:space="preserve"> </w:t>
            </w:r>
            <w:r>
              <w:t xml:space="preserve">The bill repeals the deadline for a court to make and enter such required findings. </w:t>
            </w:r>
            <w:r>
              <w:t>The b</w:t>
            </w:r>
            <w:r>
              <w:t xml:space="preserve">ill </w:t>
            </w:r>
            <w:r>
              <w:t xml:space="preserve">restricts the requirement that a court state </w:t>
            </w:r>
            <w:r w:rsidRPr="00C077DB">
              <w:t>the obligee</w:t>
            </w:r>
            <w:r>
              <w:t>'s monthly net resources in the child support order</w:t>
            </w:r>
            <w:r w:rsidRPr="00C077DB">
              <w:t xml:space="preserve"> </w:t>
            </w:r>
            <w:r>
              <w:t>to a situation in which</w:t>
            </w:r>
            <w:r>
              <w:t xml:space="preserve"> evidence of the monthly net resources </w:t>
            </w:r>
            <w:r>
              <w:t>of the oblig</w:t>
            </w:r>
            <w:r>
              <w:t>e</w:t>
            </w:r>
            <w:r>
              <w:t xml:space="preserve">e has been offered. </w:t>
            </w:r>
            <w:r>
              <w:t>The bill requires a court that finds a suit for m</w:t>
            </w:r>
            <w:r>
              <w:t xml:space="preserve">odification </w:t>
            </w:r>
            <w:r>
              <w:t xml:space="preserve">of an order that provides for the conservatorship, support, or possession of and access to a child </w:t>
            </w:r>
            <w:r>
              <w:t>is filed frivolously or designed to harass a party to state that finding in the order.</w:t>
            </w:r>
          </w:p>
          <w:p w:rsidR="00BB2B35" w:rsidRDefault="00DA2322" w:rsidP="00195FEF">
            <w:pPr>
              <w:pStyle w:val="Header"/>
              <w:jc w:val="both"/>
            </w:pPr>
          </w:p>
          <w:p w:rsidR="0023509F" w:rsidRDefault="00DA2322" w:rsidP="00195FEF">
            <w:pPr>
              <w:pStyle w:val="Header"/>
              <w:jc w:val="both"/>
            </w:pPr>
            <w:r>
              <w:t>S.B. 1237</w:t>
            </w:r>
            <w:r>
              <w:t xml:space="preserve"> repeals </w:t>
            </w:r>
            <w:r>
              <w:t xml:space="preserve">the following provisions of the Family </w:t>
            </w:r>
            <w:r>
              <w:t>Code:</w:t>
            </w:r>
          </w:p>
          <w:p w:rsidR="00F7790A" w:rsidRDefault="00DA2322" w:rsidP="00195FEF">
            <w:pPr>
              <w:pStyle w:val="Header"/>
              <w:numPr>
                <w:ilvl w:val="0"/>
                <w:numId w:val="1"/>
              </w:numPr>
              <w:spacing w:before="120" w:after="120"/>
              <w:jc w:val="both"/>
            </w:pPr>
            <w:r>
              <w:t>Sections 153.254(b) and (c)</w:t>
            </w:r>
          </w:p>
          <w:p w:rsidR="00195FEF" w:rsidRDefault="00DA2322" w:rsidP="00195FEF">
            <w:pPr>
              <w:pStyle w:val="Header"/>
              <w:numPr>
                <w:ilvl w:val="0"/>
                <w:numId w:val="1"/>
              </w:numPr>
              <w:spacing w:before="120" w:after="120"/>
              <w:jc w:val="both"/>
            </w:pPr>
            <w:r>
              <w:t>Section 154.130(a-1)</w:t>
            </w:r>
          </w:p>
          <w:p w:rsidR="008423E4" w:rsidRPr="00195FEF" w:rsidRDefault="00DA2322" w:rsidP="00195FEF"/>
        </w:tc>
      </w:tr>
      <w:tr w:rsidR="00C63664" w:rsidTr="0016582E">
        <w:tc>
          <w:tcPr>
            <w:tcW w:w="9582" w:type="dxa"/>
          </w:tcPr>
          <w:p w:rsidR="008423E4" w:rsidRPr="00A8133F" w:rsidRDefault="00DA2322" w:rsidP="00195FEF">
            <w:pPr>
              <w:rPr>
                <w:b/>
              </w:rPr>
            </w:pPr>
            <w:r w:rsidRPr="009C1E9A">
              <w:rPr>
                <w:b/>
                <w:u w:val="single"/>
              </w:rPr>
              <w:lastRenderedPageBreak/>
              <w:t>EFFECTIVE DATE</w:t>
            </w:r>
            <w:r>
              <w:rPr>
                <w:b/>
              </w:rPr>
              <w:t xml:space="preserve"> </w:t>
            </w:r>
          </w:p>
          <w:p w:rsidR="008423E4" w:rsidRDefault="00DA2322" w:rsidP="00195FEF"/>
          <w:p w:rsidR="008423E4" w:rsidRDefault="00DA2322" w:rsidP="00195FEF">
            <w:pPr>
              <w:pStyle w:val="Header"/>
              <w:tabs>
                <w:tab w:val="clear" w:pos="4320"/>
                <w:tab w:val="clear" w:pos="8640"/>
              </w:tabs>
              <w:jc w:val="both"/>
            </w:pPr>
            <w:r>
              <w:t>September 1, 2017</w:t>
            </w:r>
            <w:r>
              <w:t>.</w:t>
            </w:r>
          </w:p>
          <w:p w:rsidR="0091183C" w:rsidRPr="006B6223" w:rsidRDefault="00DA2322" w:rsidP="00195FEF">
            <w:pPr>
              <w:pStyle w:val="Header"/>
              <w:tabs>
                <w:tab w:val="clear" w:pos="4320"/>
                <w:tab w:val="clear" w:pos="8640"/>
              </w:tabs>
              <w:jc w:val="both"/>
              <w:rPr>
                <w:strike/>
              </w:rPr>
            </w:pPr>
          </w:p>
        </w:tc>
      </w:tr>
      <w:tr w:rsidR="00C63664" w:rsidTr="0016582E">
        <w:tc>
          <w:tcPr>
            <w:tcW w:w="9582" w:type="dxa"/>
          </w:tcPr>
          <w:p w:rsidR="00FB221C" w:rsidRPr="0093142C" w:rsidRDefault="00DA2322" w:rsidP="00195FEF">
            <w:pPr>
              <w:jc w:val="both"/>
            </w:pPr>
          </w:p>
        </w:tc>
      </w:tr>
      <w:tr w:rsidR="00C63664" w:rsidTr="0016582E">
        <w:tc>
          <w:tcPr>
            <w:tcW w:w="9582" w:type="dxa"/>
          </w:tcPr>
          <w:p w:rsidR="0016582E" w:rsidRPr="009C1E9A" w:rsidRDefault="00DA2322" w:rsidP="00195FEF">
            <w:pPr>
              <w:rPr>
                <w:b/>
                <w:u w:val="single"/>
              </w:rPr>
            </w:pPr>
          </w:p>
        </w:tc>
      </w:tr>
    </w:tbl>
    <w:p w:rsidR="00E12C99" w:rsidRPr="000719CE" w:rsidRDefault="00DA2322" w:rsidP="008423E4">
      <w:pPr>
        <w:rPr>
          <w:sz w:val="2"/>
          <w:szCs w:val="2"/>
        </w:rPr>
      </w:pPr>
    </w:p>
    <w:sectPr w:rsidR="00E12C99" w:rsidRPr="000719CE"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2322">
      <w:r>
        <w:separator/>
      </w:r>
    </w:p>
  </w:endnote>
  <w:endnote w:type="continuationSeparator" w:id="0">
    <w:p w:rsidR="00000000" w:rsidRDefault="00DA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89" w:rsidRDefault="00DA2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63664" w:rsidTr="009C1E9A">
      <w:trPr>
        <w:cantSplit/>
      </w:trPr>
      <w:tc>
        <w:tcPr>
          <w:tcW w:w="0" w:type="pct"/>
        </w:tcPr>
        <w:p w:rsidR="00137D90" w:rsidRDefault="00DA2322" w:rsidP="009C1E9A">
          <w:pPr>
            <w:pStyle w:val="Footer"/>
            <w:tabs>
              <w:tab w:val="clear" w:pos="8640"/>
              <w:tab w:val="right" w:pos="9360"/>
            </w:tabs>
          </w:pPr>
        </w:p>
      </w:tc>
      <w:tc>
        <w:tcPr>
          <w:tcW w:w="2395" w:type="pct"/>
        </w:tcPr>
        <w:p w:rsidR="00137D90" w:rsidRDefault="00DA2322" w:rsidP="009C1E9A">
          <w:pPr>
            <w:pStyle w:val="Footer"/>
            <w:tabs>
              <w:tab w:val="clear" w:pos="8640"/>
              <w:tab w:val="right" w:pos="9360"/>
            </w:tabs>
          </w:pPr>
        </w:p>
        <w:p w:rsidR="001A4310" w:rsidRDefault="00DA2322" w:rsidP="009C1E9A">
          <w:pPr>
            <w:pStyle w:val="Footer"/>
            <w:tabs>
              <w:tab w:val="clear" w:pos="8640"/>
              <w:tab w:val="right" w:pos="9360"/>
            </w:tabs>
          </w:pPr>
        </w:p>
        <w:p w:rsidR="00137D90" w:rsidRDefault="00DA2322" w:rsidP="009C1E9A">
          <w:pPr>
            <w:pStyle w:val="Footer"/>
            <w:tabs>
              <w:tab w:val="clear" w:pos="8640"/>
              <w:tab w:val="right" w:pos="9360"/>
            </w:tabs>
          </w:pPr>
        </w:p>
      </w:tc>
      <w:tc>
        <w:tcPr>
          <w:tcW w:w="2453" w:type="pct"/>
        </w:tcPr>
        <w:p w:rsidR="00137D90" w:rsidRDefault="00DA2322" w:rsidP="009C1E9A">
          <w:pPr>
            <w:pStyle w:val="Footer"/>
            <w:tabs>
              <w:tab w:val="clear" w:pos="8640"/>
              <w:tab w:val="right" w:pos="9360"/>
            </w:tabs>
            <w:jc w:val="right"/>
          </w:pPr>
        </w:p>
      </w:tc>
    </w:tr>
    <w:tr w:rsidR="00C63664" w:rsidTr="009C1E9A">
      <w:trPr>
        <w:cantSplit/>
      </w:trPr>
      <w:tc>
        <w:tcPr>
          <w:tcW w:w="0" w:type="pct"/>
        </w:tcPr>
        <w:p w:rsidR="00EC379B" w:rsidRDefault="00DA2322" w:rsidP="009C1E9A">
          <w:pPr>
            <w:pStyle w:val="Footer"/>
            <w:tabs>
              <w:tab w:val="clear" w:pos="8640"/>
              <w:tab w:val="right" w:pos="9360"/>
            </w:tabs>
          </w:pPr>
        </w:p>
      </w:tc>
      <w:tc>
        <w:tcPr>
          <w:tcW w:w="2395" w:type="pct"/>
        </w:tcPr>
        <w:p w:rsidR="00EC379B" w:rsidRPr="009C1E9A" w:rsidRDefault="00DA2322" w:rsidP="009C1E9A">
          <w:pPr>
            <w:pStyle w:val="Footer"/>
            <w:tabs>
              <w:tab w:val="clear" w:pos="8640"/>
              <w:tab w:val="right" w:pos="9360"/>
            </w:tabs>
            <w:rPr>
              <w:rFonts w:ascii="Shruti" w:hAnsi="Shruti"/>
              <w:sz w:val="22"/>
            </w:rPr>
          </w:pPr>
          <w:r>
            <w:rPr>
              <w:rFonts w:ascii="Shruti" w:hAnsi="Shruti"/>
              <w:sz w:val="22"/>
            </w:rPr>
            <w:t>85R 30452</w:t>
          </w:r>
        </w:p>
      </w:tc>
      <w:tc>
        <w:tcPr>
          <w:tcW w:w="2453" w:type="pct"/>
        </w:tcPr>
        <w:p w:rsidR="00EC379B" w:rsidRDefault="00DA2322" w:rsidP="009C1E9A">
          <w:pPr>
            <w:pStyle w:val="Footer"/>
            <w:tabs>
              <w:tab w:val="clear" w:pos="8640"/>
              <w:tab w:val="right" w:pos="9360"/>
            </w:tabs>
            <w:jc w:val="right"/>
          </w:pPr>
          <w:r>
            <w:fldChar w:fldCharType="begin"/>
          </w:r>
          <w:r>
            <w:instrText xml:space="preserve"> DOCPROPERTY  OTID  \* MERGEFORMAT </w:instrText>
          </w:r>
          <w:r>
            <w:fldChar w:fldCharType="separate"/>
          </w:r>
          <w:r>
            <w:t>17.131.662</w:t>
          </w:r>
          <w:r>
            <w:fldChar w:fldCharType="end"/>
          </w:r>
        </w:p>
      </w:tc>
    </w:tr>
    <w:tr w:rsidR="00C63664" w:rsidTr="009C1E9A">
      <w:trPr>
        <w:cantSplit/>
      </w:trPr>
      <w:tc>
        <w:tcPr>
          <w:tcW w:w="0" w:type="pct"/>
        </w:tcPr>
        <w:p w:rsidR="00EC379B" w:rsidRDefault="00DA2322" w:rsidP="009C1E9A">
          <w:pPr>
            <w:pStyle w:val="Footer"/>
            <w:tabs>
              <w:tab w:val="clear" w:pos="4320"/>
              <w:tab w:val="clear" w:pos="8640"/>
              <w:tab w:val="left" w:pos="2865"/>
            </w:tabs>
          </w:pPr>
        </w:p>
      </w:tc>
      <w:tc>
        <w:tcPr>
          <w:tcW w:w="2395" w:type="pct"/>
        </w:tcPr>
        <w:p w:rsidR="00EC379B" w:rsidRPr="009C1E9A" w:rsidRDefault="00DA2322" w:rsidP="009C1E9A">
          <w:pPr>
            <w:pStyle w:val="Footer"/>
            <w:tabs>
              <w:tab w:val="clear" w:pos="4320"/>
              <w:tab w:val="clear" w:pos="8640"/>
              <w:tab w:val="left" w:pos="2865"/>
            </w:tabs>
            <w:rPr>
              <w:rFonts w:ascii="Shruti" w:hAnsi="Shruti"/>
              <w:sz w:val="22"/>
            </w:rPr>
          </w:pPr>
        </w:p>
      </w:tc>
      <w:tc>
        <w:tcPr>
          <w:tcW w:w="2453" w:type="pct"/>
        </w:tcPr>
        <w:p w:rsidR="00EC379B" w:rsidRDefault="00DA2322" w:rsidP="006D504F">
          <w:pPr>
            <w:pStyle w:val="Footer"/>
            <w:rPr>
              <w:rStyle w:val="PageNumber"/>
            </w:rPr>
          </w:pPr>
        </w:p>
        <w:p w:rsidR="00EC379B" w:rsidRDefault="00DA2322" w:rsidP="009C1E9A">
          <w:pPr>
            <w:pStyle w:val="Footer"/>
            <w:tabs>
              <w:tab w:val="clear" w:pos="8640"/>
              <w:tab w:val="right" w:pos="9360"/>
            </w:tabs>
            <w:jc w:val="right"/>
          </w:pPr>
        </w:p>
      </w:tc>
    </w:tr>
    <w:tr w:rsidR="00C63664" w:rsidTr="009C1E9A">
      <w:trPr>
        <w:cantSplit/>
        <w:trHeight w:val="323"/>
      </w:trPr>
      <w:tc>
        <w:tcPr>
          <w:tcW w:w="0" w:type="pct"/>
          <w:gridSpan w:val="3"/>
        </w:tcPr>
        <w:p w:rsidR="00EC379B" w:rsidRDefault="00DA232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2322" w:rsidP="009C1E9A">
          <w:pPr>
            <w:pStyle w:val="Footer"/>
            <w:tabs>
              <w:tab w:val="clear" w:pos="8640"/>
              <w:tab w:val="right" w:pos="9360"/>
            </w:tabs>
            <w:jc w:val="center"/>
          </w:pPr>
        </w:p>
      </w:tc>
    </w:tr>
  </w:tbl>
  <w:p w:rsidR="00EC379B" w:rsidRPr="00FF6F72" w:rsidRDefault="00DA232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89" w:rsidRDefault="00DA2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2322">
      <w:r>
        <w:separator/>
      </w:r>
    </w:p>
  </w:footnote>
  <w:footnote w:type="continuationSeparator" w:id="0">
    <w:p w:rsidR="00000000" w:rsidRDefault="00DA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89" w:rsidRDefault="00DA2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89" w:rsidRDefault="00DA2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89" w:rsidRDefault="00DA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6F4"/>
    <w:multiLevelType w:val="hybridMultilevel"/>
    <w:tmpl w:val="3468E866"/>
    <w:lvl w:ilvl="0" w:tplc="95426AB0">
      <w:start w:val="1"/>
      <w:numFmt w:val="bullet"/>
      <w:lvlText w:val=""/>
      <w:lvlJc w:val="left"/>
      <w:pPr>
        <w:tabs>
          <w:tab w:val="num" w:pos="720"/>
        </w:tabs>
        <w:ind w:left="720" w:hanging="360"/>
      </w:pPr>
      <w:rPr>
        <w:rFonts w:ascii="Symbol" w:hAnsi="Symbol" w:hint="default"/>
      </w:rPr>
    </w:lvl>
    <w:lvl w:ilvl="1" w:tplc="5752526A" w:tentative="1">
      <w:start w:val="1"/>
      <w:numFmt w:val="bullet"/>
      <w:lvlText w:val="o"/>
      <w:lvlJc w:val="left"/>
      <w:pPr>
        <w:ind w:left="1440" w:hanging="360"/>
      </w:pPr>
      <w:rPr>
        <w:rFonts w:ascii="Courier New" w:hAnsi="Courier New" w:cs="Courier New" w:hint="default"/>
      </w:rPr>
    </w:lvl>
    <w:lvl w:ilvl="2" w:tplc="3CE20174" w:tentative="1">
      <w:start w:val="1"/>
      <w:numFmt w:val="bullet"/>
      <w:lvlText w:val=""/>
      <w:lvlJc w:val="left"/>
      <w:pPr>
        <w:ind w:left="2160" w:hanging="360"/>
      </w:pPr>
      <w:rPr>
        <w:rFonts w:ascii="Wingdings" w:hAnsi="Wingdings" w:hint="default"/>
      </w:rPr>
    </w:lvl>
    <w:lvl w:ilvl="3" w:tplc="FDFA2254" w:tentative="1">
      <w:start w:val="1"/>
      <w:numFmt w:val="bullet"/>
      <w:lvlText w:val=""/>
      <w:lvlJc w:val="left"/>
      <w:pPr>
        <w:ind w:left="2880" w:hanging="360"/>
      </w:pPr>
      <w:rPr>
        <w:rFonts w:ascii="Symbol" w:hAnsi="Symbol" w:hint="default"/>
      </w:rPr>
    </w:lvl>
    <w:lvl w:ilvl="4" w:tplc="59C09770" w:tentative="1">
      <w:start w:val="1"/>
      <w:numFmt w:val="bullet"/>
      <w:lvlText w:val="o"/>
      <w:lvlJc w:val="left"/>
      <w:pPr>
        <w:ind w:left="3600" w:hanging="360"/>
      </w:pPr>
      <w:rPr>
        <w:rFonts w:ascii="Courier New" w:hAnsi="Courier New" w:cs="Courier New" w:hint="default"/>
      </w:rPr>
    </w:lvl>
    <w:lvl w:ilvl="5" w:tplc="0A8C2176" w:tentative="1">
      <w:start w:val="1"/>
      <w:numFmt w:val="bullet"/>
      <w:lvlText w:val=""/>
      <w:lvlJc w:val="left"/>
      <w:pPr>
        <w:ind w:left="4320" w:hanging="360"/>
      </w:pPr>
      <w:rPr>
        <w:rFonts w:ascii="Wingdings" w:hAnsi="Wingdings" w:hint="default"/>
      </w:rPr>
    </w:lvl>
    <w:lvl w:ilvl="6" w:tplc="27CAE8EE" w:tentative="1">
      <w:start w:val="1"/>
      <w:numFmt w:val="bullet"/>
      <w:lvlText w:val=""/>
      <w:lvlJc w:val="left"/>
      <w:pPr>
        <w:ind w:left="5040" w:hanging="360"/>
      </w:pPr>
      <w:rPr>
        <w:rFonts w:ascii="Symbol" w:hAnsi="Symbol" w:hint="default"/>
      </w:rPr>
    </w:lvl>
    <w:lvl w:ilvl="7" w:tplc="A6FA7220" w:tentative="1">
      <w:start w:val="1"/>
      <w:numFmt w:val="bullet"/>
      <w:lvlText w:val="o"/>
      <w:lvlJc w:val="left"/>
      <w:pPr>
        <w:ind w:left="5760" w:hanging="360"/>
      </w:pPr>
      <w:rPr>
        <w:rFonts w:ascii="Courier New" w:hAnsi="Courier New" w:cs="Courier New" w:hint="default"/>
      </w:rPr>
    </w:lvl>
    <w:lvl w:ilvl="8" w:tplc="C0367EEE" w:tentative="1">
      <w:start w:val="1"/>
      <w:numFmt w:val="bullet"/>
      <w:lvlText w:val=""/>
      <w:lvlJc w:val="left"/>
      <w:pPr>
        <w:ind w:left="6480" w:hanging="360"/>
      </w:pPr>
      <w:rPr>
        <w:rFonts w:ascii="Wingdings" w:hAnsi="Wingdings" w:hint="default"/>
      </w:rPr>
    </w:lvl>
  </w:abstractNum>
  <w:abstractNum w:abstractNumId="1">
    <w:nsid w:val="40A83D16"/>
    <w:multiLevelType w:val="hybridMultilevel"/>
    <w:tmpl w:val="8E66699A"/>
    <w:lvl w:ilvl="0" w:tplc="75F00F2E">
      <w:start w:val="1"/>
      <w:numFmt w:val="bullet"/>
      <w:lvlText w:val=""/>
      <w:lvlJc w:val="left"/>
      <w:pPr>
        <w:tabs>
          <w:tab w:val="num" w:pos="720"/>
        </w:tabs>
        <w:ind w:left="720" w:hanging="360"/>
      </w:pPr>
      <w:rPr>
        <w:rFonts w:ascii="Symbol" w:hAnsi="Symbol" w:hint="default"/>
      </w:rPr>
    </w:lvl>
    <w:lvl w:ilvl="1" w:tplc="A2A63B38" w:tentative="1">
      <w:start w:val="1"/>
      <w:numFmt w:val="bullet"/>
      <w:lvlText w:val="o"/>
      <w:lvlJc w:val="left"/>
      <w:pPr>
        <w:ind w:left="1440" w:hanging="360"/>
      </w:pPr>
      <w:rPr>
        <w:rFonts w:ascii="Courier New" w:hAnsi="Courier New" w:cs="Courier New" w:hint="default"/>
      </w:rPr>
    </w:lvl>
    <w:lvl w:ilvl="2" w:tplc="2BFE3830" w:tentative="1">
      <w:start w:val="1"/>
      <w:numFmt w:val="bullet"/>
      <w:lvlText w:val=""/>
      <w:lvlJc w:val="left"/>
      <w:pPr>
        <w:ind w:left="2160" w:hanging="360"/>
      </w:pPr>
      <w:rPr>
        <w:rFonts w:ascii="Wingdings" w:hAnsi="Wingdings" w:hint="default"/>
      </w:rPr>
    </w:lvl>
    <w:lvl w:ilvl="3" w:tplc="047A2344" w:tentative="1">
      <w:start w:val="1"/>
      <w:numFmt w:val="bullet"/>
      <w:lvlText w:val=""/>
      <w:lvlJc w:val="left"/>
      <w:pPr>
        <w:ind w:left="2880" w:hanging="360"/>
      </w:pPr>
      <w:rPr>
        <w:rFonts w:ascii="Symbol" w:hAnsi="Symbol" w:hint="default"/>
      </w:rPr>
    </w:lvl>
    <w:lvl w:ilvl="4" w:tplc="4A68D8FA" w:tentative="1">
      <w:start w:val="1"/>
      <w:numFmt w:val="bullet"/>
      <w:lvlText w:val="o"/>
      <w:lvlJc w:val="left"/>
      <w:pPr>
        <w:ind w:left="3600" w:hanging="360"/>
      </w:pPr>
      <w:rPr>
        <w:rFonts w:ascii="Courier New" w:hAnsi="Courier New" w:cs="Courier New" w:hint="default"/>
      </w:rPr>
    </w:lvl>
    <w:lvl w:ilvl="5" w:tplc="73A26A76" w:tentative="1">
      <w:start w:val="1"/>
      <w:numFmt w:val="bullet"/>
      <w:lvlText w:val=""/>
      <w:lvlJc w:val="left"/>
      <w:pPr>
        <w:ind w:left="4320" w:hanging="360"/>
      </w:pPr>
      <w:rPr>
        <w:rFonts w:ascii="Wingdings" w:hAnsi="Wingdings" w:hint="default"/>
      </w:rPr>
    </w:lvl>
    <w:lvl w:ilvl="6" w:tplc="C4766BB8" w:tentative="1">
      <w:start w:val="1"/>
      <w:numFmt w:val="bullet"/>
      <w:lvlText w:val=""/>
      <w:lvlJc w:val="left"/>
      <w:pPr>
        <w:ind w:left="5040" w:hanging="360"/>
      </w:pPr>
      <w:rPr>
        <w:rFonts w:ascii="Symbol" w:hAnsi="Symbol" w:hint="default"/>
      </w:rPr>
    </w:lvl>
    <w:lvl w:ilvl="7" w:tplc="129C31BA" w:tentative="1">
      <w:start w:val="1"/>
      <w:numFmt w:val="bullet"/>
      <w:lvlText w:val="o"/>
      <w:lvlJc w:val="left"/>
      <w:pPr>
        <w:ind w:left="5760" w:hanging="360"/>
      </w:pPr>
      <w:rPr>
        <w:rFonts w:ascii="Courier New" w:hAnsi="Courier New" w:cs="Courier New" w:hint="default"/>
      </w:rPr>
    </w:lvl>
    <w:lvl w:ilvl="8" w:tplc="101EB936" w:tentative="1">
      <w:start w:val="1"/>
      <w:numFmt w:val="bullet"/>
      <w:lvlText w:val=""/>
      <w:lvlJc w:val="left"/>
      <w:pPr>
        <w:ind w:left="6480" w:hanging="360"/>
      </w:pPr>
      <w:rPr>
        <w:rFonts w:ascii="Wingdings" w:hAnsi="Wingdings" w:hint="default"/>
      </w:rPr>
    </w:lvl>
  </w:abstractNum>
  <w:abstractNum w:abstractNumId="2">
    <w:nsid w:val="50981D62"/>
    <w:multiLevelType w:val="hybridMultilevel"/>
    <w:tmpl w:val="F2AC61DE"/>
    <w:lvl w:ilvl="0" w:tplc="AB508E94">
      <w:start w:val="1"/>
      <w:numFmt w:val="bullet"/>
      <w:lvlText w:val=""/>
      <w:lvlJc w:val="left"/>
      <w:pPr>
        <w:tabs>
          <w:tab w:val="num" w:pos="720"/>
        </w:tabs>
        <w:ind w:left="720" w:hanging="360"/>
      </w:pPr>
      <w:rPr>
        <w:rFonts w:ascii="Symbol" w:hAnsi="Symbol" w:hint="default"/>
      </w:rPr>
    </w:lvl>
    <w:lvl w:ilvl="1" w:tplc="2A5A1D1A" w:tentative="1">
      <w:start w:val="1"/>
      <w:numFmt w:val="bullet"/>
      <w:lvlText w:val="o"/>
      <w:lvlJc w:val="left"/>
      <w:pPr>
        <w:ind w:left="1440" w:hanging="360"/>
      </w:pPr>
      <w:rPr>
        <w:rFonts w:ascii="Courier New" w:hAnsi="Courier New" w:cs="Courier New" w:hint="default"/>
      </w:rPr>
    </w:lvl>
    <w:lvl w:ilvl="2" w:tplc="C578294A" w:tentative="1">
      <w:start w:val="1"/>
      <w:numFmt w:val="bullet"/>
      <w:lvlText w:val=""/>
      <w:lvlJc w:val="left"/>
      <w:pPr>
        <w:ind w:left="2160" w:hanging="360"/>
      </w:pPr>
      <w:rPr>
        <w:rFonts w:ascii="Wingdings" w:hAnsi="Wingdings" w:hint="default"/>
      </w:rPr>
    </w:lvl>
    <w:lvl w:ilvl="3" w:tplc="7BAE366A" w:tentative="1">
      <w:start w:val="1"/>
      <w:numFmt w:val="bullet"/>
      <w:lvlText w:val=""/>
      <w:lvlJc w:val="left"/>
      <w:pPr>
        <w:ind w:left="2880" w:hanging="360"/>
      </w:pPr>
      <w:rPr>
        <w:rFonts w:ascii="Symbol" w:hAnsi="Symbol" w:hint="default"/>
      </w:rPr>
    </w:lvl>
    <w:lvl w:ilvl="4" w:tplc="E8A0BF40" w:tentative="1">
      <w:start w:val="1"/>
      <w:numFmt w:val="bullet"/>
      <w:lvlText w:val="o"/>
      <w:lvlJc w:val="left"/>
      <w:pPr>
        <w:ind w:left="3600" w:hanging="360"/>
      </w:pPr>
      <w:rPr>
        <w:rFonts w:ascii="Courier New" w:hAnsi="Courier New" w:cs="Courier New" w:hint="default"/>
      </w:rPr>
    </w:lvl>
    <w:lvl w:ilvl="5" w:tplc="B23C1AC0" w:tentative="1">
      <w:start w:val="1"/>
      <w:numFmt w:val="bullet"/>
      <w:lvlText w:val=""/>
      <w:lvlJc w:val="left"/>
      <w:pPr>
        <w:ind w:left="4320" w:hanging="360"/>
      </w:pPr>
      <w:rPr>
        <w:rFonts w:ascii="Wingdings" w:hAnsi="Wingdings" w:hint="default"/>
      </w:rPr>
    </w:lvl>
    <w:lvl w:ilvl="6" w:tplc="99B68244" w:tentative="1">
      <w:start w:val="1"/>
      <w:numFmt w:val="bullet"/>
      <w:lvlText w:val=""/>
      <w:lvlJc w:val="left"/>
      <w:pPr>
        <w:ind w:left="5040" w:hanging="360"/>
      </w:pPr>
      <w:rPr>
        <w:rFonts w:ascii="Symbol" w:hAnsi="Symbol" w:hint="default"/>
      </w:rPr>
    </w:lvl>
    <w:lvl w:ilvl="7" w:tplc="F3D0F2F0" w:tentative="1">
      <w:start w:val="1"/>
      <w:numFmt w:val="bullet"/>
      <w:lvlText w:val="o"/>
      <w:lvlJc w:val="left"/>
      <w:pPr>
        <w:ind w:left="5760" w:hanging="360"/>
      </w:pPr>
      <w:rPr>
        <w:rFonts w:ascii="Courier New" w:hAnsi="Courier New" w:cs="Courier New" w:hint="default"/>
      </w:rPr>
    </w:lvl>
    <w:lvl w:ilvl="8" w:tplc="9CE8DBB4" w:tentative="1">
      <w:start w:val="1"/>
      <w:numFmt w:val="bullet"/>
      <w:lvlText w:val=""/>
      <w:lvlJc w:val="left"/>
      <w:pPr>
        <w:ind w:left="6480" w:hanging="360"/>
      </w:pPr>
      <w:rPr>
        <w:rFonts w:ascii="Wingdings" w:hAnsi="Wingdings" w:hint="default"/>
      </w:rPr>
    </w:lvl>
  </w:abstractNum>
  <w:abstractNum w:abstractNumId="3">
    <w:nsid w:val="5B9E0DCD"/>
    <w:multiLevelType w:val="hybridMultilevel"/>
    <w:tmpl w:val="253E376E"/>
    <w:lvl w:ilvl="0" w:tplc="280A5CE0">
      <w:start w:val="1"/>
      <w:numFmt w:val="bullet"/>
      <w:lvlText w:val=""/>
      <w:lvlJc w:val="left"/>
      <w:pPr>
        <w:tabs>
          <w:tab w:val="num" w:pos="720"/>
        </w:tabs>
        <w:ind w:left="720" w:hanging="360"/>
      </w:pPr>
      <w:rPr>
        <w:rFonts w:ascii="Symbol" w:hAnsi="Symbol" w:hint="default"/>
      </w:rPr>
    </w:lvl>
    <w:lvl w:ilvl="1" w:tplc="8438C660" w:tentative="1">
      <w:start w:val="1"/>
      <w:numFmt w:val="bullet"/>
      <w:lvlText w:val="o"/>
      <w:lvlJc w:val="left"/>
      <w:pPr>
        <w:ind w:left="1440" w:hanging="360"/>
      </w:pPr>
      <w:rPr>
        <w:rFonts w:ascii="Courier New" w:hAnsi="Courier New" w:cs="Courier New" w:hint="default"/>
      </w:rPr>
    </w:lvl>
    <w:lvl w:ilvl="2" w:tplc="FF445702" w:tentative="1">
      <w:start w:val="1"/>
      <w:numFmt w:val="bullet"/>
      <w:lvlText w:val=""/>
      <w:lvlJc w:val="left"/>
      <w:pPr>
        <w:ind w:left="2160" w:hanging="360"/>
      </w:pPr>
      <w:rPr>
        <w:rFonts w:ascii="Wingdings" w:hAnsi="Wingdings" w:hint="default"/>
      </w:rPr>
    </w:lvl>
    <w:lvl w:ilvl="3" w:tplc="5F20D9C2" w:tentative="1">
      <w:start w:val="1"/>
      <w:numFmt w:val="bullet"/>
      <w:lvlText w:val=""/>
      <w:lvlJc w:val="left"/>
      <w:pPr>
        <w:ind w:left="2880" w:hanging="360"/>
      </w:pPr>
      <w:rPr>
        <w:rFonts w:ascii="Symbol" w:hAnsi="Symbol" w:hint="default"/>
      </w:rPr>
    </w:lvl>
    <w:lvl w:ilvl="4" w:tplc="96DE6DD6" w:tentative="1">
      <w:start w:val="1"/>
      <w:numFmt w:val="bullet"/>
      <w:lvlText w:val="o"/>
      <w:lvlJc w:val="left"/>
      <w:pPr>
        <w:ind w:left="3600" w:hanging="360"/>
      </w:pPr>
      <w:rPr>
        <w:rFonts w:ascii="Courier New" w:hAnsi="Courier New" w:cs="Courier New" w:hint="default"/>
      </w:rPr>
    </w:lvl>
    <w:lvl w:ilvl="5" w:tplc="4C640442" w:tentative="1">
      <w:start w:val="1"/>
      <w:numFmt w:val="bullet"/>
      <w:lvlText w:val=""/>
      <w:lvlJc w:val="left"/>
      <w:pPr>
        <w:ind w:left="4320" w:hanging="360"/>
      </w:pPr>
      <w:rPr>
        <w:rFonts w:ascii="Wingdings" w:hAnsi="Wingdings" w:hint="default"/>
      </w:rPr>
    </w:lvl>
    <w:lvl w:ilvl="6" w:tplc="D8E69E3E" w:tentative="1">
      <w:start w:val="1"/>
      <w:numFmt w:val="bullet"/>
      <w:lvlText w:val=""/>
      <w:lvlJc w:val="left"/>
      <w:pPr>
        <w:ind w:left="5040" w:hanging="360"/>
      </w:pPr>
      <w:rPr>
        <w:rFonts w:ascii="Symbol" w:hAnsi="Symbol" w:hint="default"/>
      </w:rPr>
    </w:lvl>
    <w:lvl w:ilvl="7" w:tplc="536840F8" w:tentative="1">
      <w:start w:val="1"/>
      <w:numFmt w:val="bullet"/>
      <w:lvlText w:val="o"/>
      <w:lvlJc w:val="left"/>
      <w:pPr>
        <w:ind w:left="5760" w:hanging="360"/>
      </w:pPr>
      <w:rPr>
        <w:rFonts w:ascii="Courier New" w:hAnsi="Courier New" w:cs="Courier New" w:hint="default"/>
      </w:rPr>
    </w:lvl>
    <w:lvl w:ilvl="8" w:tplc="E1341A3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4"/>
    <w:rsid w:val="00C63664"/>
    <w:rsid w:val="00DA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506E"/>
    <w:rPr>
      <w:sz w:val="16"/>
      <w:szCs w:val="16"/>
    </w:rPr>
  </w:style>
  <w:style w:type="paragraph" w:styleId="CommentText">
    <w:name w:val="annotation text"/>
    <w:basedOn w:val="Normal"/>
    <w:link w:val="CommentTextChar"/>
    <w:rsid w:val="004F506E"/>
    <w:rPr>
      <w:sz w:val="20"/>
      <w:szCs w:val="20"/>
    </w:rPr>
  </w:style>
  <w:style w:type="character" w:customStyle="1" w:styleId="CommentTextChar">
    <w:name w:val="Comment Text Char"/>
    <w:basedOn w:val="DefaultParagraphFont"/>
    <w:link w:val="CommentText"/>
    <w:rsid w:val="004F506E"/>
  </w:style>
  <w:style w:type="paragraph" w:styleId="CommentSubject">
    <w:name w:val="annotation subject"/>
    <w:basedOn w:val="CommentText"/>
    <w:next w:val="CommentText"/>
    <w:link w:val="CommentSubjectChar"/>
    <w:rsid w:val="004F506E"/>
    <w:rPr>
      <w:b/>
      <w:bCs/>
    </w:rPr>
  </w:style>
  <w:style w:type="character" w:customStyle="1" w:styleId="CommentSubjectChar">
    <w:name w:val="Comment Subject Char"/>
    <w:basedOn w:val="CommentTextChar"/>
    <w:link w:val="CommentSubject"/>
    <w:rsid w:val="004F5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506E"/>
    <w:rPr>
      <w:sz w:val="16"/>
      <w:szCs w:val="16"/>
    </w:rPr>
  </w:style>
  <w:style w:type="paragraph" w:styleId="CommentText">
    <w:name w:val="annotation text"/>
    <w:basedOn w:val="Normal"/>
    <w:link w:val="CommentTextChar"/>
    <w:rsid w:val="004F506E"/>
    <w:rPr>
      <w:sz w:val="20"/>
      <w:szCs w:val="20"/>
    </w:rPr>
  </w:style>
  <w:style w:type="character" w:customStyle="1" w:styleId="CommentTextChar">
    <w:name w:val="Comment Text Char"/>
    <w:basedOn w:val="DefaultParagraphFont"/>
    <w:link w:val="CommentText"/>
    <w:rsid w:val="004F506E"/>
  </w:style>
  <w:style w:type="paragraph" w:styleId="CommentSubject">
    <w:name w:val="annotation subject"/>
    <w:basedOn w:val="CommentText"/>
    <w:next w:val="CommentText"/>
    <w:link w:val="CommentSubjectChar"/>
    <w:rsid w:val="004F506E"/>
    <w:rPr>
      <w:b/>
      <w:bCs/>
    </w:rPr>
  </w:style>
  <w:style w:type="character" w:customStyle="1" w:styleId="CommentSubjectChar">
    <w:name w:val="Comment Subject Char"/>
    <w:basedOn w:val="CommentTextChar"/>
    <w:link w:val="CommentSubject"/>
    <w:rsid w:val="004F5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2018</Words>
  <Characters>9901</Characters>
  <Application>Microsoft Office Word</Application>
  <DocSecurity>4</DocSecurity>
  <Lines>165</Lines>
  <Paragraphs>26</Paragraphs>
  <ScaleCrop>false</ScaleCrop>
  <HeadingPairs>
    <vt:vector size="2" baseType="variant">
      <vt:variant>
        <vt:lpstr>Title</vt:lpstr>
      </vt:variant>
      <vt:variant>
        <vt:i4>1</vt:i4>
      </vt:variant>
    </vt:vector>
  </HeadingPairs>
  <TitlesOfParts>
    <vt:vector size="1" baseType="lpstr">
      <vt:lpstr>BA - HB01617 (Committee Report (Substituted))</vt:lpstr>
    </vt:vector>
  </TitlesOfParts>
  <Company>State of Texas</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30452</dc:subject>
  <dc:creator>State of Texas</dc:creator>
  <dc:description>SB 1237 by Rodríguez-(H)Juvenile Justice &amp; Family Issues</dc:description>
  <cp:lastModifiedBy>Brianna Weis</cp:lastModifiedBy>
  <cp:revision>2</cp:revision>
  <cp:lastPrinted>2017-05-03T15:39:00Z</cp:lastPrinted>
  <dcterms:created xsi:type="dcterms:W3CDTF">2017-05-12T00:36:00Z</dcterms:created>
  <dcterms:modified xsi:type="dcterms:W3CDTF">2017-05-12T00:36:00Z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17.131.662</vt:lpwstr>
  </property>
</Properties>
</file>