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7DE" w:rsidRDefault="00FE77D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9B77EF996BD4799B5C83D1507DD9EB3"/>
          </w:placeholder>
        </w:sdtPr>
        <w:sdtContent>
          <w:r w:rsidRPr="005C2A78">
            <w:rPr>
              <w:rFonts w:cs="Times New Roman"/>
              <w:b/>
              <w:szCs w:val="24"/>
              <w:u w:val="single"/>
            </w:rPr>
            <w:t>BILL ANALYSIS</w:t>
          </w:r>
        </w:sdtContent>
      </w:sdt>
    </w:p>
    <w:p w:rsidR="00FE77DE" w:rsidRPr="00585C31" w:rsidRDefault="00FE77DE" w:rsidP="000F1DF9">
      <w:pPr>
        <w:spacing w:after="0" w:line="240" w:lineRule="auto"/>
        <w:rPr>
          <w:rFonts w:cs="Times New Roman"/>
          <w:szCs w:val="24"/>
        </w:rPr>
      </w:pPr>
    </w:p>
    <w:p w:rsidR="00FE77DE" w:rsidRPr="00585C31" w:rsidRDefault="00FE77D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E77DE" w:rsidTr="000F1DF9">
        <w:tc>
          <w:tcPr>
            <w:tcW w:w="2718" w:type="dxa"/>
          </w:tcPr>
          <w:p w:rsidR="00FE77DE" w:rsidRPr="005C2A78" w:rsidRDefault="00FE77DE" w:rsidP="006D756B">
            <w:pPr>
              <w:rPr>
                <w:rFonts w:cs="Times New Roman"/>
                <w:szCs w:val="24"/>
              </w:rPr>
            </w:pPr>
            <w:sdt>
              <w:sdtPr>
                <w:rPr>
                  <w:rFonts w:cs="Times New Roman"/>
                  <w:szCs w:val="24"/>
                </w:rPr>
                <w:alias w:val="Agency Title"/>
                <w:tag w:val="AgencyTitleContentControl"/>
                <w:id w:val="1920747753"/>
                <w:lock w:val="sdtContentLocked"/>
                <w:placeholder>
                  <w:docPart w:val="B80E7511734D4280BB2A5E2F5D2E9E38"/>
                </w:placeholder>
              </w:sdtPr>
              <w:sdtEndPr>
                <w:rPr>
                  <w:rFonts w:cstheme="minorBidi"/>
                  <w:szCs w:val="22"/>
                </w:rPr>
              </w:sdtEndPr>
              <w:sdtContent>
                <w:r>
                  <w:rPr>
                    <w:rFonts w:cs="Times New Roman"/>
                    <w:szCs w:val="24"/>
                  </w:rPr>
                  <w:t>Senate Research Center</w:t>
                </w:r>
              </w:sdtContent>
            </w:sdt>
          </w:p>
        </w:tc>
        <w:tc>
          <w:tcPr>
            <w:tcW w:w="6858" w:type="dxa"/>
          </w:tcPr>
          <w:p w:rsidR="00FE77DE" w:rsidRPr="00FF6471" w:rsidRDefault="00FE77DE" w:rsidP="000F1DF9">
            <w:pPr>
              <w:jc w:val="right"/>
              <w:rPr>
                <w:rFonts w:cs="Times New Roman"/>
                <w:szCs w:val="24"/>
              </w:rPr>
            </w:pPr>
            <w:sdt>
              <w:sdtPr>
                <w:rPr>
                  <w:rFonts w:cs="Times New Roman"/>
                  <w:szCs w:val="24"/>
                </w:rPr>
                <w:alias w:val="Bill Number"/>
                <w:tag w:val="BillNumberOne"/>
                <w:id w:val="-410784069"/>
                <w:lock w:val="sdtContentLocked"/>
                <w:placeholder>
                  <w:docPart w:val="A66034DA9FD34DDA97F82FED2EFA364A"/>
                </w:placeholder>
              </w:sdtPr>
              <w:sdtContent>
                <w:r>
                  <w:rPr>
                    <w:rFonts w:cs="Times New Roman"/>
                    <w:szCs w:val="24"/>
                  </w:rPr>
                  <w:t>S.B. 1249</w:t>
                </w:r>
              </w:sdtContent>
            </w:sdt>
          </w:p>
        </w:tc>
      </w:tr>
      <w:tr w:rsidR="00FE77DE" w:rsidTr="000F1DF9">
        <w:sdt>
          <w:sdtPr>
            <w:rPr>
              <w:rFonts w:cs="Times New Roman"/>
              <w:szCs w:val="24"/>
            </w:rPr>
            <w:alias w:val="TLCNumber"/>
            <w:tag w:val="TLCNumber"/>
            <w:id w:val="-542600604"/>
            <w:lock w:val="sdtLocked"/>
            <w:placeholder>
              <w:docPart w:val="AD7EE2EA72A6486D9D05742EB3131B3E"/>
            </w:placeholder>
          </w:sdtPr>
          <w:sdtContent>
            <w:tc>
              <w:tcPr>
                <w:tcW w:w="2718" w:type="dxa"/>
              </w:tcPr>
              <w:p w:rsidR="00FE77DE" w:rsidRPr="000F1DF9" w:rsidRDefault="00FE77DE" w:rsidP="00C65088">
                <w:pPr>
                  <w:rPr>
                    <w:rFonts w:cs="Times New Roman"/>
                    <w:szCs w:val="24"/>
                  </w:rPr>
                </w:pPr>
                <w:r>
                  <w:rPr>
                    <w:rFonts w:cs="Times New Roman"/>
                    <w:szCs w:val="24"/>
                  </w:rPr>
                  <w:t>85R7777 PMO-F</w:t>
                </w:r>
              </w:p>
            </w:tc>
          </w:sdtContent>
        </w:sdt>
        <w:tc>
          <w:tcPr>
            <w:tcW w:w="6858" w:type="dxa"/>
          </w:tcPr>
          <w:p w:rsidR="00FE77DE" w:rsidRPr="005C2A78" w:rsidRDefault="00FE77DE" w:rsidP="006D756B">
            <w:pPr>
              <w:jc w:val="right"/>
              <w:rPr>
                <w:rFonts w:cs="Times New Roman"/>
                <w:szCs w:val="24"/>
              </w:rPr>
            </w:pPr>
            <w:sdt>
              <w:sdtPr>
                <w:rPr>
                  <w:rFonts w:cs="Times New Roman"/>
                  <w:szCs w:val="24"/>
                </w:rPr>
                <w:alias w:val="Author Label"/>
                <w:tag w:val="By"/>
                <w:id w:val="72399597"/>
                <w:lock w:val="sdtLocked"/>
                <w:placeholder>
                  <w:docPart w:val="955EB323C0D34FB78B871EB23F38DC0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EA035201A3A45548D901E596036AA0C"/>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07F50141964D465D9926CBA53D5FB903"/>
                </w:placeholder>
                <w:showingPlcHdr/>
              </w:sdtPr>
              <w:sdtContent/>
            </w:sdt>
          </w:p>
        </w:tc>
      </w:tr>
      <w:tr w:rsidR="00FE77DE" w:rsidTr="000F1DF9">
        <w:tc>
          <w:tcPr>
            <w:tcW w:w="2718" w:type="dxa"/>
          </w:tcPr>
          <w:p w:rsidR="00FE77DE" w:rsidRPr="00BC7495" w:rsidRDefault="00FE77DE" w:rsidP="000F1DF9">
            <w:pPr>
              <w:rPr>
                <w:rFonts w:cs="Times New Roman"/>
                <w:szCs w:val="24"/>
              </w:rPr>
            </w:pPr>
          </w:p>
        </w:tc>
        <w:sdt>
          <w:sdtPr>
            <w:rPr>
              <w:rFonts w:cs="Times New Roman"/>
              <w:szCs w:val="24"/>
            </w:rPr>
            <w:alias w:val="Committee"/>
            <w:tag w:val="Committee"/>
            <w:id w:val="1914272295"/>
            <w:lock w:val="sdtContentLocked"/>
            <w:placeholder>
              <w:docPart w:val="65E2363DAAE548A0AC492AD6660EAAE7"/>
            </w:placeholder>
          </w:sdtPr>
          <w:sdtContent>
            <w:tc>
              <w:tcPr>
                <w:tcW w:w="6858" w:type="dxa"/>
              </w:tcPr>
              <w:p w:rsidR="00FE77DE" w:rsidRPr="00FF6471" w:rsidRDefault="00FE77DE" w:rsidP="000F1DF9">
                <w:pPr>
                  <w:jc w:val="right"/>
                  <w:rPr>
                    <w:rFonts w:cs="Times New Roman"/>
                    <w:szCs w:val="24"/>
                  </w:rPr>
                </w:pPr>
                <w:r>
                  <w:rPr>
                    <w:rFonts w:cs="Times New Roman"/>
                    <w:szCs w:val="24"/>
                  </w:rPr>
                  <w:t>State Affairs</w:t>
                </w:r>
              </w:p>
            </w:tc>
          </w:sdtContent>
        </w:sdt>
      </w:tr>
      <w:tr w:rsidR="00FE77DE" w:rsidTr="000F1DF9">
        <w:tc>
          <w:tcPr>
            <w:tcW w:w="2718" w:type="dxa"/>
          </w:tcPr>
          <w:p w:rsidR="00FE77DE" w:rsidRPr="00BC7495" w:rsidRDefault="00FE77DE" w:rsidP="000F1DF9">
            <w:pPr>
              <w:rPr>
                <w:rFonts w:cs="Times New Roman"/>
                <w:szCs w:val="24"/>
              </w:rPr>
            </w:pPr>
          </w:p>
        </w:tc>
        <w:sdt>
          <w:sdtPr>
            <w:rPr>
              <w:rFonts w:cs="Times New Roman"/>
              <w:szCs w:val="24"/>
            </w:rPr>
            <w:alias w:val="Date"/>
            <w:tag w:val="DateContentControl"/>
            <w:id w:val="1178081906"/>
            <w:lock w:val="sdtLocked"/>
            <w:placeholder>
              <w:docPart w:val="C20CADCE5D4E41DABD87EBF3F7C0C1A1"/>
            </w:placeholder>
            <w:date w:fullDate="2017-03-24T00:00:00Z">
              <w:dateFormat w:val="M/d/yyyy"/>
              <w:lid w:val="en-US"/>
              <w:storeMappedDataAs w:val="dateTime"/>
              <w:calendar w:val="gregorian"/>
            </w:date>
          </w:sdtPr>
          <w:sdtContent>
            <w:tc>
              <w:tcPr>
                <w:tcW w:w="6858" w:type="dxa"/>
              </w:tcPr>
              <w:p w:rsidR="00FE77DE" w:rsidRPr="00FF6471" w:rsidRDefault="00FE77DE" w:rsidP="000F1DF9">
                <w:pPr>
                  <w:jc w:val="right"/>
                  <w:rPr>
                    <w:rFonts w:cs="Times New Roman"/>
                    <w:szCs w:val="24"/>
                  </w:rPr>
                </w:pPr>
                <w:r>
                  <w:rPr>
                    <w:rFonts w:cs="Times New Roman"/>
                    <w:szCs w:val="24"/>
                  </w:rPr>
                  <w:t>3/24/2017</w:t>
                </w:r>
              </w:p>
            </w:tc>
          </w:sdtContent>
        </w:sdt>
      </w:tr>
      <w:tr w:rsidR="00FE77DE" w:rsidTr="000F1DF9">
        <w:tc>
          <w:tcPr>
            <w:tcW w:w="2718" w:type="dxa"/>
          </w:tcPr>
          <w:p w:rsidR="00FE77DE" w:rsidRPr="00BC7495" w:rsidRDefault="00FE77DE" w:rsidP="000F1DF9">
            <w:pPr>
              <w:rPr>
                <w:rFonts w:cs="Times New Roman"/>
                <w:szCs w:val="24"/>
              </w:rPr>
            </w:pPr>
          </w:p>
        </w:tc>
        <w:sdt>
          <w:sdtPr>
            <w:rPr>
              <w:rFonts w:cs="Times New Roman"/>
              <w:szCs w:val="24"/>
            </w:rPr>
            <w:alias w:val="BA Version"/>
            <w:tag w:val="BAVersion"/>
            <w:id w:val="-1685590809"/>
            <w:lock w:val="sdtContentLocked"/>
            <w:placeholder>
              <w:docPart w:val="C23767DE35B247F9A6A432D49C21360D"/>
            </w:placeholder>
          </w:sdtPr>
          <w:sdtContent>
            <w:tc>
              <w:tcPr>
                <w:tcW w:w="6858" w:type="dxa"/>
              </w:tcPr>
              <w:p w:rsidR="00FE77DE" w:rsidRPr="00FF6471" w:rsidRDefault="00FE77DE" w:rsidP="000F1DF9">
                <w:pPr>
                  <w:jc w:val="right"/>
                  <w:rPr>
                    <w:rFonts w:cs="Times New Roman"/>
                    <w:szCs w:val="24"/>
                  </w:rPr>
                </w:pPr>
                <w:r>
                  <w:rPr>
                    <w:rFonts w:cs="Times New Roman"/>
                    <w:szCs w:val="24"/>
                  </w:rPr>
                  <w:t>As Filed</w:t>
                </w:r>
              </w:p>
            </w:tc>
          </w:sdtContent>
        </w:sdt>
      </w:tr>
    </w:tbl>
    <w:p w:rsidR="00FE77DE" w:rsidRPr="00FF6471" w:rsidRDefault="00FE77DE" w:rsidP="000F1DF9">
      <w:pPr>
        <w:spacing w:after="0" w:line="240" w:lineRule="auto"/>
        <w:rPr>
          <w:rFonts w:cs="Times New Roman"/>
          <w:szCs w:val="24"/>
        </w:rPr>
      </w:pPr>
    </w:p>
    <w:p w:rsidR="00FE77DE" w:rsidRPr="00FF6471" w:rsidRDefault="00FE77DE" w:rsidP="000F1DF9">
      <w:pPr>
        <w:spacing w:after="0" w:line="240" w:lineRule="auto"/>
        <w:rPr>
          <w:rFonts w:cs="Times New Roman"/>
          <w:szCs w:val="24"/>
        </w:rPr>
      </w:pPr>
    </w:p>
    <w:p w:rsidR="00FE77DE" w:rsidRPr="00FF6471" w:rsidRDefault="00FE77D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D3392135A8048A88E5DF0EA041F2C39"/>
        </w:placeholder>
      </w:sdtPr>
      <w:sdtContent>
        <w:p w:rsidR="00FE77DE" w:rsidRDefault="00FE77D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33E22EA18D841A1B4A987367B2E1500"/>
        </w:placeholder>
      </w:sdtPr>
      <w:sdtContent>
        <w:p w:rsidR="00FE77DE" w:rsidRDefault="00FE77DE" w:rsidP="00BD360A">
          <w:pPr>
            <w:pStyle w:val="NormalWeb"/>
            <w:spacing w:before="0" w:beforeAutospacing="0" w:after="0" w:afterAutospacing="0"/>
            <w:jc w:val="both"/>
            <w:divId w:val="517086351"/>
            <w:rPr>
              <w:rFonts w:eastAsia="Times New Roman"/>
              <w:bCs/>
            </w:rPr>
          </w:pPr>
        </w:p>
        <w:p w:rsidR="00FE77DE" w:rsidRDefault="00FE77DE" w:rsidP="00BD360A">
          <w:pPr>
            <w:pStyle w:val="NormalWeb"/>
            <w:spacing w:before="0" w:beforeAutospacing="0" w:after="0" w:afterAutospacing="0"/>
            <w:jc w:val="both"/>
            <w:divId w:val="517086351"/>
            <w:rPr>
              <w:color w:val="000000"/>
            </w:rPr>
          </w:pPr>
          <w:r w:rsidRPr="00BD360A">
            <w:rPr>
              <w:color w:val="000000"/>
            </w:rPr>
            <w:t>Property that informally passes from one generation to another, absent a will or other formal means of conveyance, is sometimes referred to as "heirship property." This informal transfer of possession of real property can cause hardships for property owners, particularly when the property is encumbered by multiple cotenant interests. Interested parties are concerned that heirship property owners are unable to secure resources to improve or sell their property because proof of title in fee simple is required to complete such a transaction.</w:t>
          </w:r>
        </w:p>
        <w:p w:rsidR="00FE77DE" w:rsidRPr="00BD360A" w:rsidRDefault="00FE77DE" w:rsidP="00BD360A">
          <w:pPr>
            <w:pStyle w:val="NormalWeb"/>
            <w:spacing w:before="0" w:beforeAutospacing="0" w:after="0" w:afterAutospacing="0"/>
            <w:jc w:val="both"/>
            <w:divId w:val="517086351"/>
            <w:rPr>
              <w:color w:val="000000"/>
            </w:rPr>
          </w:pPr>
        </w:p>
        <w:p w:rsidR="00FE77DE" w:rsidRDefault="00FE77DE" w:rsidP="00BD360A">
          <w:pPr>
            <w:pStyle w:val="NormalWeb"/>
            <w:spacing w:before="0" w:beforeAutospacing="0" w:after="0" w:afterAutospacing="0"/>
            <w:jc w:val="both"/>
            <w:divId w:val="517086351"/>
            <w:rPr>
              <w:color w:val="000000"/>
            </w:rPr>
          </w:pPr>
          <w:r w:rsidRPr="00BD360A">
            <w:rPr>
              <w:color w:val="000000"/>
            </w:rPr>
            <w:t>While existing adverse possession statutes provide a mechanism for individuals to obtain title in fee simple under certain circumstances, that mechanism cannot be used with respect to heirship property due to the requirement that adverse possession be to the exclusion of other cotenant heirs. Interested parties explain that this situation prohibits cotenant heirs, who obtain ownership through the rules of intestate succession, from utilizing existing adverse possession statutes to obtain title in fee simple.</w:t>
          </w:r>
        </w:p>
        <w:p w:rsidR="00FE77DE" w:rsidRPr="00BD360A" w:rsidRDefault="00FE77DE" w:rsidP="00BD360A">
          <w:pPr>
            <w:pStyle w:val="NormalWeb"/>
            <w:spacing w:before="0" w:beforeAutospacing="0" w:after="0" w:afterAutospacing="0"/>
            <w:jc w:val="both"/>
            <w:divId w:val="517086351"/>
            <w:rPr>
              <w:color w:val="000000"/>
            </w:rPr>
          </w:pPr>
        </w:p>
        <w:p w:rsidR="00FE77DE" w:rsidRPr="00BD360A" w:rsidRDefault="00FE77DE" w:rsidP="00BD360A">
          <w:pPr>
            <w:pStyle w:val="NormalWeb"/>
            <w:spacing w:before="0" w:beforeAutospacing="0" w:after="0" w:afterAutospacing="0"/>
            <w:jc w:val="both"/>
            <w:divId w:val="517086351"/>
            <w:rPr>
              <w:color w:val="000000"/>
            </w:rPr>
          </w:pPr>
          <w:r w:rsidRPr="00BD360A">
            <w:rPr>
              <w:color w:val="000000"/>
            </w:rPr>
            <w:t>S.B. 1249 seeks to build upon existing laws regarding adverse possession to provide a mechanism for certain cotenant heirs to adversely possess and obtain title in fee simple to their real property in an effort to enable the heirs to sell the property, obtain home improvement loans, or realize other benefits of real property ownership.</w:t>
          </w:r>
        </w:p>
        <w:p w:rsidR="00FE77DE" w:rsidRPr="00D70925" w:rsidRDefault="00FE77DE" w:rsidP="00BD360A">
          <w:pPr>
            <w:spacing w:after="0" w:line="240" w:lineRule="auto"/>
            <w:jc w:val="both"/>
            <w:rPr>
              <w:rFonts w:eastAsia="Times New Roman" w:cs="Times New Roman"/>
              <w:bCs/>
              <w:szCs w:val="24"/>
            </w:rPr>
          </w:pPr>
        </w:p>
      </w:sdtContent>
    </w:sdt>
    <w:p w:rsidR="00FE77DE" w:rsidRDefault="00FE77D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1249 </w:t>
      </w:r>
      <w:bookmarkStart w:id="1" w:name="AmendsCurrentLaw"/>
      <w:bookmarkEnd w:id="1"/>
      <w:r>
        <w:rPr>
          <w:rFonts w:cs="Times New Roman"/>
          <w:szCs w:val="24"/>
        </w:rPr>
        <w:t>amends current law relating to adverse possession of real property by a cotenant heir against other cotenant heirs.</w:t>
      </w:r>
    </w:p>
    <w:p w:rsidR="00FE77DE" w:rsidRPr="00671ACF" w:rsidRDefault="00FE77DE" w:rsidP="000F1DF9">
      <w:pPr>
        <w:spacing w:after="0" w:line="240" w:lineRule="auto"/>
        <w:jc w:val="both"/>
        <w:rPr>
          <w:rFonts w:eastAsia="Times New Roman" w:cs="Times New Roman"/>
          <w:szCs w:val="24"/>
        </w:rPr>
      </w:pPr>
    </w:p>
    <w:p w:rsidR="00FE77DE" w:rsidRPr="005C2A78" w:rsidRDefault="00FE77D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5684A4871A04CCBB5A67442919F46B6"/>
          </w:placeholder>
        </w:sdtPr>
        <w:sdtContent>
          <w:r>
            <w:rPr>
              <w:rFonts w:eastAsia="Times New Roman" w:cs="Times New Roman"/>
              <w:b/>
              <w:szCs w:val="24"/>
              <w:u w:val="single"/>
            </w:rPr>
            <w:t>RULEMAKING AUTHORITY</w:t>
          </w:r>
        </w:sdtContent>
      </w:sdt>
    </w:p>
    <w:p w:rsidR="00FE77DE" w:rsidRPr="006529C4" w:rsidRDefault="00FE77DE" w:rsidP="00774EC7">
      <w:pPr>
        <w:spacing w:after="0" w:line="240" w:lineRule="auto"/>
        <w:jc w:val="both"/>
        <w:rPr>
          <w:rFonts w:cs="Times New Roman"/>
          <w:szCs w:val="24"/>
        </w:rPr>
      </w:pPr>
    </w:p>
    <w:p w:rsidR="00FE77DE" w:rsidRPr="006529C4" w:rsidRDefault="00FE77D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E77DE" w:rsidRPr="006529C4" w:rsidRDefault="00FE77DE" w:rsidP="00774EC7">
      <w:pPr>
        <w:spacing w:after="0" w:line="240" w:lineRule="auto"/>
        <w:jc w:val="both"/>
        <w:rPr>
          <w:rFonts w:cs="Times New Roman"/>
          <w:szCs w:val="24"/>
        </w:rPr>
      </w:pPr>
    </w:p>
    <w:p w:rsidR="00FE77DE" w:rsidRPr="005C2A78" w:rsidRDefault="00FE77D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88106FD77AB40719CF02A147244E574"/>
          </w:placeholder>
        </w:sdtPr>
        <w:sdtContent>
          <w:r>
            <w:rPr>
              <w:rFonts w:eastAsia="Times New Roman" w:cs="Times New Roman"/>
              <w:b/>
              <w:szCs w:val="24"/>
              <w:u w:val="single"/>
            </w:rPr>
            <w:t>SECTION BY SECTION ANALYSIS</w:t>
          </w:r>
        </w:sdtContent>
      </w:sdt>
    </w:p>
    <w:p w:rsidR="00FE77DE" w:rsidRPr="005C2A78" w:rsidRDefault="00FE77DE" w:rsidP="000F1DF9">
      <w:pPr>
        <w:spacing w:after="0" w:line="240" w:lineRule="auto"/>
        <w:jc w:val="both"/>
        <w:rPr>
          <w:rFonts w:eastAsia="Times New Roman" w:cs="Times New Roman"/>
          <w:szCs w:val="24"/>
        </w:rPr>
      </w:pPr>
    </w:p>
    <w:p w:rsidR="00FE77DE" w:rsidRDefault="00FE77D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16, Civil Practice and Remedies Code, by adding Section 16.0265, as follows:</w:t>
      </w:r>
    </w:p>
    <w:p w:rsidR="00FE77DE" w:rsidRDefault="00FE77DE" w:rsidP="000F1DF9">
      <w:pPr>
        <w:spacing w:after="0" w:line="240" w:lineRule="auto"/>
        <w:jc w:val="both"/>
        <w:rPr>
          <w:rFonts w:eastAsia="Times New Roman" w:cs="Times New Roman"/>
          <w:szCs w:val="24"/>
        </w:rPr>
      </w:pPr>
    </w:p>
    <w:p w:rsidR="00FE77DE" w:rsidRDefault="00FE77DE" w:rsidP="00671ACF">
      <w:pPr>
        <w:spacing w:after="0" w:line="240" w:lineRule="auto"/>
        <w:ind w:left="720"/>
        <w:jc w:val="both"/>
        <w:rPr>
          <w:rFonts w:eastAsia="Times New Roman" w:cs="Times New Roman"/>
          <w:szCs w:val="24"/>
        </w:rPr>
      </w:pPr>
      <w:r>
        <w:rPr>
          <w:rFonts w:eastAsia="Times New Roman" w:cs="Times New Roman"/>
          <w:szCs w:val="24"/>
        </w:rPr>
        <w:t>Sec. 16.0265. ADVERSE POSSESSION BY COTENANT HEIR: 15-YEAR COMBINED LIMITATIONS PERIOD. (a) Defines "cotenant heir."</w:t>
      </w:r>
    </w:p>
    <w:p w:rsidR="00FE77DE" w:rsidRDefault="00FE77DE" w:rsidP="00671ACF">
      <w:pPr>
        <w:spacing w:after="0" w:line="240" w:lineRule="auto"/>
        <w:ind w:left="720"/>
        <w:jc w:val="both"/>
        <w:rPr>
          <w:rFonts w:eastAsia="Times New Roman" w:cs="Times New Roman"/>
          <w:szCs w:val="24"/>
        </w:rPr>
      </w:pPr>
    </w:p>
    <w:p w:rsidR="00FE77DE" w:rsidRDefault="00FE77DE" w:rsidP="00671ACF">
      <w:pPr>
        <w:spacing w:after="0" w:line="240" w:lineRule="auto"/>
        <w:ind w:left="1440"/>
        <w:jc w:val="both"/>
        <w:rPr>
          <w:rFonts w:eastAsia="Times New Roman" w:cs="Times New Roman"/>
          <w:szCs w:val="24"/>
        </w:rPr>
      </w:pPr>
      <w:r>
        <w:rPr>
          <w:rFonts w:eastAsia="Times New Roman" w:cs="Times New Roman"/>
          <w:szCs w:val="24"/>
        </w:rPr>
        <w:t>(b) Authorizes one or more cotenant heirs of real property to acquire the interests of other cotenant heirs in the property by adverse possession under this section if, for a continuous, uninterrupted 10-year period immediately preceding the filing of the affidavits required by Subsection (c):</w:t>
      </w:r>
    </w:p>
    <w:p w:rsidR="00FE77DE" w:rsidRDefault="00FE77DE" w:rsidP="00671ACF">
      <w:pPr>
        <w:spacing w:after="0" w:line="240" w:lineRule="auto"/>
        <w:ind w:left="1440"/>
        <w:jc w:val="both"/>
        <w:rPr>
          <w:rFonts w:eastAsia="Times New Roman" w:cs="Times New Roman"/>
          <w:szCs w:val="24"/>
        </w:rPr>
      </w:pPr>
    </w:p>
    <w:p w:rsidR="00FE77DE" w:rsidRDefault="00FE77DE" w:rsidP="00671ACF">
      <w:pPr>
        <w:spacing w:after="0" w:line="240" w:lineRule="auto"/>
        <w:ind w:left="2160"/>
        <w:jc w:val="both"/>
        <w:rPr>
          <w:rFonts w:eastAsia="Times New Roman" w:cs="Times New Roman"/>
          <w:szCs w:val="24"/>
        </w:rPr>
      </w:pPr>
      <w:r>
        <w:rPr>
          <w:rFonts w:eastAsia="Times New Roman" w:cs="Times New Roman"/>
          <w:szCs w:val="24"/>
        </w:rPr>
        <w:t>(1) the possessing cotenant heir or heirs hold the property in peaceable and exclusive possession, cultivate, use, or enjoy the property, and pay all property taxes on the property not later than two years after the date the taxes become due; and</w:t>
      </w:r>
    </w:p>
    <w:p w:rsidR="00FE77DE" w:rsidRDefault="00FE77DE" w:rsidP="00671ACF">
      <w:pPr>
        <w:spacing w:after="0" w:line="240" w:lineRule="auto"/>
        <w:ind w:left="2160"/>
        <w:jc w:val="both"/>
        <w:rPr>
          <w:rFonts w:eastAsia="Times New Roman" w:cs="Times New Roman"/>
          <w:szCs w:val="24"/>
        </w:rPr>
      </w:pPr>
    </w:p>
    <w:p w:rsidR="00FE77DE" w:rsidRDefault="00FE77DE" w:rsidP="00671ACF">
      <w:pPr>
        <w:spacing w:after="0" w:line="240" w:lineRule="auto"/>
        <w:ind w:left="2160"/>
        <w:jc w:val="both"/>
        <w:rPr>
          <w:rFonts w:eastAsia="Times New Roman" w:cs="Times New Roman"/>
          <w:szCs w:val="24"/>
        </w:rPr>
      </w:pPr>
      <w:r>
        <w:rPr>
          <w:rFonts w:eastAsia="Times New Roman" w:cs="Times New Roman"/>
          <w:szCs w:val="24"/>
        </w:rPr>
        <w:t>(2) no other cotenant heir has contributed to the property's taxes or maintenance, challenged a possessing cotenant heir's exclusive possession of the property, asserted any other claim against a possessing cotenant heir in connection with the property, such as the right to rental payments from a possessing cotenant heir, acted to preserve the cotenant heir's interest in the property by filing notice of the cotenant heir's claimed interest in the deed records of the county in which the property is located, or entered into a written agreement with the possessing cotenant heir under which the possessing cotenant heir is allowed to possess the property but the other cotenant heir does not forfeit that heir's ownership interest.</w:t>
      </w:r>
    </w:p>
    <w:p w:rsidR="00FE77DE" w:rsidRDefault="00FE77DE" w:rsidP="00671ACF">
      <w:pPr>
        <w:spacing w:after="0" w:line="240" w:lineRule="auto"/>
        <w:ind w:left="2160"/>
        <w:jc w:val="both"/>
        <w:rPr>
          <w:rFonts w:eastAsia="Times New Roman" w:cs="Times New Roman"/>
          <w:szCs w:val="24"/>
        </w:rPr>
      </w:pPr>
    </w:p>
    <w:p w:rsidR="00FE77DE" w:rsidRDefault="00FE77DE" w:rsidP="00671ACF">
      <w:pPr>
        <w:spacing w:after="0" w:line="240" w:lineRule="auto"/>
        <w:ind w:left="1440"/>
        <w:jc w:val="both"/>
        <w:rPr>
          <w:rFonts w:eastAsia="Times New Roman" w:cs="Times New Roman"/>
          <w:szCs w:val="24"/>
        </w:rPr>
      </w:pPr>
      <w:r>
        <w:rPr>
          <w:rFonts w:eastAsia="Times New Roman" w:cs="Times New Roman"/>
          <w:szCs w:val="24"/>
        </w:rPr>
        <w:t>(c) Requires the cotenant heir or heirs claiming adverse possession, to make a claim of adverse possession against a cotenant heir under this section, to complete certain actions.</w:t>
      </w:r>
    </w:p>
    <w:p w:rsidR="00FE77DE" w:rsidRDefault="00FE77DE" w:rsidP="00671ACF">
      <w:pPr>
        <w:spacing w:after="0" w:line="240" w:lineRule="auto"/>
        <w:ind w:left="1440"/>
        <w:jc w:val="both"/>
        <w:rPr>
          <w:rFonts w:eastAsia="Times New Roman" w:cs="Times New Roman"/>
          <w:szCs w:val="24"/>
        </w:rPr>
      </w:pPr>
    </w:p>
    <w:p w:rsidR="00FE77DE" w:rsidRDefault="00FE77DE" w:rsidP="00671ACF">
      <w:pPr>
        <w:spacing w:after="0" w:line="240" w:lineRule="auto"/>
        <w:ind w:left="1440"/>
        <w:jc w:val="both"/>
        <w:rPr>
          <w:rFonts w:eastAsia="Times New Roman" w:cs="Times New Roman"/>
          <w:szCs w:val="24"/>
        </w:rPr>
      </w:pPr>
      <w:r>
        <w:rPr>
          <w:rFonts w:eastAsia="Times New Roman" w:cs="Times New Roman"/>
          <w:szCs w:val="24"/>
        </w:rPr>
        <w:t>(d) Authorizes the affidavits required by Subsection (c) to be filed separately or combined into a single instrument. Requires the affidavit of adverse possession to include certain information.</w:t>
      </w:r>
    </w:p>
    <w:p w:rsidR="00FE77DE" w:rsidRDefault="00FE77DE" w:rsidP="00671ACF">
      <w:pPr>
        <w:spacing w:after="0" w:line="240" w:lineRule="auto"/>
        <w:ind w:left="1440"/>
        <w:jc w:val="both"/>
        <w:rPr>
          <w:rFonts w:eastAsia="Times New Roman" w:cs="Times New Roman"/>
          <w:szCs w:val="24"/>
        </w:rPr>
      </w:pPr>
    </w:p>
    <w:p w:rsidR="00FE77DE" w:rsidRDefault="00FE77DE" w:rsidP="00671ACF">
      <w:pPr>
        <w:spacing w:after="0" w:line="240" w:lineRule="auto"/>
        <w:ind w:left="1440"/>
        <w:jc w:val="both"/>
        <w:rPr>
          <w:rFonts w:eastAsia="Times New Roman" w:cs="Times New Roman"/>
          <w:szCs w:val="24"/>
        </w:rPr>
      </w:pPr>
      <w:r>
        <w:rPr>
          <w:rFonts w:eastAsia="Times New Roman" w:cs="Times New Roman"/>
          <w:szCs w:val="24"/>
        </w:rPr>
        <w:t>(e) Requires a cotenant heir to file a controverting affidavit or bring suit to recover the cotenant heir's interest in real property adversely possessed by another cotenant heir under this section not later than the fifth anniversary of the date a right of adverse possession is asserted by the filing of the affidavits required by Subsection (c).</w:t>
      </w:r>
    </w:p>
    <w:p w:rsidR="00FE77DE" w:rsidRDefault="00FE77DE" w:rsidP="00671ACF">
      <w:pPr>
        <w:spacing w:after="0" w:line="240" w:lineRule="auto"/>
        <w:ind w:left="1440"/>
        <w:jc w:val="both"/>
        <w:rPr>
          <w:rFonts w:eastAsia="Times New Roman" w:cs="Times New Roman"/>
          <w:szCs w:val="24"/>
        </w:rPr>
      </w:pPr>
    </w:p>
    <w:p w:rsidR="00FE77DE" w:rsidRDefault="00FE77DE" w:rsidP="00671ACF">
      <w:pPr>
        <w:spacing w:after="0" w:line="240" w:lineRule="auto"/>
        <w:ind w:left="1440"/>
        <w:jc w:val="both"/>
        <w:rPr>
          <w:rFonts w:eastAsia="Times New Roman" w:cs="Times New Roman"/>
          <w:szCs w:val="24"/>
        </w:rPr>
      </w:pPr>
      <w:r>
        <w:rPr>
          <w:rFonts w:eastAsia="Times New Roman" w:cs="Times New Roman"/>
          <w:szCs w:val="24"/>
        </w:rPr>
        <w:t>(f) Provides that if a controverting affidavit or judgment is not filed before the fifth anniversary of the date the affidavits required by Subsection (c) are filed and no notice described by Subsection (b)(2)(D) was filed in the 10-year period preceding the filing of the affidavits under Subsection (c), title vests in the adversely possessing cotenant heir or heirs in the manner provided by Section 16.030, precluding all claims by other cotenant heirs.</w:t>
      </w:r>
    </w:p>
    <w:p w:rsidR="00FE77DE" w:rsidRDefault="00FE77DE" w:rsidP="00671ACF">
      <w:pPr>
        <w:spacing w:after="0" w:line="240" w:lineRule="auto"/>
        <w:ind w:left="1440"/>
        <w:jc w:val="both"/>
        <w:rPr>
          <w:rFonts w:eastAsia="Times New Roman" w:cs="Times New Roman"/>
          <w:szCs w:val="24"/>
        </w:rPr>
      </w:pPr>
    </w:p>
    <w:p w:rsidR="00FE77DE" w:rsidRDefault="00FE77DE" w:rsidP="00671ACF">
      <w:pPr>
        <w:spacing w:after="0" w:line="240" w:lineRule="auto"/>
        <w:ind w:left="1440"/>
        <w:jc w:val="both"/>
        <w:rPr>
          <w:rFonts w:eastAsia="Times New Roman" w:cs="Times New Roman"/>
          <w:szCs w:val="24"/>
        </w:rPr>
      </w:pPr>
      <w:r>
        <w:rPr>
          <w:rFonts w:eastAsia="Times New Roman" w:cs="Times New Roman"/>
          <w:szCs w:val="24"/>
        </w:rPr>
        <w:t>(g) Authorizes a bona fide lender for value without notice accepting a voluntary lien against the real property to secure the adversely possessing cotenant heir's indebtedness or a bona fide purchaser for value without notice to conclusively rely on the affidavits required by Subsection (c) if certain criteria are met.</w:t>
      </w:r>
    </w:p>
    <w:p w:rsidR="00FE77DE" w:rsidRDefault="00FE77DE" w:rsidP="00671ACF">
      <w:pPr>
        <w:spacing w:after="0" w:line="240" w:lineRule="auto"/>
        <w:ind w:left="1440"/>
        <w:jc w:val="both"/>
        <w:rPr>
          <w:rFonts w:eastAsia="Times New Roman" w:cs="Times New Roman"/>
          <w:szCs w:val="24"/>
        </w:rPr>
      </w:pPr>
    </w:p>
    <w:p w:rsidR="00FE77DE" w:rsidRDefault="00FE77DE" w:rsidP="00671ACF">
      <w:pPr>
        <w:spacing w:after="0" w:line="240" w:lineRule="auto"/>
        <w:ind w:left="1440"/>
        <w:jc w:val="both"/>
        <w:rPr>
          <w:rFonts w:eastAsia="Times New Roman" w:cs="Times New Roman"/>
          <w:szCs w:val="24"/>
        </w:rPr>
      </w:pPr>
      <w:r>
        <w:rPr>
          <w:rFonts w:eastAsia="Times New Roman" w:cs="Times New Roman"/>
          <w:szCs w:val="24"/>
        </w:rPr>
        <w:t>(h) Provides that without a title instrument, peaceable and adverse possession is limited in this section to 160 acres, including improvements, unless the number of acres actually enclosed exceeds 160 acres. Provides that if the number of enclosed acres exceeds 160 acres, peaceable and adverse possession extends to the real property actually enclosed.</w:t>
      </w:r>
    </w:p>
    <w:p w:rsidR="00FE77DE" w:rsidRDefault="00FE77DE" w:rsidP="00671ACF">
      <w:pPr>
        <w:spacing w:after="0" w:line="240" w:lineRule="auto"/>
        <w:ind w:left="1440"/>
        <w:jc w:val="both"/>
        <w:rPr>
          <w:rFonts w:eastAsia="Times New Roman" w:cs="Times New Roman"/>
          <w:szCs w:val="24"/>
        </w:rPr>
      </w:pPr>
    </w:p>
    <w:p w:rsidR="00FE77DE" w:rsidRPr="005C2A78" w:rsidRDefault="00FE77DE" w:rsidP="00671ACF">
      <w:pPr>
        <w:spacing w:after="0" w:line="240" w:lineRule="auto"/>
        <w:ind w:left="1440"/>
        <w:jc w:val="both"/>
        <w:rPr>
          <w:rFonts w:eastAsia="Times New Roman" w:cs="Times New Roman"/>
          <w:szCs w:val="24"/>
        </w:rPr>
      </w:pPr>
      <w:r>
        <w:rPr>
          <w:rFonts w:eastAsia="Times New Roman" w:cs="Times New Roman"/>
          <w:szCs w:val="24"/>
        </w:rPr>
        <w:t>(i) Provides that peaceable possession of real property held under a duly registered deed or other memorandum of title that fixes the boundaries of the possessor's claim extends to the boundaries specified in the instrument.</w:t>
      </w:r>
    </w:p>
    <w:p w:rsidR="00FE77DE" w:rsidRPr="005C2A78" w:rsidRDefault="00FE77DE" w:rsidP="000F1DF9">
      <w:pPr>
        <w:spacing w:after="0" w:line="240" w:lineRule="auto"/>
        <w:jc w:val="both"/>
        <w:rPr>
          <w:rFonts w:eastAsia="Times New Roman" w:cs="Times New Roman"/>
          <w:szCs w:val="24"/>
        </w:rPr>
      </w:pPr>
    </w:p>
    <w:p w:rsidR="00FE77DE" w:rsidRPr="00BD360A" w:rsidRDefault="00FE77DE" w:rsidP="00BD360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FE77DE" w:rsidRPr="00142988" w:rsidRDefault="00FE77DE" w:rsidP="00142988"/>
    <w:p w:rsidR="00986E9F" w:rsidRPr="00FE77DE" w:rsidRDefault="00986E9F" w:rsidP="00FE77DE"/>
    <w:sectPr w:rsidR="00986E9F" w:rsidRPr="00FE77D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A9F" w:rsidRDefault="00DB0A9F" w:rsidP="000F1DF9">
      <w:pPr>
        <w:spacing w:after="0" w:line="240" w:lineRule="auto"/>
      </w:pPr>
      <w:r>
        <w:separator/>
      </w:r>
    </w:p>
  </w:endnote>
  <w:endnote w:type="continuationSeparator" w:id="0">
    <w:p w:rsidR="00DB0A9F" w:rsidRDefault="00DB0A9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B0A9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E77DE">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E77DE">
                <w:rPr>
                  <w:sz w:val="20"/>
                  <w:szCs w:val="20"/>
                </w:rPr>
                <w:t>S.B. 1249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E77D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B0A9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E77D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E77D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A9F" w:rsidRDefault="00DB0A9F" w:rsidP="000F1DF9">
      <w:pPr>
        <w:spacing w:after="0" w:line="240" w:lineRule="auto"/>
      </w:pPr>
      <w:r>
        <w:separator/>
      </w:r>
    </w:p>
  </w:footnote>
  <w:footnote w:type="continuationSeparator" w:id="0">
    <w:p w:rsidR="00DB0A9F" w:rsidRDefault="00DB0A9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0A9F"/>
    <w:rsid w:val="00DB48D8"/>
    <w:rsid w:val="00E036F8"/>
    <w:rsid w:val="00E10F50"/>
    <w:rsid w:val="00E23091"/>
    <w:rsid w:val="00E32B14"/>
    <w:rsid w:val="00E46194"/>
    <w:rsid w:val="00EE2AD8"/>
    <w:rsid w:val="00F30915"/>
    <w:rsid w:val="00FC71B4"/>
    <w:rsid w:val="00FE77DE"/>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E77D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E77D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8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01A67" w:rsidP="00301A6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9B77EF996BD4799B5C83D1507DD9EB3"/>
        <w:category>
          <w:name w:val="General"/>
          <w:gallery w:val="placeholder"/>
        </w:category>
        <w:types>
          <w:type w:val="bbPlcHdr"/>
        </w:types>
        <w:behaviors>
          <w:behavior w:val="content"/>
        </w:behaviors>
        <w:guid w:val="{604AFFE2-E225-46CE-9370-5FD05D2E89EB}"/>
      </w:docPartPr>
      <w:docPartBody>
        <w:p w:rsidR="00000000" w:rsidRDefault="009A5CDD"/>
      </w:docPartBody>
    </w:docPart>
    <w:docPart>
      <w:docPartPr>
        <w:name w:val="B80E7511734D4280BB2A5E2F5D2E9E38"/>
        <w:category>
          <w:name w:val="General"/>
          <w:gallery w:val="placeholder"/>
        </w:category>
        <w:types>
          <w:type w:val="bbPlcHdr"/>
        </w:types>
        <w:behaviors>
          <w:behavior w:val="content"/>
        </w:behaviors>
        <w:guid w:val="{BF44FC40-A792-4A52-B38A-BDBF2B10C03E}"/>
      </w:docPartPr>
      <w:docPartBody>
        <w:p w:rsidR="00000000" w:rsidRDefault="009A5CDD"/>
      </w:docPartBody>
    </w:docPart>
    <w:docPart>
      <w:docPartPr>
        <w:name w:val="A66034DA9FD34DDA97F82FED2EFA364A"/>
        <w:category>
          <w:name w:val="General"/>
          <w:gallery w:val="placeholder"/>
        </w:category>
        <w:types>
          <w:type w:val="bbPlcHdr"/>
        </w:types>
        <w:behaviors>
          <w:behavior w:val="content"/>
        </w:behaviors>
        <w:guid w:val="{B85AF063-CD20-4248-8145-E2470571721B}"/>
      </w:docPartPr>
      <w:docPartBody>
        <w:p w:rsidR="00000000" w:rsidRDefault="009A5CDD"/>
      </w:docPartBody>
    </w:docPart>
    <w:docPart>
      <w:docPartPr>
        <w:name w:val="AD7EE2EA72A6486D9D05742EB3131B3E"/>
        <w:category>
          <w:name w:val="General"/>
          <w:gallery w:val="placeholder"/>
        </w:category>
        <w:types>
          <w:type w:val="bbPlcHdr"/>
        </w:types>
        <w:behaviors>
          <w:behavior w:val="content"/>
        </w:behaviors>
        <w:guid w:val="{BAFF5063-4A52-4BF3-A30E-B5EC9F248821}"/>
      </w:docPartPr>
      <w:docPartBody>
        <w:p w:rsidR="00000000" w:rsidRDefault="009A5CDD"/>
      </w:docPartBody>
    </w:docPart>
    <w:docPart>
      <w:docPartPr>
        <w:name w:val="955EB323C0D34FB78B871EB23F38DC0C"/>
        <w:category>
          <w:name w:val="General"/>
          <w:gallery w:val="placeholder"/>
        </w:category>
        <w:types>
          <w:type w:val="bbPlcHdr"/>
        </w:types>
        <w:behaviors>
          <w:behavior w:val="content"/>
        </w:behaviors>
        <w:guid w:val="{6E3D61C0-5441-4FD8-A283-6D719AEF8374}"/>
      </w:docPartPr>
      <w:docPartBody>
        <w:p w:rsidR="00000000" w:rsidRDefault="009A5CDD"/>
      </w:docPartBody>
    </w:docPart>
    <w:docPart>
      <w:docPartPr>
        <w:name w:val="DEA035201A3A45548D901E596036AA0C"/>
        <w:category>
          <w:name w:val="General"/>
          <w:gallery w:val="placeholder"/>
        </w:category>
        <w:types>
          <w:type w:val="bbPlcHdr"/>
        </w:types>
        <w:behaviors>
          <w:behavior w:val="content"/>
        </w:behaviors>
        <w:guid w:val="{A8293A10-917D-473B-B4B6-8C6260BD02B7}"/>
      </w:docPartPr>
      <w:docPartBody>
        <w:p w:rsidR="00000000" w:rsidRDefault="009A5CDD"/>
      </w:docPartBody>
    </w:docPart>
    <w:docPart>
      <w:docPartPr>
        <w:name w:val="07F50141964D465D9926CBA53D5FB903"/>
        <w:category>
          <w:name w:val="General"/>
          <w:gallery w:val="placeholder"/>
        </w:category>
        <w:types>
          <w:type w:val="bbPlcHdr"/>
        </w:types>
        <w:behaviors>
          <w:behavior w:val="content"/>
        </w:behaviors>
        <w:guid w:val="{A33F51F1-ADF0-45C4-8C3C-12D2A54B265E}"/>
      </w:docPartPr>
      <w:docPartBody>
        <w:p w:rsidR="00000000" w:rsidRDefault="009A5CDD"/>
      </w:docPartBody>
    </w:docPart>
    <w:docPart>
      <w:docPartPr>
        <w:name w:val="65E2363DAAE548A0AC492AD6660EAAE7"/>
        <w:category>
          <w:name w:val="General"/>
          <w:gallery w:val="placeholder"/>
        </w:category>
        <w:types>
          <w:type w:val="bbPlcHdr"/>
        </w:types>
        <w:behaviors>
          <w:behavior w:val="content"/>
        </w:behaviors>
        <w:guid w:val="{8A49D006-9033-40CF-95D5-2BB8F94E0F6D}"/>
      </w:docPartPr>
      <w:docPartBody>
        <w:p w:rsidR="00000000" w:rsidRDefault="009A5CDD"/>
      </w:docPartBody>
    </w:docPart>
    <w:docPart>
      <w:docPartPr>
        <w:name w:val="C20CADCE5D4E41DABD87EBF3F7C0C1A1"/>
        <w:category>
          <w:name w:val="General"/>
          <w:gallery w:val="placeholder"/>
        </w:category>
        <w:types>
          <w:type w:val="bbPlcHdr"/>
        </w:types>
        <w:behaviors>
          <w:behavior w:val="content"/>
        </w:behaviors>
        <w:guid w:val="{7D15AADA-000F-4A5E-8FCC-44731C87980B}"/>
      </w:docPartPr>
      <w:docPartBody>
        <w:p w:rsidR="00000000" w:rsidRDefault="00301A67" w:rsidP="00301A67">
          <w:pPr>
            <w:pStyle w:val="C20CADCE5D4E41DABD87EBF3F7C0C1A1"/>
          </w:pPr>
          <w:r w:rsidRPr="00A30DD1">
            <w:rPr>
              <w:rStyle w:val="PlaceholderText"/>
            </w:rPr>
            <w:t>Click here to enter a date.</w:t>
          </w:r>
        </w:p>
      </w:docPartBody>
    </w:docPart>
    <w:docPart>
      <w:docPartPr>
        <w:name w:val="C23767DE35B247F9A6A432D49C21360D"/>
        <w:category>
          <w:name w:val="General"/>
          <w:gallery w:val="placeholder"/>
        </w:category>
        <w:types>
          <w:type w:val="bbPlcHdr"/>
        </w:types>
        <w:behaviors>
          <w:behavior w:val="content"/>
        </w:behaviors>
        <w:guid w:val="{558159A6-21AB-4E8F-AA3F-D20EE2EBFE39}"/>
      </w:docPartPr>
      <w:docPartBody>
        <w:p w:rsidR="00000000" w:rsidRDefault="009A5CDD"/>
      </w:docPartBody>
    </w:docPart>
    <w:docPart>
      <w:docPartPr>
        <w:name w:val="4D3392135A8048A88E5DF0EA041F2C39"/>
        <w:category>
          <w:name w:val="General"/>
          <w:gallery w:val="placeholder"/>
        </w:category>
        <w:types>
          <w:type w:val="bbPlcHdr"/>
        </w:types>
        <w:behaviors>
          <w:behavior w:val="content"/>
        </w:behaviors>
        <w:guid w:val="{C8416EB2-CBBC-4F97-97B0-1A5439B66BB9}"/>
      </w:docPartPr>
      <w:docPartBody>
        <w:p w:rsidR="00000000" w:rsidRDefault="009A5CDD"/>
      </w:docPartBody>
    </w:docPart>
    <w:docPart>
      <w:docPartPr>
        <w:name w:val="F33E22EA18D841A1B4A987367B2E1500"/>
        <w:category>
          <w:name w:val="General"/>
          <w:gallery w:val="placeholder"/>
        </w:category>
        <w:types>
          <w:type w:val="bbPlcHdr"/>
        </w:types>
        <w:behaviors>
          <w:behavior w:val="content"/>
        </w:behaviors>
        <w:guid w:val="{F0788FF8-1B95-41A0-BFCB-411EEBB443EA}"/>
      </w:docPartPr>
      <w:docPartBody>
        <w:p w:rsidR="00000000" w:rsidRDefault="00301A67" w:rsidP="00301A67">
          <w:pPr>
            <w:pStyle w:val="F33E22EA18D841A1B4A987367B2E1500"/>
          </w:pPr>
          <w:r>
            <w:rPr>
              <w:rFonts w:eastAsia="Times New Roman" w:cs="Times New Roman"/>
              <w:bCs/>
              <w:szCs w:val="24"/>
            </w:rPr>
            <w:t xml:space="preserve"> </w:t>
          </w:r>
        </w:p>
      </w:docPartBody>
    </w:docPart>
    <w:docPart>
      <w:docPartPr>
        <w:name w:val="45684A4871A04CCBB5A67442919F46B6"/>
        <w:category>
          <w:name w:val="General"/>
          <w:gallery w:val="placeholder"/>
        </w:category>
        <w:types>
          <w:type w:val="bbPlcHdr"/>
        </w:types>
        <w:behaviors>
          <w:behavior w:val="content"/>
        </w:behaviors>
        <w:guid w:val="{2C4453B0-C74A-4AFC-9A17-55F0A4E9E34B}"/>
      </w:docPartPr>
      <w:docPartBody>
        <w:p w:rsidR="00000000" w:rsidRDefault="009A5CDD"/>
      </w:docPartBody>
    </w:docPart>
    <w:docPart>
      <w:docPartPr>
        <w:name w:val="F88106FD77AB40719CF02A147244E574"/>
        <w:category>
          <w:name w:val="General"/>
          <w:gallery w:val="placeholder"/>
        </w:category>
        <w:types>
          <w:type w:val="bbPlcHdr"/>
        </w:types>
        <w:behaviors>
          <w:behavior w:val="content"/>
        </w:behaviors>
        <w:guid w:val="{0E98A769-EB7E-4D03-BF77-784BC8CD9842}"/>
      </w:docPartPr>
      <w:docPartBody>
        <w:p w:rsidR="00000000" w:rsidRDefault="009A5C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01A67"/>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A5CDD"/>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A6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01A67"/>
    <w:rPr>
      <w:rFonts w:ascii="Times New Roman" w:hAnsi="Times New Roman"/>
      <w:sz w:val="24"/>
    </w:rPr>
  </w:style>
  <w:style w:type="paragraph" w:customStyle="1" w:styleId="487D89B4F8B34DB4967D41FE18F7F88D7">
    <w:name w:val="487D89B4F8B34DB4967D41FE18F7F88D7"/>
    <w:rsid w:val="00301A67"/>
    <w:rPr>
      <w:rFonts w:ascii="Times New Roman" w:hAnsi="Times New Roman"/>
      <w:sz w:val="24"/>
    </w:rPr>
  </w:style>
  <w:style w:type="paragraph" w:customStyle="1" w:styleId="AE2570ED5D764CD7AF9686706F550F4620">
    <w:name w:val="AE2570ED5D764CD7AF9686706F550F4620"/>
    <w:rsid w:val="00301A67"/>
    <w:pPr>
      <w:tabs>
        <w:tab w:val="center" w:pos="4680"/>
        <w:tab w:val="right" w:pos="9360"/>
      </w:tabs>
      <w:spacing w:after="0" w:line="240" w:lineRule="auto"/>
    </w:pPr>
    <w:rPr>
      <w:rFonts w:ascii="Times New Roman" w:hAnsi="Times New Roman"/>
      <w:sz w:val="24"/>
    </w:rPr>
  </w:style>
  <w:style w:type="paragraph" w:customStyle="1" w:styleId="C20CADCE5D4E41DABD87EBF3F7C0C1A1">
    <w:name w:val="C20CADCE5D4E41DABD87EBF3F7C0C1A1"/>
    <w:rsid w:val="00301A67"/>
  </w:style>
  <w:style w:type="paragraph" w:customStyle="1" w:styleId="F33E22EA18D841A1B4A987367B2E1500">
    <w:name w:val="F33E22EA18D841A1B4A987367B2E1500"/>
    <w:rsid w:val="00301A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A6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01A67"/>
    <w:rPr>
      <w:rFonts w:ascii="Times New Roman" w:hAnsi="Times New Roman"/>
      <w:sz w:val="24"/>
    </w:rPr>
  </w:style>
  <w:style w:type="paragraph" w:customStyle="1" w:styleId="487D89B4F8B34DB4967D41FE18F7F88D7">
    <w:name w:val="487D89B4F8B34DB4967D41FE18F7F88D7"/>
    <w:rsid w:val="00301A67"/>
    <w:rPr>
      <w:rFonts w:ascii="Times New Roman" w:hAnsi="Times New Roman"/>
      <w:sz w:val="24"/>
    </w:rPr>
  </w:style>
  <w:style w:type="paragraph" w:customStyle="1" w:styleId="AE2570ED5D764CD7AF9686706F550F4620">
    <w:name w:val="AE2570ED5D764CD7AF9686706F550F4620"/>
    <w:rsid w:val="00301A67"/>
    <w:pPr>
      <w:tabs>
        <w:tab w:val="center" w:pos="4680"/>
        <w:tab w:val="right" w:pos="9360"/>
      </w:tabs>
      <w:spacing w:after="0" w:line="240" w:lineRule="auto"/>
    </w:pPr>
    <w:rPr>
      <w:rFonts w:ascii="Times New Roman" w:hAnsi="Times New Roman"/>
      <w:sz w:val="24"/>
    </w:rPr>
  </w:style>
  <w:style w:type="paragraph" w:customStyle="1" w:styleId="C20CADCE5D4E41DABD87EBF3F7C0C1A1">
    <w:name w:val="C20CADCE5D4E41DABD87EBF3F7C0C1A1"/>
    <w:rsid w:val="00301A67"/>
  </w:style>
  <w:style w:type="paragraph" w:customStyle="1" w:styleId="F33E22EA18D841A1B4A987367B2E1500">
    <w:name w:val="F33E22EA18D841A1B4A987367B2E1500"/>
    <w:rsid w:val="00301A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CF598FD-7529-444D-810C-B00C64CE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827</Words>
  <Characters>4719</Characters>
  <Application>Microsoft Office Word</Application>
  <DocSecurity>0</DocSecurity>
  <Lines>39</Lines>
  <Paragraphs>11</Paragraphs>
  <ScaleCrop>false</ScaleCrop>
  <Company>Texas Legislative Council</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2017-03-24T21:23:00Z</cp:lastPrinted>
  <dcterms:created xsi:type="dcterms:W3CDTF">2015-05-29T14:24:00Z</dcterms:created>
  <dcterms:modified xsi:type="dcterms:W3CDTF">2017-03-24T21:23:00Z</dcterms:modified>
</cp:coreProperties>
</file>

<file path=docProps/custom.xml><?xml version="1.0" encoding="utf-8"?>
<op:Properties xmlns:vt="http://schemas.openxmlformats.org/officeDocument/2006/docPropsVTypes" xmlns:op="http://schemas.openxmlformats.org/officeDocument/2006/custom-properties"/>
</file>