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9B" w:rsidRDefault="00387A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53AC261F064177BDBE6817FDBC2790"/>
          </w:placeholder>
        </w:sdtPr>
        <w:sdtContent>
          <w:r w:rsidRPr="005C2A78">
            <w:rPr>
              <w:rFonts w:cs="Times New Roman"/>
              <w:b/>
              <w:szCs w:val="24"/>
              <w:u w:val="single"/>
            </w:rPr>
            <w:t>BILL ANALYSIS</w:t>
          </w:r>
        </w:sdtContent>
      </w:sdt>
    </w:p>
    <w:p w:rsidR="00387A9B" w:rsidRPr="00585C31" w:rsidRDefault="00387A9B" w:rsidP="000F1DF9">
      <w:pPr>
        <w:spacing w:after="0" w:line="240" w:lineRule="auto"/>
        <w:rPr>
          <w:rFonts w:cs="Times New Roman"/>
          <w:szCs w:val="24"/>
        </w:rPr>
      </w:pPr>
    </w:p>
    <w:p w:rsidR="00387A9B" w:rsidRPr="00585C31" w:rsidRDefault="00387A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7A9B" w:rsidTr="000F1DF9">
        <w:tc>
          <w:tcPr>
            <w:tcW w:w="2718" w:type="dxa"/>
          </w:tcPr>
          <w:p w:rsidR="00387A9B" w:rsidRPr="005C2A78" w:rsidRDefault="00387A9B" w:rsidP="006D756B">
            <w:pPr>
              <w:rPr>
                <w:rFonts w:cs="Times New Roman"/>
                <w:szCs w:val="24"/>
              </w:rPr>
            </w:pPr>
            <w:sdt>
              <w:sdtPr>
                <w:rPr>
                  <w:rFonts w:cs="Times New Roman"/>
                  <w:szCs w:val="24"/>
                </w:rPr>
                <w:alias w:val="Agency Title"/>
                <w:tag w:val="AgencyTitleContentControl"/>
                <w:id w:val="1920747753"/>
                <w:lock w:val="sdtContentLocked"/>
                <w:placeholder>
                  <w:docPart w:val="7E0111553EF34CFDA8721C10DAF04720"/>
                </w:placeholder>
              </w:sdtPr>
              <w:sdtEndPr>
                <w:rPr>
                  <w:rFonts w:cstheme="minorBidi"/>
                  <w:szCs w:val="22"/>
                </w:rPr>
              </w:sdtEndPr>
              <w:sdtContent>
                <w:r>
                  <w:rPr>
                    <w:rFonts w:cs="Times New Roman"/>
                    <w:szCs w:val="24"/>
                  </w:rPr>
                  <w:t>Senate Research Center</w:t>
                </w:r>
              </w:sdtContent>
            </w:sdt>
          </w:p>
        </w:tc>
        <w:tc>
          <w:tcPr>
            <w:tcW w:w="6858" w:type="dxa"/>
          </w:tcPr>
          <w:p w:rsidR="00387A9B" w:rsidRPr="00FF6471" w:rsidRDefault="00387A9B" w:rsidP="000F1DF9">
            <w:pPr>
              <w:jc w:val="right"/>
              <w:rPr>
                <w:rFonts w:cs="Times New Roman"/>
                <w:szCs w:val="24"/>
              </w:rPr>
            </w:pPr>
            <w:sdt>
              <w:sdtPr>
                <w:rPr>
                  <w:rFonts w:cs="Times New Roman"/>
                  <w:szCs w:val="24"/>
                </w:rPr>
                <w:alias w:val="Bill Number"/>
                <w:tag w:val="BillNumberOne"/>
                <w:id w:val="-410784069"/>
                <w:lock w:val="sdtContentLocked"/>
                <w:placeholder>
                  <w:docPart w:val="4A7D28CDB3BA476EAA4276D11EF677D9"/>
                </w:placeholder>
              </w:sdtPr>
              <w:sdtContent>
                <w:r>
                  <w:rPr>
                    <w:rFonts w:cs="Times New Roman"/>
                    <w:szCs w:val="24"/>
                  </w:rPr>
                  <w:t>S.B. 1294</w:t>
                </w:r>
              </w:sdtContent>
            </w:sdt>
          </w:p>
        </w:tc>
      </w:tr>
      <w:tr w:rsidR="00387A9B" w:rsidTr="000F1DF9">
        <w:sdt>
          <w:sdtPr>
            <w:rPr>
              <w:rFonts w:cs="Times New Roman"/>
              <w:szCs w:val="24"/>
            </w:rPr>
            <w:alias w:val="TLCNumber"/>
            <w:tag w:val="TLCNumber"/>
            <w:id w:val="-542600604"/>
            <w:lock w:val="sdtLocked"/>
            <w:placeholder>
              <w:docPart w:val="93FA40A98A194C1DB67B3FD86FE1E1F9"/>
            </w:placeholder>
          </w:sdtPr>
          <w:sdtContent>
            <w:tc>
              <w:tcPr>
                <w:tcW w:w="2718" w:type="dxa"/>
              </w:tcPr>
              <w:p w:rsidR="00387A9B" w:rsidRPr="000F1DF9" w:rsidRDefault="00387A9B" w:rsidP="00C65088">
                <w:pPr>
                  <w:rPr>
                    <w:rFonts w:cs="Times New Roman"/>
                    <w:szCs w:val="24"/>
                  </w:rPr>
                </w:pPr>
                <w:r>
                  <w:rPr>
                    <w:rFonts w:cs="Times New Roman"/>
                    <w:szCs w:val="24"/>
                  </w:rPr>
                  <w:t>85R82313 KKA-F</w:t>
                </w:r>
              </w:p>
            </w:tc>
          </w:sdtContent>
        </w:sdt>
        <w:tc>
          <w:tcPr>
            <w:tcW w:w="6858" w:type="dxa"/>
          </w:tcPr>
          <w:p w:rsidR="00387A9B" w:rsidRPr="005C2A78" w:rsidRDefault="00387A9B" w:rsidP="006D756B">
            <w:pPr>
              <w:jc w:val="right"/>
              <w:rPr>
                <w:rFonts w:cs="Times New Roman"/>
                <w:szCs w:val="24"/>
              </w:rPr>
            </w:pPr>
            <w:sdt>
              <w:sdtPr>
                <w:rPr>
                  <w:rFonts w:cs="Times New Roman"/>
                  <w:szCs w:val="24"/>
                </w:rPr>
                <w:alias w:val="Author Label"/>
                <w:tag w:val="By"/>
                <w:id w:val="72399597"/>
                <w:lock w:val="sdtLocked"/>
                <w:placeholder>
                  <w:docPart w:val="97002179B20E4D9ABC2C98AD8B090F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ED4325AF784B16A0CA6F55EEFDADB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3FD00EC328254ACBBAC3086C98FEA482"/>
                </w:placeholder>
                <w:showingPlcHdr/>
              </w:sdtPr>
              <w:sdtContent/>
            </w:sdt>
          </w:p>
        </w:tc>
      </w:tr>
      <w:tr w:rsidR="00387A9B" w:rsidTr="000F1DF9">
        <w:tc>
          <w:tcPr>
            <w:tcW w:w="2718" w:type="dxa"/>
          </w:tcPr>
          <w:p w:rsidR="00387A9B" w:rsidRPr="00BC7495" w:rsidRDefault="00387A9B" w:rsidP="000F1DF9">
            <w:pPr>
              <w:rPr>
                <w:rFonts w:cs="Times New Roman"/>
                <w:szCs w:val="24"/>
              </w:rPr>
            </w:pPr>
          </w:p>
        </w:tc>
        <w:sdt>
          <w:sdtPr>
            <w:rPr>
              <w:rFonts w:cs="Times New Roman"/>
              <w:szCs w:val="24"/>
            </w:rPr>
            <w:alias w:val="Committee"/>
            <w:tag w:val="Committee"/>
            <w:id w:val="1914272295"/>
            <w:lock w:val="sdtContentLocked"/>
            <w:placeholder>
              <w:docPart w:val="9BBF65136C1A47F0A5820C7B9D83C836"/>
            </w:placeholder>
          </w:sdtPr>
          <w:sdtContent>
            <w:tc>
              <w:tcPr>
                <w:tcW w:w="6858" w:type="dxa"/>
              </w:tcPr>
              <w:p w:rsidR="00387A9B" w:rsidRPr="00FF6471" w:rsidRDefault="00387A9B" w:rsidP="000F1DF9">
                <w:pPr>
                  <w:jc w:val="right"/>
                  <w:rPr>
                    <w:rFonts w:cs="Times New Roman"/>
                    <w:szCs w:val="24"/>
                  </w:rPr>
                </w:pPr>
                <w:r>
                  <w:rPr>
                    <w:rFonts w:cs="Times New Roman"/>
                    <w:szCs w:val="24"/>
                  </w:rPr>
                  <w:t>Education</w:t>
                </w:r>
              </w:p>
            </w:tc>
          </w:sdtContent>
        </w:sdt>
      </w:tr>
      <w:tr w:rsidR="00387A9B" w:rsidTr="000F1DF9">
        <w:tc>
          <w:tcPr>
            <w:tcW w:w="2718" w:type="dxa"/>
          </w:tcPr>
          <w:p w:rsidR="00387A9B" w:rsidRPr="00BC7495" w:rsidRDefault="00387A9B" w:rsidP="000F1DF9">
            <w:pPr>
              <w:rPr>
                <w:rFonts w:cs="Times New Roman"/>
                <w:szCs w:val="24"/>
              </w:rPr>
            </w:pPr>
          </w:p>
        </w:tc>
        <w:sdt>
          <w:sdtPr>
            <w:rPr>
              <w:rFonts w:cs="Times New Roman"/>
              <w:szCs w:val="24"/>
            </w:rPr>
            <w:alias w:val="Date"/>
            <w:tag w:val="DateContentControl"/>
            <w:id w:val="1178081906"/>
            <w:lock w:val="sdtLocked"/>
            <w:placeholder>
              <w:docPart w:val="964C5707A62642C99EF7FCD57F9E3057"/>
            </w:placeholder>
            <w:date w:fullDate="2017-04-21T00:00:00Z">
              <w:dateFormat w:val="M/d/yyyy"/>
              <w:lid w:val="en-US"/>
              <w:storeMappedDataAs w:val="dateTime"/>
              <w:calendar w:val="gregorian"/>
            </w:date>
          </w:sdtPr>
          <w:sdtContent>
            <w:tc>
              <w:tcPr>
                <w:tcW w:w="6858" w:type="dxa"/>
              </w:tcPr>
              <w:p w:rsidR="00387A9B" w:rsidRPr="00FF6471" w:rsidRDefault="00387A9B" w:rsidP="000F1DF9">
                <w:pPr>
                  <w:jc w:val="right"/>
                  <w:rPr>
                    <w:rFonts w:cs="Times New Roman"/>
                    <w:szCs w:val="24"/>
                  </w:rPr>
                </w:pPr>
                <w:r>
                  <w:rPr>
                    <w:rFonts w:cs="Times New Roman"/>
                    <w:szCs w:val="24"/>
                  </w:rPr>
                  <w:t>4/21/2017</w:t>
                </w:r>
              </w:p>
            </w:tc>
          </w:sdtContent>
        </w:sdt>
      </w:tr>
      <w:tr w:rsidR="00387A9B" w:rsidTr="000F1DF9">
        <w:tc>
          <w:tcPr>
            <w:tcW w:w="2718" w:type="dxa"/>
          </w:tcPr>
          <w:p w:rsidR="00387A9B" w:rsidRPr="00BC7495" w:rsidRDefault="00387A9B" w:rsidP="000F1DF9">
            <w:pPr>
              <w:rPr>
                <w:rFonts w:cs="Times New Roman"/>
                <w:szCs w:val="24"/>
              </w:rPr>
            </w:pPr>
          </w:p>
        </w:tc>
        <w:sdt>
          <w:sdtPr>
            <w:rPr>
              <w:rFonts w:cs="Times New Roman"/>
              <w:szCs w:val="24"/>
            </w:rPr>
            <w:alias w:val="BA Version"/>
            <w:tag w:val="BAVersion"/>
            <w:id w:val="-1685590809"/>
            <w:lock w:val="sdtContentLocked"/>
            <w:placeholder>
              <w:docPart w:val="EC68DE14E0804DEE82CDC46173F55AA9"/>
            </w:placeholder>
          </w:sdtPr>
          <w:sdtContent>
            <w:tc>
              <w:tcPr>
                <w:tcW w:w="6858" w:type="dxa"/>
              </w:tcPr>
              <w:p w:rsidR="00387A9B" w:rsidRPr="00FF6471" w:rsidRDefault="00387A9B" w:rsidP="000F1DF9">
                <w:pPr>
                  <w:jc w:val="right"/>
                  <w:rPr>
                    <w:rFonts w:cs="Times New Roman"/>
                    <w:szCs w:val="24"/>
                  </w:rPr>
                </w:pPr>
                <w:r>
                  <w:rPr>
                    <w:rFonts w:cs="Times New Roman"/>
                    <w:szCs w:val="24"/>
                  </w:rPr>
                  <w:t>As Filed</w:t>
                </w:r>
              </w:p>
            </w:tc>
          </w:sdtContent>
        </w:sdt>
      </w:tr>
    </w:tbl>
    <w:p w:rsidR="00387A9B" w:rsidRPr="00FF6471" w:rsidRDefault="00387A9B" w:rsidP="000F1DF9">
      <w:pPr>
        <w:spacing w:after="0" w:line="240" w:lineRule="auto"/>
        <w:rPr>
          <w:rFonts w:cs="Times New Roman"/>
          <w:szCs w:val="24"/>
        </w:rPr>
      </w:pPr>
    </w:p>
    <w:p w:rsidR="00387A9B" w:rsidRPr="00FF6471" w:rsidRDefault="00387A9B" w:rsidP="000F1DF9">
      <w:pPr>
        <w:spacing w:after="0" w:line="240" w:lineRule="auto"/>
        <w:rPr>
          <w:rFonts w:cs="Times New Roman"/>
          <w:szCs w:val="24"/>
        </w:rPr>
      </w:pPr>
    </w:p>
    <w:p w:rsidR="00387A9B" w:rsidRPr="00FF6471" w:rsidRDefault="00387A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904C0AD7714267BBA2DA8D9FD6E2E8"/>
        </w:placeholder>
      </w:sdtPr>
      <w:sdtContent>
        <w:p w:rsidR="00387A9B" w:rsidRDefault="00387A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F5737D9A9A494C9FCC5CC4BDD7DE72"/>
        </w:placeholder>
      </w:sdtPr>
      <w:sdtContent>
        <w:p w:rsidR="00387A9B" w:rsidRDefault="00387A9B" w:rsidP="00387A9B">
          <w:pPr>
            <w:pStyle w:val="NormalWeb"/>
            <w:spacing w:before="0" w:beforeAutospacing="0" w:after="0" w:afterAutospacing="0"/>
            <w:jc w:val="both"/>
            <w:divId w:val="307899920"/>
            <w:rPr>
              <w:rFonts w:eastAsia="Times New Roman"/>
              <w:bCs/>
            </w:rPr>
          </w:pPr>
        </w:p>
        <w:p w:rsidR="00387A9B" w:rsidRDefault="00387A9B" w:rsidP="00387A9B">
          <w:pPr>
            <w:pStyle w:val="NormalWeb"/>
            <w:spacing w:before="0" w:beforeAutospacing="0" w:after="0" w:afterAutospacing="0"/>
            <w:jc w:val="both"/>
            <w:divId w:val="307899920"/>
            <w:rPr>
              <w:color w:val="000000"/>
            </w:rPr>
          </w:pPr>
          <w:r w:rsidRPr="00F55C85">
            <w:rPr>
              <w:color w:val="000000"/>
            </w:rPr>
            <w:t xml:space="preserve">While the law explicitly prohibits collective bargaining, many school districts have adopted consultation policies allowing school boards to meet and confer with educators about educational policy and employment conditions. These consulting agreements are related to the concept of collective bargaining but constructed in such a way that the input given is considered advisory rather than legally binding, and therefore does not qualify as a collective bargaining agreement by law. The school districts are not required to act on the input received from the employees and final decisions on matters discussed through the consultation process are decided by school board members. </w:t>
          </w:r>
        </w:p>
        <w:p w:rsidR="00387A9B" w:rsidRPr="00F55C85" w:rsidRDefault="00387A9B" w:rsidP="00387A9B">
          <w:pPr>
            <w:pStyle w:val="NormalWeb"/>
            <w:spacing w:before="0" w:beforeAutospacing="0" w:after="0" w:afterAutospacing="0"/>
            <w:jc w:val="both"/>
            <w:divId w:val="307899920"/>
            <w:rPr>
              <w:color w:val="000000"/>
            </w:rPr>
          </w:pPr>
        </w:p>
        <w:p w:rsidR="00387A9B" w:rsidRDefault="00387A9B" w:rsidP="00387A9B">
          <w:pPr>
            <w:pStyle w:val="NormalWeb"/>
            <w:spacing w:before="0" w:beforeAutospacing="0" w:after="0" w:afterAutospacing="0"/>
            <w:jc w:val="both"/>
            <w:divId w:val="307899920"/>
            <w:rPr>
              <w:color w:val="000000"/>
            </w:rPr>
          </w:pPr>
          <w:r w:rsidRPr="00F55C85">
            <w:rPr>
              <w:color w:val="000000"/>
            </w:rPr>
            <w:t>In recent years, the Texas Legislature has emphasized the importance of addressing education challenges on the local level. This goal can only be reached if all stakeholders have the ability to be engaged in providing input on key decisions. By eliminating exclusive consultation agreements in favor of a system based on inclusivity, the state can ensure that school boards are making well-informed decisions that take into account input from all stakeholders, including parents, faculty</w:t>
          </w:r>
          <w:r>
            <w:rPr>
              <w:color w:val="000000"/>
            </w:rPr>
            <w:t>,</w:t>
          </w:r>
          <w:r w:rsidRPr="00F55C85">
            <w:rPr>
              <w:color w:val="000000"/>
            </w:rPr>
            <w:t xml:space="preserve"> and various educator groups.</w:t>
          </w:r>
        </w:p>
        <w:p w:rsidR="00387A9B" w:rsidRPr="00F55C85" w:rsidRDefault="00387A9B" w:rsidP="00387A9B">
          <w:pPr>
            <w:pStyle w:val="NormalWeb"/>
            <w:spacing w:before="0" w:beforeAutospacing="0" w:after="0" w:afterAutospacing="0"/>
            <w:jc w:val="both"/>
            <w:divId w:val="307899920"/>
            <w:rPr>
              <w:color w:val="000000"/>
            </w:rPr>
          </w:pPr>
        </w:p>
        <w:p w:rsidR="00387A9B" w:rsidRPr="00F55C85" w:rsidRDefault="00387A9B" w:rsidP="00387A9B">
          <w:pPr>
            <w:pStyle w:val="NormalWeb"/>
            <w:spacing w:before="0" w:beforeAutospacing="0" w:after="0" w:afterAutospacing="0"/>
            <w:jc w:val="both"/>
            <w:divId w:val="307899920"/>
            <w:rPr>
              <w:color w:val="000000"/>
            </w:rPr>
          </w:pPr>
          <w:r w:rsidRPr="00F55C85">
            <w:rPr>
              <w:color w:val="000000"/>
            </w:rPr>
            <w:t>S</w:t>
          </w:r>
          <w:r>
            <w:rPr>
              <w:color w:val="000000"/>
            </w:rPr>
            <w:t>.</w:t>
          </w:r>
          <w:r w:rsidRPr="00F55C85">
            <w:rPr>
              <w:color w:val="000000"/>
            </w:rPr>
            <w:t>B</w:t>
          </w:r>
          <w:r>
            <w:rPr>
              <w:color w:val="000000"/>
            </w:rPr>
            <w:t>.</w:t>
          </w:r>
          <w:r w:rsidRPr="00F55C85">
            <w:rPr>
              <w:color w:val="000000"/>
            </w:rPr>
            <w:t xml:space="preserve"> 1294 seeks to address this issue by prohibiting school districts from adopting policies relating to exclusive consultation agreements with employee organizations and may not limit eligibility to members of a single professional organization.</w:t>
          </w:r>
        </w:p>
        <w:p w:rsidR="00387A9B" w:rsidRPr="00D70925" w:rsidRDefault="00387A9B" w:rsidP="00387A9B">
          <w:pPr>
            <w:spacing w:after="0" w:line="240" w:lineRule="auto"/>
            <w:jc w:val="both"/>
            <w:rPr>
              <w:rFonts w:eastAsia="Times New Roman" w:cs="Times New Roman"/>
              <w:bCs/>
              <w:szCs w:val="24"/>
            </w:rPr>
          </w:pPr>
        </w:p>
      </w:sdtContent>
    </w:sdt>
    <w:p w:rsidR="00387A9B" w:rsidRDefault="00387A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1294 </w:t>
      </w:r>
      <w:bookmarkStart w:id="1" w:name="AmendsCurrentLaw"/>
      <w:bookmarkEnd w:id="1"/>
      <w:r>
        <w:rPr>
          <w:rFonts w:cs="Times New Roman"/>
          <w:szCs w:val="24"/>
        </w:rPr>
        <w:t>amends current law relating to election of professional staff representatives to certain school district planning and decision-making committees.</w:t>
      </w:r>
    </w:p>
    <w:p w:rsidR="00387A9B" w:rsidRPr="00DF6E09" w:rsidRDefault="00387A9B" w:rsidP="000F1DF9">
      <w:pPr>
        <w:spacing w:after="0" w:line="240" w:lineRule="auto"/>
        <w:jc w:val="both"/>
        <w:rPr>
          <w:rFonts w:eastAsia="Times New Roman" w:cs="Times New Roman"/>
          <w:szCs w:val="24"/>
        </w:rPr>
      </w:pPr>
    </w:p>
    <w:p w:rsidR="00387A9B" w:rsidRPr="005C2A78" w:rsidRDefault="00387A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53AD2FD2964209BAC7415BB0F2F736"/>
          </w:placeholder>
        </w:sdtPr>
        <w:sdtContent>
          <w:r>
            <w:rPr>
              <w:rFonts w:eastAsia="Times New Roman" w:cs="Times New Roman"/>
              <w:b/>
              <w:szCs w:val="24"/>
              <w:u w:val="single"/>
            </w:rPr>
            <w:t>RULEMAKING AUTHORITY</w:t>
          </w:r>
        </w:sdtContent>
      </w:sdt>
    </w:p>
    <w:p w:rsidR="00387A9B" w:rsidRPr="006529C4" w:rsidRDefault="00387A9B" w:rsidP="00774EC7">
      <w:pPr>
        <w:spacing w:after="0" w:line="240" w:lineRule="auto"/>
        <w:jc w:val="both"/>
        <w:rPr>
          <w:rFonts w:cs="Times New Roman"/>
          <w:szCs w:val="24"/>
        </w:rPr>
      </w:pPr>
    </w:p>
    <w:p w:rsidR="00387A9B" w:rsidRPr="006529C4" w:rsidRDefault="00387A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7A9B" w:rsidRPr="006529C4" w:rsidRDefault="00387A9B" w:rsidP="00774EC7">
      <w:pPr>
        <w:spacing w:after="0" w:line="240" w:lineRule="auto"/>
        <w:jc w:val="both"/>
        <w:rPr>
          <w:rFonts w:cs="Times New Roman"/>
          <w:szCs w:val="24"/>
        </w:rPr>
      </w:pPr>
    </w:p>
    <w:p w:rsidR="00387A9B" w:rsidRPr="005C2A78" w:rsidRDefault="00387A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B9004C75014D3181DAD8A6BAE122F3"/>
          </w:placeholder>
        </w:sdtPr>
        <w:sdtContent>
          <w:r>
            <w:rPr>
              <w:rFonts w:eastAsia="Times New Roman" w:cs="Times New Roman"/>
              <w:b/>
              <w:szCs w:val="24"/>
              <w:u w:val="single"/>
            </w:rPr>
            <w:t>SECTION BY SECTION ANALYSIS</w:t>
          </w:r>
        </w:sdtContent>
      </w:sdt>
    </w:p>
    <w:p w:rsidR="00387A9B" w:rsidRPr="005C2A78" w:rsidRDefault="00387A9B" w:rsidP="000F1DF9">
      <w:pPr>
        <w:spacing w:after="0" w:line="240" w:lineRule="auto"/>
        <w:jc w:val="both"/>
        <w:rPr>
          <w:rFonts w:eastAsia="Times New Roman" w:cs="Times New Roman"/>
          <w:szCs w:val="24"/>
        </w:rPr>
      </w:pPr>
    </w:p>
    <w:p w:rsidR="00387A9B" w:rsidRDefault="00387A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11.251, Education Code, by amending Subsection (e) and adding Subsection (e-1), as follows:</w:t>
      </w:r>
    </w:p>
    <w:p w:rsidR="00387A9B" w:rsidRDefault="00387A9B" w:rsidP="000F1DF9">
      <w:pPr>
        <w:spacing w:after="0" w:line="240" w:lineRule="auto"/>
        <w:jc w:val="both"/>
        <w:rPr>
          <w:rFonts w:eastAsia="Times New Roman" w:cs="Times New Roman"/>
          <w:szCs w:val="24"/>
        </w:rPr>
      </w:pPr>
    </w:p>
    <w:p w:rsidR="00387A9B" w:rsidRDefault="00387A9B" w:rsidP="00DF6E09">
      <w:pPr>
        <w:spacing w:after="0" w:line="240" w:lineRule="auto"/>
        <w:ind w:left="720"/>
        <w:jc w:val="both"/>
        <w:rPr>
          <w:rFonts w:eastAsia="Times New Roman" w:cs="Times New Roman"/>
          <w:szCs w:val="24"/>
        </w:rPr>
      </w:pPr>
      <w:r>
        <w:rPr>
          <w:rFonts w:eastAsia="Times New Roman" w:cs="Times New Roman"/>
          <w:szCs w:val="24"/>
        </w:rPr>
        <w:t xml:space="preserve">(e) Requires an independent school district's board of trustees (board) to adopt a procedure, consistent with Subsection (e-1) and Section 21.407(a) (relating to the prohibition of a board or a school district employee from directly or indirectly requiring or coercing any teacher to join certain organizations), rather than Section 21.407(a), for the professional staff in the district to nominate and elect the professional staff representatives who shall meet as required with the board or the board designee. </w:t>
      </w:r>
    </w:p>
    <w:p w:rsidR="00387A9B" w:rsidRDefault="00387A9B" w:rsidP="00DF6E09">
      <w:pPr>
        <w:spacing w:after="0" w:line="240" w:lineRule="auto"/>
        <w:ind w:left="720"/>
        <w:jc w:val="both"/>
        <w:rPr>
          <w:rFonts w:eastAsia="Times New Roman" w:cs="Times New Roman"/>
          <w:szCs w:val="24"/>
        </w:rPr>
      </w:pPr>
    </w:p>
    <w:p w:rsidR="00387A9B" w:rsidRPr="005C2A78" w:rsidRDefault="00387A9B" w:rsidP="00DF6E09">
      <w:pPr>
        <w:spacing w:after="0" w:line="240" w:lineRule="auto"/>
        <w:ind w:left="720"/>
        <w:jc w:val="both"/>
        <w:rPr>
          <w:rFonts w:eastAsia="Times New Roman" w:cs="Times New Roman"/>
          <w:szCs w:val="24"/>
        </w:rPr>
      </w:pPr>
      <w:r>
        <w:rPr>
          <w:rFonts w:eastAsia="Times New Roman" w:cs="Times New Roman"/>
          <w:szCs w:val="24"/>
        </w:rPr>
        <w:t xml:space="preserve">(e-1) Requires the procedure for the election of professional staff representatives to a campus-level or district-level committee under Subsection (e) to provide for appropriate and inclusive representation of the district's professional staff and prohibits the procedure from limiting eligibility for election to members of a single professional association or organization. </w:t>
      </w:r>
    </w:p>
    <w:p w:rsidR="00387A9B" w:rsidRPr="005C2A78" w:rsidRDefault="00387A9B" w:rsidP="000F1DF9">
      <w:pPr>
        <w:spacing w:after="0" w:line="240" w:lineRule="auto"/>
        <w:jc w:val="both"/>
        <w:rPr>
          <w:rFonts w:eastAsia="Times New Roman" w:cs="Times New Roman"/>
          <w:szCs w:val="24"/>
        </w:rPr>
      </w:pPr>
    </w:p>
    <w:p w:rsidR="00387A9B" w:rsidRDefault="00387A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387A9B" w:rsidRPr="005C2A78" w:rsidRDefault="00387A9B" w:rsidP="000F1DF9">
      <w:pPr>
        <w:spacing w:after="0" w:line="240" w:lineRule="auto"/>
        <w:jc w:val="both"/>
        <w:rPr>
          <w:rFonts w:eastAsia="Times New Roman" w:cs="Times New Roman"/>
          <w:szCs w:val="24"/>
        </w:rPr>
      </w:pPr>
    </w:p>
    <w:p w:rsidR="00387A9B" w:rsidRPr="00636E80" w:rsidRDefault="00387A9B"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387A9B" w:rsidRPr="00636E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43" w:rsidRDefault="00E46F43" w:rsidP="000F1DF9">
      <w:pPr>
        <w:spacing w:after="0" w:line="240" w:lineRule="auto"/>
      </w:pPr>
      <w:r>
        <w:separator/>
      </w:r>
    </w:p>
  </w:endnote>
  <w:endnote w:type="continuationSeparator" w:id="0">
    <w:p w:rsidR="00E46F43" w:rsidRDefault="00E46F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6F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7A9B">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7A9B">
                <w:rPr>
                  <w:sz w:val="20"/>
                  <w:szCs w:val="20"/>
                </w:rPr>
                <w:t>S.B. 1294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7A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6F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7A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7A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43" w:rsidRDefault="00E46F43" w:rsidP="000F1DF9">
      <w:pPr>
        <w:spacing w:after="0" w:line="240" w:lineRule="auto"/>
      </w:pPr>
      <w:r>
        <w:separator/>
      </w:r>
    </w:p>
  </w:footnote>
  <w:footnote w:type="continuationSeparator" w:id="0">
    <w:p w:rsidR="00E46F43" w:rsidRDefault="00E46F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7A9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46F4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A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A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6776" w:rsidP="009267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53AC261F064177BDBE6817FDBC2790"/>
        <w:category>
          <w:name w:val="General"/>
          <w:gallery w:val="placeholder"/>
        </w:category>
        <w:types>
          <w:type w:val="bbPlcHdr"/>
        </w:types>
        <w:behaviors>
          <w:behavior w:val="content"/>
        </w:behaviors>
        <w:guid w:val="{81CCC29D-86B5-4CB2-BBFC-20406D153AD8}"/>
      </w:docPartPr>
      <w:docPartBody>
        <w:p w:rsidR="00000000" w:rsidRDefault="00D67728"/>
      </w:docPartBody>
    </w:docPart>
    <w:docPart>
      <w:docPartPr>
        <w:name w:val="7E0111553EF34CFDA8721C10DAF04720"/>
        <w:category>
          <w:name w:val="General"/>
          <w:gallery w:val="placeholder"/>
        </w:category>
        <w:types>
          <w:type w:val="bbPlcHdr"/>
        </w:types>
        <w:behaviors>
          <w:behavior w:val="content"/>
        </w:behaviors>
        <w:guid w:val="{8B2B643B-FDB5-4D22-93E6-3F10AC8AC34C}"/>
      </w:docPartPr>
      <w:docPartBody>
        <w:p w:rsidR="00000000" w:rsidRDefault="00D67728"/>
      </w:docPartBody>
    </w:docPart>
    <w:docPart>
      <w:docPartPr>
        <w:name w:val="4A7D28CDB3BA476EAA4276D11EF677D9"/>
        <w:category>
          <w:name w:val="General"/>
          <w:gallery w:val="placeholder"/>
        </w:category>
        <w:types>
          <w:type w:val="bbPlcHdr"/>
        </w:types>
        <w:behaviors>
          <w:behavior w:val="content"/>
        </w:behaviors>
        <w:guid w:val="{0BDC7A87-DE86-4727-A647-F9945E15A88A}"/>
      </w:docPartPr>
      <w:docPartBody>
        <w:p w:rsidR="00000000" w:rsidRDefault="00D67728"/>
      </w:docPartBody>
    </w:docPart>
    <w:docPart>
      <w:docPartPr>
        <w:name w:val="93FA40A98A194C1DB67B3FD86FE1E1F9"/>
        <w:category>
          <w:name w:val="General"/>
          <w:gallery w:val="placeholder"/>
        </w:category>
        <w:types>
          <w:type w:val="bbPlcHdr"/>
        </w:types>
        <w:behaviors>
          <w:behavior w:val="content"/>
        </w:behaviors>
        <w:guid w:val="{51DAC8A3-84B3-48FE-B040-5EE494363F39}"/>
      </w:docPartPr>
      <w:docPartBody>
        <w:p w:rsidR="00000000" w:rsidRDefault="00D67728"/>
      </w:docPartBody>
    </w:docPart>
    <w:docPart>
      <w:docPartPr>
        <w:name w:val="97002179B20E4D9ABC2C98AD8B090FDC"/>
        <w:category>
          <w:name w:val="General"/>
          <w:gallery w:val="placeholder"/>
        </w:category>
        <w:types>
          <w:type w:val="bbPlcHdr"/>
        </w:types>
        <w:behaviors>
          <w:behavior w:val="content"/>
        </w:behaviors>
        <w:guid w:val="{8748ED09-25A3-47BF-863C-2B12BD65E9EF}"/>
      </w:docPartPr>
      <w:docPartBody>
        <w:p w:rsidR="00000000" w:rsidRDefault="00D67728"/>
      </w:docPartBody>
    </w:docPart>
    <w:docPart>
      <w:docPartPr>
        <w:name w:val="2EED4325AF784B16A0CA6F55EEFDADB4"/>
        <w:category>
          <w:name w:val="General"/>
          <w:gallery w:val="placeholder"/>
        </w:category>
        <w:types>
          <w:type w:val="bbPlcHdr"/>
        </w:types>
        <w:behaviors>
          <w:behavior w:val="content"/>
        </w:behaviors>
        <w:guid w:val="{32201037-394F-47B5-9B9F-540D4AE6DFCC}"/>
      </w:docPartPr>
      <w:docPartBody>
        <w:p w:rsidR="00000000" w:rsidRDefault="00D67728"/>
      </w:docPartBody>
    </w:docPart>
    <w:docPart>
      <w:docPartPr>
        <w:name w:val="3FD00EC328254ACBBAC3086C98FEA482"/>
        <w:category>
          <w:name w:val="General"/>
          <w:gallery w:val="placeholder"/>
        </w:category>
        <w:types>
          <w:type w:val="bbPlcHdr"/>
        </w:types>
        <w:behaviors>
          <w:behavior w:val="content"/>
        </w:behaviors>
        <w:guid w:val="{86246399-3E3F-4160-8220-3ECBA0D05182}"/>
      </w:docPartPr>
      <w:docPartBody>
        <w:p w:rsidR="00000000" w:rsidRDefault="00D67728"/>
      </w:docPartBody>
    </w:docPart>
    <w:docPart>
      <w:docPartPr>
        <w:name w:val="9BBF65136C1A47F0A5820C7B9D83C836"/>
        <w:category>
          <w:name w:val="General"/>
          <w:gallery w:val="placeholder"/>
        </w:category>
        <w:types>
          <w:type w:val="bbPlcHdr"/>
        </w:types>
        <w:behaviors>
          <w:behavior w:val="content"/>
        </w:behaviors>
        <w:guid w:val="{EB11A0C6-6585-445A-92BA-5E2A8B0FAECC}"/>
      </w:docPartPr>
      <w:docPartBody>
        <w:p w:rsidR="00000000" w:rsidRDefault="00D67728"/>
      </w:docPartBody>
    </w:docPart>
    <w:docPart>
      <w:docPartPr>
        <w:name w:val="964C5707A62642C99EF7FCD57F9E3057"/>
        <w:category>
          <w:name w:val="General"/>
          <w:gallery w:val="placeholder"/>
        </w:category>
        <w:types>
          <w:type w:val="bbPlcHdr"/>
        </w:types>
        <w:behaviors>
          <w:behavior w:val="content"/>
        </w:behaviors>
        <w:guid w:val="{C1118D4E-0022-41D6-80EA-7FEC37D6C040}"/>
      </w:docPartPr>
      <w:docPartBody>
        <w:p w:rsidR="00000000" w:rsidRDefault="00926776" w:rsidP="00926776">
          <w:pPr>
            <w:pStyle w:val="964C5707A62642C99EF7FCD57F9E3057"/>
          </w:pPr>
          <w:r w:rsidRPr="00A30DD1">
            <w:rPr>
              <w:rStyle w:val="PlaceholderText"/>
            </w:rPr>
            <w:t>Click here to enter a date.</w:t>
          </w:r>
        </w:p>
      </w:docPartBody>
    </w:docPart>
    <w:docPart>
      <w:docPartPr>
        <w:name w:val="EC68DE14E0804DEE82CDC46173F55AA9"/>
        <w:category>
          <w:name w:val="General"/>
          <w:gallery w:val="placeholder"/>
        </w:category>
        <w:types>
          <w:type w:val="bbPlcHdr"/>
        </w:types>
        <w:behaviors>
          <w:behavior w:val="content"/>
        </w:behaviors>
        <w:guid w:val="{C53772A3-071A-4DE5-9033-C226F1271582}"/>
      </w:docPartPr>
      <w:docPartBody>
        <w:p w:rsidR="00000000" w:rsidRDefault="00D67728"/>
      </w:docPartBody>
    </w:docPart>
    <w:docPart>
      <w:docPartPr>
        <w:name w:val="F3904C0AD7714267BBA2DA8D9FD6E2E8"/>
        <w:category>
          <w:name w:val="General"/>
          <w:gallery w:val="placeholder"/>
        </w:category>
        <w:types>
          <w:type w:val="bbPlcHdr"/>
        </w:types>
        <w:behaviors>
          <w:behavior w:val="content"/>
        </w:behaviors>
        <w:guid w:val="{2ABAE8AF-39C4-41FF-A6BF-20A20D797595}"/>
      </w:docPartPr>
      <w:docPartBody>
        <w:p w:rsidR="00000000" w:rsidRDefault="00D67728"/>
      </w:docPartBody>
    </w:docPart>
    <w:docPart>
      <w:docPartPr>
        <w:name w:val="0FF5737D9A9A494C9FCC5CC4BDD7DE72"/>
        <w:category>
          <w:name w:val="General"/>
          <w:gallery w:val="placeholder"/>
        </w:category>
        <w:types>
          <w:type w:val="bbPlcHdr"/>
        </w:types>
        <w:behaviors>
          <w:behavior w:val="content"/>
        </w:behaviors>
        <w:guid w:val="{20011D80-1307-4CF0-B6CD-C05158608360}"/>
      </w:docPartPr>
      <w:docPartBody>
        <w:p w:rsidR="00000000" w:rsidRDefault="00926776" w:rsidP="00926776">
          <w:pPr>
            <w:pStyle w:val="0FF5737D9A9A494C9FCC5CC4BDD7DE72"/>
          </w:pPr>
          <w:r>
            <w:rPr>
              <w:rFonts w:eastAsia="Times New Roman" w:cs="Times New Roman"/>
              <w:bCs/>
              <w:szCs w:val="24"/>
            </w:rPr>
            <w:t xml:space="preserve"> </w:t>
          </w:r>
        </w:p>
      </w:docPartBody>
    </w:docPart>
    <w:docPart>
      <w:docPartPr>
        <w:name w:val="9453AD2FD2964209BAC7415BB0F2F736"/>
        <w:category>
          <w:name w:val="General"/>
          <w:gallery w:val="placeholder"/>
        </w:category>
        <w:types>
          <w:type w:val="bbPlcHdr"/>
        </w:types>
        <w:behaviors>
          <w:behavior w:val="content"/>
        </w:behaviors>
        <w:guid w:val="{C0E16BB8-9D84-453B-AD5D-D6F8640793D1}"/>
      </w:docPartPr>
      <w:docPartBody>
        <w:p w:rsidR="00000000" w:rsidRDefault="00D67728"/>
      </w:docPartBody>
    </w:docPart>
    <w:docPart>
      <w:docPartPr>
        <w:name w:val="20B9004C75014D3181DAD8A6BAE122F3"/>
        <w:category>
          <w:name w:val="General"/>
          <w:gallery w:val="placeholder"/>
        </w:category>
        <w:types>
          <w:type w:val="bbPlcHdr"/>
        </w:types>
        <w:behaviors>
          <w:behavior w:val="content"/>
        </w:behaviors>
        <w:guid w:val="{EC248EEE-846E-4882-83AF-225B1D81ECE7}"/>
      </w:docPartPr>
      <w:docPartBody>
        <w:p w:rsidR="00000000" w:rsidRDefault="00D677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776"/>
    <w:rsid w:val="00984D6C"/>
    <w:rsid w:val="00A54AD6"/>
    <w:rsid w:val="00A57564"/>
    <w:rsid w:val="00B252A4"/>
    <w:rsid w:val="00B5530B"/>
    <w:rsid w:val="00C129E8"/>
    <w:rsid w:val="00C968BA"/>
    <w:rsid w:val="00D63E87"/>
    <w:rsid w:val="00D67728"/>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6776"/>
    <w:rPr>
      <w:rFonts w:ascii="Times New Roman" w:hAnsi="Times New Roman"/>
      <w:sz w:val="24"/>
    </w:rPr>
  </w:style>
  <w:style w:type="paragraph" w:customStyle="1" w:styleId="487D89B4F8B34DB4967D41FE18F7F88D7">
    <w:name w:val="487D89B4F8B34DB4967D41FE18F7F88D7"/>
    <w:rsid w:val="00926776"/>
    <w:rPr>
      <w:rFonts w:ascii="Times New Roman" w:hAnsi="Times New Roman"/>
      <w:sz w:val="24"/>
    </w:rPr>
  </w:style>
  <w:style w:type="paragraph" w:customStyle="1" w:styleId="AE2570ED5D764CD7AF9686706F550F4620">
    <w:name w:val="AE2570ED5D764CD7AF9686706F550F4620"/>
    <w:rsid w:val="00926776"/>
    <w:pPr>
      <w:tabs>
        <w:tab w:val="center" w:pos="4680"/>
        <w:tab w:val="right" w:pos="9360"/>
      </w:tabs>
      <w:spacing w:after="0" w:line="240" w:lineRule="auto"/>
    </w:pPr>
    <w:rPr>
      <w:rFonts w:ascii="Times New Roman" w:hAnsi="Times New Roman"/>
      <w:sz w:val="24"/>
    </w:rPr>
  </w:style>
  <w:style w:type="paragraph" w:customStyle="1" w:styleId="964C5707A62642C99EF7FCD57F9E3057">
    <w:name w:val="964C5707A62642C99EF7FCD57F9E3057"/>
    <w:rsid w:val="00926776"/>
  </w:style>
  <w:style w:type="paragraph" w:customStyle="1" w:styleId="0FF5737D9A9A494C9FCC5CC4BDD7DE72">
    <w:name w:val="0FF5737D9A9A494C9FCC5CC4BDD7DE72"/>
    <w:rsid w:val="00926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6776"/>
    <w:rPr>
      <w:rFonts w:ascii="Times New Roman" w:hAnsi="Times New Roman"/>
      <w:sz w:val="24"/>
    </w:rPr>
  </w:style>
  <w:style w:type="paragraph" w:customStyle="1" w:styleId="487D89B4F8B34DB4967D41FE18F7F88D7">
    <w:name w:val="487D89B4F8B34DB4967D41FE18F7F88D7"/>
    <w:rsid w:val="00926776"/>
    <w:rPr>
      <w:rFonts w:ascii="Times New Roman" w:hAnsi="Times New Roman"/>
      <w:sz w:val="24"/>
    </w:rPr>
  </w:style>
  <w:style w:type="paragraph" w:customStyle="1" w:styleId="AE2570ED5D764CD7AF9686706F550F4620">
    <w:name w:val="AE2570ED5D764CD7AF9686706F550F4620"/>
    <w:rsid w:val="00926776"/>
    <w:pPr>
      <w:tabs>
        <w:tab w:val="center" w:pos="4680"/>
        <w:tab w:val="right" w:pos="9360"/>
      </w:tabs>
      <w:spacing w:after="0" w:line="240" w:lineRule="auto"/>
    </w:pPr>
    <w:rPr>
      <w:rFonts w:ascii="Times New Roman" w:hAnsi="Times New Roman"/>
      <w:sz w:val="24"/>
    </w:rPr>
  </w:style>
  <w:style w:type="paragraph" w:customStyle="1" w:styleId="964C5707A62642C99EF7FCD57F9E3057">
    <w:name w:val="964C5707A62642C99EF7FCD57F9E3057"/>
    <w:rsid w:val="00926776"/>
  </w:style>
  <w:style w:type="paragraph" w:customStyle="1" w:styleId="0FF5737D9A9A494C9FCC5CC4BDD7DE72">
    <w:name w:val="0FF5737D9A9A494C9FCC5CC4BDD7DE72"/>
    <w:rsid w:val="0092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1EE46D-BF0E-4E14-9946-31E979EB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467</Words>
  <Characters>2667</Characters>
  <Application>Microsoft Office Word</Application>
  <DocSecurity>0</DocSecurity>
  <Lines>22</Lines>
  <Paragraphs>6</Paragraphs>
  <ScaleCrop>false</ScaleCrop>
  <Company>Texas Legislative Council</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2017-04-22T01:07:00Z</cp:lastPrinted>
  <dcterms:created xsi:type="dcterms:W3CDTF">2015-05-29T14:24:00Z</dcterms:created>
  <dcterms:modified xsi:type="dcterms:W3CDTF">2017-04-22T01:08:00Z</dcterms:modified>
</cp:coreProperties>
</file>

<file path=docProps/custom.xml><?xml version="1.0" encoding="utf-8"?>
<op:Properties xmlns:vt="http://schemas.openxmlformats.org/officeDocument/2006/docPropsVTypes" xmlns:op="http://schemas.openxmlformats.org/officeDocument/2006/custom-properties"/>
</file>