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966CC" w:rsidTr="00345119">
        <w:tc>
          <w:tcPr>
            <w:tcW w:w="9576" w:type="dxa"/>
            <w:noWrap/>
          </w:tcPr>
          <w:p w:rsidR="008423E4" w:rsidRPr="0022177D" w:rsidRDefault="002B5F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5FEB" w:rsidP="008423E4">
      <w:pPr>
        <w:jc w:val="center"/>
      </w:pPr>
    </w:p>
    <w:p w:rsidR="008423E4" w:rsidRPr="00B31F0E" w:rsidRDefault="002B5FEB" w:rsidP="008423E4"/>
    <w:p w:rsidR="008423E4" w:rsidRPr="00742794" w:rsidRDefault="002B5F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66CC" w:rsidTr="00345119">
        <w:tc>
          <w:tcPr>
            <w:tcW w:w="9576" w:type="dxa"/>
          </w:tcPr>
          <w:p w:rsidR="008423E4" w:rsidRPr="00861995" w:rsidRDefault="002B5FEB" w:rsidP="00345119">
            <w:pPr>
              <w:jc w:val="right"/>
            </w:pPr>
            <w:r>
              <w:t>S.B. 1298</w:t>
            </w:r>
          </w:p>
        </w:tc>
      </w:tr>
      <w:tr w:rsidR="006966CC" w:rsidTr="00345119">
        <w:tc>
          <w:tcPr>
            <w:tcW w:w="9576" w:type="dxa"/>
          </w:tcPr>
          <w:p w:rsidR="008423E4" w:rsidRPr="00861995" w:rsidRDefault="002B5FEB" w:rsidP="007E7CDA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6966CC" w:rsidTr="00345119">
        <w:tc>
          <w:tcPr>
            <w:tcW w:w="9576" w:type="dxa"/>
          </w:tcPr>
          <w:p w:rsidR="008423E4" w:rsidRPr="00861995" w:rsidRDefault="002B5FEB" w:rsidP="00345119">
            <w:pPr>
              <w:jc w:val="right"/>
            </w:pPr>
            <w:r>
              <w:t>Criminal Jurisprudence</w:t>
            </w:r>
          </w:p>
        </w:tc>
      </w:tr>
      <w:tr w:rsidR="006966CC" w:rsidTr="00345119">
        <w:tc>
          <w:tcPr>
            <w:tcW w:w="9576" w:type="dxa"/>
          </w:tcPr>
          <w:p w:rsidR="008423E4" w:rsidRDefault="002B5FE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B5FEB" w:rsidP="008423E4">
      <w:pPr>
        <w:tabs>
          <w:tab w:val="right" w:pos="9360"/>
        </w:tabs>
      </w:pPr>
    </w:p>
    <w:p w:rsidR="008423E4" w:rsidRDefault="002B5FEB" w:rsidP="008423E4"/>
    <w:p w:rsidR="008423E4" w:rsidRDefault="002B5F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966CC" w:rsidTr="00345119">
        <w:tc>
          <w:tcPr>
            <w:tcW w:w="9576" w:type="dxa"/>
          </w:tcPr>
          <w:p w:rsidR="008423E4" w:rsidRPr="00A8133F" w:rsidRDefault="002B5FEB" w:rsidP="00FE24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5FEB" w:rsidP="00FE2413"/>
          <w:p w:rsidR="008423E4" w:rsidRDefault="002B5FEB" w:rsidP="00FE2413">
            <w:pPr>
              <w:pStyle w:val="Header"/>
              <w:jc w:val="both"/>
            </w:pPr>
            <w:r>
              <w:t xml:space="preserve">Interested parties report that </w:t>
            </w:r>
            <w:r>
              <w:t>j</w:t>
            </w:r>
            <w:r>
              <w:t>udges in some</w:t>
            </w:r>
            <w:r>
              <w:t xml:space="preserve"> smaller counties have expressed</w:t>
            </w:r>
            <w:r>
              <w:t xml:space="preserve"> </w:t>
            </w:r>
            <w:r>
              <w:t xml:space="preserve">the need to have a </w:t>
            </w:r>
            <w:r>
              <w:t xml:space="preserve">larger pool of potential grand </w:t>
            </w:r>
            <w:r>
              <w:t>jurors.</w:t>
            </w:r>
            <w:r>
              <w:t xml:space="preserve"> </w:t>
            </w:r>
            <w:r>
              <w:t xml:space="preserve">S.B. 1298 </w:t>
            </w:r>
            <w:r>
              <w:t>seeks to accomplish this goal</w:t>
            </w:r>
            <w:r>
              <w:t xml:space="preserve"> by increasing the maximum number of prospective grand jurors</w:t>
            </w:r>
            <w:r>
              <w:t xml:space="preserve"> that may </w:t>
            </w:r>
            <w:r>
              <w:t xml:space="preserve">be </w:t>
            </w:r>
            <w:r>
              <w:t>selected and summoned</w:t>
            </w:r>
            <w:r>
              <w:t>.</w:t>
            </w:r>
          </w:p>
          <w:p w:rsidR="008423E4" w:rsidRPr="00E26B13" w:rsidRDefault="002B5FEB" w:rsidP="00FE2413">
            <w:pPr>
              <w:rPr>
                <w:b/>
              </w:rPr>
            </w:pPr>
          </w:p>
        </w:tc>
      </w:tr>
      <w:tr w:rsidR="006966CC" w:rsidTr="00345119">
        <w:tc>
          <w:tcPr>
            <w:tcW w:w="9576" w:type="dxa"/>
          </w:tcPr>
          <w:p w:rsidR="0017725B" w:rsidRDefault="002B5FEB" w:rsidP="00FE24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B5FEB" w:rsidP="00FE2413">
            <w:pPr>
              <w:rPr>
                <w:b/>
                <w:u w:val="single"/>
              </w:rPr>
            </w:pPr>
          </w:p>
          <w:p w:rsidR="00082EDE" w:rsidRPr="00082EDE" w:rsidRDefault="002B5FEB" w:rsidP="00FE2413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B5FEB" w:rsidP="00FE2413">
            <w:pPr>
              <w:rPr>
                <w:b/>
                <w:u w:val="single"/>
              </w:rPr>
            </w:pPr>
          </w:p>
        </w:tc>
      </w:tr>
      <w:tr w:rsidR="006966CC" w:rsidTr="00345119">
        <w:tc>
          <w:tcPr>
            <w:tcW w:w="9576" w:type="dxa"/>
          </w:tcPr>
          <w:p w:rsidR="008423E4" w:rsidRPr="00A8133F" w:rsidRDefault="002B5FEB" w:rsidP="00FE24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5FEB" w:rsidP="00FE2413"/>
          <w:p w:rsidR="00082EDE" w:rsidRDefault="002B5FEB" w:rsidP="00FE24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2B5FEB" w:rsidP="00FE2413">
            <w:pPr>
              <w:rPr>
                <w:b/>
              </w:rPr>
            </w:pPr>
          </w:p>
        </w:tc>
      </w:tr>
      <w:tr w:rsidR="006966CC" w:rsidTr="00345119">
        <w:tc>
          <w:tcPr>
            <w:tcW w:w="9576" w:type="dxa"/>
          </w:tcPr>
          <w:p w:rsidR="008423E4" w:rsidRPr="00A8133F" w:rsidRDefault="002B5FEB" w:rsidP="00FE24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5FEB" w:rsidP="00FE2413"/>
          <w:p w:rsidR="008423E4" w:rsidRDefault="002B5FEB" w:rsidP="00FE24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1298</w:t>
            </w:r>
            <w:r>
              <w:t xml:space="preserve"> amends the Code of Criminal Procedure to increase from 125 to 250 the maximum </w:t>
            </w:r>
            <w:r>
              <w:t xml:space="preserve">number </w:t>
            </w:r>
            <w:r>
              <w:t xml:space="preserve">of </w:t>
            </w:r>
            <w:r w:rsidRPr="00210581">
              <w:t xml:space="preserve">prospective grand jurors </w:t>
            </w:r>
            <w:r>
              <w:t>th</w:t>
            </w:r>
            <w:r>
              <w:t>at a district judge may</w:t>
            </w:r>
            <w:r>
              <w:t xml:space="preserve"> direct to be</w:t>
            </w:r>
            <w:r w:rsidRPr="00210581">
              <w:t xml:space="preserve"> select</w:t>
            </w:r>
            <w:r>
              <w:t>ed</w:t>
            </w:r>
            <w:r w:rsidRPr="00210581">
              <w:t xml:space="preserve"> and summon</w:t>
            </w:r>
            <w:r>
              <w:t>ed</w:t>
            </w:r>
            <w:r>
              <w:t>.</w:t>
            </w:r>
          </w:p>
          <w:p w:rsidR="008423E4" w:rsidRPr="00835628" w:rsidRDefault="002B5FEB" w:rsidP="00FE2413">
            <w:pPr>
              <w:rPr>
                <w:b/>
              </w:rPr>
            </w:pPr>
          </w:p>
        </w:tc>
      </w:tr>
      <w:tr w:rsidR="006966CC" w:rsidTr="00345119">
        <w:tc>
          <w:tcPr>
            <w:tcW w:w="9576" w:type="dxa"/>
          </w:tcPr>
          <w:p w:rsidR="008423E4" w:rsidRPr="00A8133F" w:rsidRDefault="002B5FEB" w:rsidP="00FE24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5FEB" w:rsidP="00FE2413"/>
          <w:p w:rsidR="008423E4" w:rsidRPr="003624F2" w:rsidRDefault="002B5FEB" w:rsidP="00FE24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B5FEB" w:rsidP="00FE2413">
            <w:pPr>
              <w:rPr>
                <w:b/>
              </w:rPr>
            </w:pPr>
          </w:p>
        </w:tc>
      </w:tr>
    </w:tbl>
    <w:p w:rsidR="008423E4" w:rsidRPr="00BE0E75" w:rsidRDefault="002B5F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B5FE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5FEB">
      <w:r>
        <w:separator/>
      </w:r>
    </w:p>
  </w:endnote>
  <w:endnote w:type="continuationSeparator" w:id="0">
    <w:p w:rsidR="00000000" w:rsidRDefault="002B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66CC" w:rsidTr="009C1E9A">
      <w:trPr>
        <w:cantSplit/>
      </w:trPr>
      <w:tc>
        <w:tcPr>
          <w:tcW w:w="0" w:type="pct"/>
        </w:tcPr>
        <w:p w:rsidR="00137D90" w:rsidRDefault="002B5F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5F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B5F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5F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5F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66CC" w:rsidTr="009C1E9A">
      <w:trPr>
        <w:cantSplit/>
      </w:trPr>
      <w:tc>
        <w:tcPr>
          <w:tcW w:w="0" w:type="pct"/>
        </w:tcPr>
        <w:p w:rsidR="00EC379B" w:rsidRDefault="002B5F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5F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30248</w:t>
          </w:r>
        </w:p>
      </w:tc>
      <w:tc>
        <w:tcPr>
          <w:tcW w:w="2453" w:type="pct"/>
        </w:tcPr>
        <w:p w:rsidR="00EC379B" w:rsidRDefault="002B5F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17.131.245</w:t>
          </w:r>
          <w:r>
            <w:fldChar w:fldCharType="end"/>
          </w:r>
        </w:p>
      </w:tc>
    </w:tr>
    <w:tr w:rsidR="006966CC" w:rsidTr="009C1E9A">
      <w:trPr>
        <w:cantSplit/>
      </w:trPr>
      <w:tc>
        <w:tcPr>
          <w:tcW w:w="0" w:type="pct"/>
        </w:tcPr>
        <w:p w:rsidR="00EC379B" w:rsidRDefault="002B5F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5F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B5FEB" w:rsidP="006D504F">
          <w:pPr>
            <w:pStyle w:val="Footer"/>
            <w:rPr>
              <w:rStyle w:val="PageNumber"/>
            </w:rPr>
          </w:pPr>
        </w:p>
        <w:p w:rsidR="00EC379B" w:rsidRDefault="002B5F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66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5F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B5F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5F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5FEB">
      <w:r>
        <w:separator/>
      </w:r>
    </w:p>
  </w:footnote>
  <w:footnote w:type="continuationSeparator" w:id="0">
    <w:p w:rsidR="00000000" w:rsidRDefault="002B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CC"/>
    <w:rsid w:val="002B5FEB"/>
    <w:rsid w:val="006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F26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2675"/>
  </w:style>
  <w:style w:type="paragraph" w:styleId="CommentSubject">
    <w:name w:val="annotation subject"/>
    <w:basedOn w:val="CommentText"/>
    <w:next w:val="CommentText"/>
    <w:link w:val="CommentSubjectChar"/>
    <w:rsid w:val="00BF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26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F26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2675"/>
  </w:style>
  <w:style w:type="paragraph" w:styleId="CommentSubject">
    <w:name w:val="annotation subject"/>
    <w:basedOn w:val="CommentText"/>
    <w:next w:val="CommentText"/>
    <w:link w:val="CommentSubjectChar"/>
    <w:rsid w:val="00BF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2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924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SB01298 (Committee Report (Unamended))</vt:lpstr>
    </vt:vector>
  </TitlesOfParts>
  <Company>State of Texas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30248</dc:subject>
  <dc:creator>State of Texas</dc:creator>
  <dc:description>SB 1298 by Huffman-(H)Criminal Jurisprudence</dc:description>
  <cp:lastModifiedBy>Molly Hoffman-Bricker</cp:lastModifiedBy>
  <cp:revision>2</cp:revision>
  <cp:lastPrinted>2017-05-11T16:08:00Z</cp:lastPrinted>
  <dcterms:created xsi:type="dcterms:W3CDTF">2017-05-12T21:12:00Z</dcterms:created>
  <dcterms:modified xsi:type="dcterms:W3CDTF">2017-05-12T21:12:00Z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17.131.245</vt:lpwstr>
  </property>
</Properties>
</file>