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B3" w:rsidRDefault="00C277B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D28FD4D5B3C47A6B0AB4FFC1302B0D3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277B3" w:rsidRPr="00585C31" w:rsidRDefault="00C277B3" w:rsidP="000F1DF9">
      <w:pPr>
        <w:spacing w:after="0" w:line="240" w:lineRule="auto"/>
        <w:rPr>
          <w:rFonts w:cs="Times New Roman"/>
          <w:szCs w:val="24"/>
        </w:rPr>
      </w:pPr>
    </w:p>
    <w:p w:rsidR="00C277B3" w:rsidRPr="00585C31" w:rsidRDefault="00C277B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277B3" w:rsidTr="000F1DF9">
        <w:tc>
          <w:tcPr>
            <w:tcW w:w="2718" w:type="dxa"/>
          </w:tcPr>
          <w:p w:rsidR="00C277B3" w:rsidRPr="005C2A78" w:rsidRDefault="00C277B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943E51E363943B386F3F8B7B2CDFF9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277B3" w:rsidRPr="00FF6471" w:rsidRDefault="00C277B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B62E15830A248E49B54D18D56A5AC0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1394</w:t>
                </w:r>
              </w:sdtContent>
            </w:sdt>
          </w:p>
        </w:tc>
      </w:tr>
      <w:tr w:rsidR="00C277B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DED556EDBC74E4C9A11D2CE843CC87B"/>
            </w:placeholder>
            <w:showingPlcHdr/>
          </w:sdtPr>
          <w:sdtContent>
            <w:tc>
              <w:tcPr>
                <w:tcW w:w="2718" w:type="dxa"/>
              </w:tcPr>
              <w:p w:rsidR="00C277B3" w:rsidRPr="000F1DF9" w:rsidRDefault="00C277B3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C277B3" w:rsidRPr="005C2A78" w:rsidRDefault="00C277B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EF98F1096EE45CCB200E88A7DB7A50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D4E9D4E7A934355932AC6181B70C60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Hughes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72E3B42AB5547BCA2692A11EFC5A968"/>
                </w:placeholder>
                <w:showingPlcHdr/>
              </w:sdtPr>
              <w:sdtContent/>
            </w:sdt>
          </w:p>
        </w:tc>
      </w:tr>
      <w:tr w:rsidR="00C277B3" w:rsidTr="000F1DF9">
        <w:tc>
          <w:tcPr>
            <w:tcW w:w="2718" w:type="dxa"/>
          </w:tcPr>
          <w:p w:rsidR="00C277B3" w:rsidRPr="00BC7495" w:rsidRDefault="00C277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EF79E6BA33C4603914CB0F2120516EF"/>
            </w:placeholder>
          </w:sdtPr>
          <w:sdtContent>
            <w:tc>
              <w:tcPr>
                <w:tcW w:w="6858" w:type="dxa"/>
              </w:tcPr>
              <w:p w:rsidR="00C277B3" w:rsidRPr="00FF6471" w:rsidRDefault="00C277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C277B3" w:rsidTr="000F1DF9">
        <w:tc>
          <w:tcPr>
            <w:tcW w:w="2718" w:type="dxa"/>
          </w:tcPr>
          <w:p w:rsidR="00C277B3" w:rsidRPr="00BC7495" w:rsidRDefault="00C277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5747B38B0AD49FB930ABDFD9A2B8187"/>
            </w:placeholder>
            <w:date w:fullDate="2017-04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277B3" w:rsidRPr="00FF6471" w:rsidRDefault="00C277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4/25/2017</w:t>
                </w:r>
              </w:p>
            </w:tc>
          </w:sdtContent>
        </w:sdt>
      </w:tr>
      <w:tr w:rsidR="00C277B3" w:rsidTr="000F1DF9">
        <w:tc>
          <w:tcPr>
            <w:tcW w:w="2718" w:type="dxa"/>
          </w:tcPr>
          <w:p w:rsidR="00C277B3" w:rsidRPr="00BC7495" w:rsidRDefault="00C277B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F511560C0F7469EB853D20D14126152"/>
            </w:placeholder>
          </w:sdtPr>
          <w:sdtContent>
            <w:tc>
              <w:tcPr>
                <w:tcW w:w="6858" w:type="dxa"/>
              </w:tcPr>
              <w:p w:rsidR="00C277B3" w:rsidRPr="00FF6471" w:rsidRDefault="00C277B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C277B3" w:rsidRPr="00FF6471" w:rsidRDefault="00C277B3" w:rsidP="000F1DF9">
      <w:pPr>
        <w:spacing w:after="0" w:line="240" w:lineRule="auto"/>
        <w:rPr>
          <w:rFonts w:cs="Times New Roman"/>
          <w:szCs w:val="24"/>
        </w:rPr>
      </w:pPr>
    </w:p>
    <w:p w:rsidR="00C277B3" w:rsidRPr="00FF6471" w:rsidRDefault="00C277B3" w:rsidP="000F1DF9">
      <w:pPr>
        <w:spacing w:after="0" w:line="240" w:lineRule="auto"/>
        <w:rPr>
          <w:rFonts w:cs="Times New Roman"/>
          <w:szCs w:val="24"/>
        </w:rPr>
      </w:pPr>
    </w:p>
    <w:p w:rsidR="00C277B3" w:rsidRPr="00FF6471" w:rsidRDefault="00C277B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C9142D472974FD6A436C0151E4E55A3"/>
        </w:placeholder>
      </w:sdtPr>
      <w:sdtContent>
        <w:p w:rsidR="00C277B3" w:rsidRDefault="00C277B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1E17B5ED8784526B9BBEC22E069A28B"/>
        </w:placeholder>
      </w:sdtPr>
      <w:sdtContent>
        <w:p w:rsidR="00C277B3" w:rsidRDefault="00C277B3" w:rsidP="003031D2">
          <w:pPr>
            <w:pStyle w:val="NormalWeb"/>
            <w:spacing w:before="0" w:beforeAutospacing="0" w:after="0" w:afterAutospacing="0"/>
            <w:jc w:val="both"/>
            <w:divId w:val="526452312"/>
            <w:rPr>
              <w:rFonts w:eastAsia="Times New Roman"/>
              <w:bCs/>
            </w:rPr>
          </w:pPr>
        </w:p>
        <w:p w:rsidR="00C277B3" w:rsidRPr="00397E24" w:rsidRDefault="00C277B3" w:rsidP="003031D2">
          <w:pPr>
            <w:pStyle w:val="NormalWeb"/>
            <w:spacing w:before="0" w:beforeAutospacing="0" w:after="0" w:afterAutospacing="0"/>
            <w:jc w:val="both"/>
            <w:divId w:val="526452312"/>
            <w:rPr>
              <w:color w:val="000000"/>
            </w:rPr>
          </w:pPr>
          <w:r w:rsidRPr="00397E24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397E24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97E24">
            <w:rPr>
              <w:color w:val="000000"/>
            </w:rPr>
            <w:t xml:space="preserve"> 1394 changes the longevity pay structure that state judges c</w:t>
          </w:r>
          <w:r>
            <w:rPr>
              <w:color w:val="000000"/>
            </w:rPr>
            <w:t>urrently receive. Currently, a state district judge or appellate j</w:t>
          </w:r>
          <w:r w:rsidRPr="00397E24">
            <w:rPr>
              <w:color w:val="000000"/>
            </w:rPr>
            <w:t>udge is entitled to receive longevity pay af</w:t>
          </w:r>
          <w:r>
            <w:rPr>
              <w:color w:val="000000"/>
            </w:rPr>
            <w:t>ter they reach 16 years on the s</w:t>
          </w:r>
          <w:r w:rsidRPr="00397E24">
            <w:rPr>
              <w:color w:val="000000"/>
            </w:rPr>
            <w:t>tate bench. Per the recommendation of the Judicial Compensation Commission, S</w:t>
          </w:r>
          <w:r>
            <w:rPr>
              <w:color w:val="000000"/>
            </w:rPr>
            <w:t>.</w:t>
          </w:r>
          <w:r w:rsidRPr="00397E24">
            <w:rPr>
              <w:color w:val="000000"/>
            </w:rPr>
            <w:t>B</w:t>
          </w:r>
          <w:r>
            <w:rPr>
              <w:color w:val="000000"/>
            </w:rPr>
            <w:t>. 1394 would make state j</w:t>
          </w:r>
          <w:r w:rsidRPr="00397E24">
            <w:rPr>
              <w:color w:val="000000"/>
            </w:rPr>
            <w:t>udges el</w:t>
          </w:r>
          <w:r>
            <w:rPr>
              <w:color w:val="000000"/>
            </w:rPr>
            <w:t>igible for longevity pay after two</w:t>
          </w:r>
          <w:r w:rsidRPr="00397E24">
            <w:rPr>
              <w:color w:val="000000"/>
            </w:rPr>
            <w:t xml:space="preserve"> years of service, just like current state employees. Longevity pay would be equal to 0.2 percent of their monthly salary for every year of service. </w:t>
          </w:r>
        </w:p>
        <w:p w:rsidR="00C277B3" w:rsidRPr="00D70925" w:rsidRDefault="00C277B3" w:rsidP="003031D2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277B3" w:rsidRDefault="00C277B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1394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calculation of longevity pay for state judges and justices.</w:t>
      </w:r>
    </w:p>
    <w:p w:rsidR="00C277B3" w:rsidRPr="00397E24" w:rsidRDefault="00C277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77B3" w:rsidRPr="005C2A78" w:rsidRDefault="00C277B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418F002B6B84D3EA76AC3A336F298E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277B3" w:rsidRPr="006529C4" w:rsidRDefault="00C277B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277B3" w:rsidRPr="006529C4" w:rsidRDefault="00C277B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277B3" w:rsidRPr="006529C4" w:rsidRDefault="00C277B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277B3" w:rsidRPr="005C2A78" w:rsidRDefault="00C277B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8E3D0ED998E41F3BB9F85EB67418DD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277B3" w:rsidRPr="005C2A78" w:rsidRDefault="00C277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77B3" w:rsidRDefault="00C277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659.0445(b), Government Code, as follows:</w:t>
      </w:r>
    </w:p>
    <w:p w:rsidR="00C277B3" w:rsidRDefault="00C277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77B3" w:rsidRDefault="00C277B3" w:rsidP="00397E24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(b) Provides that the </w:t>
      </w:r>
      <w:r>
        <w:t>monthly amount of longevity pay under this section to which a judge or justice described by Subsection (a) (relating to entitlement of longevity pay to a judge or justice) is entitled:</w:t>
      </w:r>
    </w:p>
    <w:p w:rsidR="00C277B3" w:rsidRDefault="00C277B3" w:rsidP="00397E24">
      <w:pPr>
        <w:spacing w:after="0" w:line="240" w:lineRule="auto"/>
        <w:ind w:left="720"/>
        <w:jc w:val="both"/>
      </w:pPr>
    </w:p>
    <w:p w:rsidR="00C277B3" w:rsidRDefault="00C277B3" w:rsidP="00397E24">
      <w:pPr>
        <w:spacing w:after="0" w:line="240" w:lineRule="auto"/>
        <w:ind w:left="1440"/>
        <w:jc w:val="both"/>
      </w:pPr>
      <w:r>
        <w:t xml:space="preserve">(1) is equal to the product of .2 percent, rather than .031 multiplied by the amount, of the judge's or justice's current monthly state salary </w:t>
      </w:r>
      <w:r w:rsidRPr="00397E24">
        <w:t>multiplied by the number of years of service credited to the judge or justice in the applicable retirement system;</w:t>
      </w:r>
      <w:r>
        <w:t xml:space="preserve"> and</w:t>
      </w:r>
    </w:p>
    <w:p w:rsidR="00C277B3" w:rsidRDefault="00C277B3" w:rsidP="00397E24">
      <w:pPr>
        <w:spacing w:after="0" w:line="240" w:lineRule="auto"/>
        <w:ind w:left="1440"/>
        <w:jc w:val="both"/>
      </w:pPr>
    </w:p>
    <w:p w:rsidR="00C277B3" w:rsidRPr="005C2A78" w:rsidRDefault="00C277B3" w:rsidP="00397E2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t>(2)</w:t>
      </w:r>
      <w:r w:rsidRPr="00397E24">
        <w:t xml:space="preserve"> </w:t>
      </w:r>
      <w:r>
        <w:t>becomes payable beginning with the month following the month in which the judge or justice completes</w:t>
      </w:r>
      <w:r w:rsidRPr="00397E24">
        <w:t xml:space="preserve"> two</w:t>
      </w:r>
      <w:r>
        <w:t>, rather than 16, years of service for which credit is established in the applicable retirement system.</w:t>
      </w:r>
    </w:p>
    <w:p w:rsidR="00C277B3" w:rsidRPr="005C2A78" w:rsidRDefault="00C277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277B3" w:rsidRPr="005C2A78" w:rsidRDefault="00C277B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C277B3" w:rsidRPr="006529C4" w:rsidRDefault="00C277B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277B3" w:rsidRPr="006529C4" w:rsidRDefault="00C277B3" w:rsidP="00774EC7">
      <w:pPr>
        <w:spacing w:after="0" w:line="240" w:lineRule="auto"/>
        <w:jc w:val="both"/>
      </w:pPr>
    </w:p>
    <w:sectPr w:rsidR="00C277B3" w:rsidRPr="006529C4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DA" w:rsidRDefault="009A4CDA" w:rsidP="000F1DF9">
      <w:pPr>
        <w:spacing w:after="0" w:line="240" w:lineRule="auto"/>
      </w:pPr>
      <w:r>
        <w:separator/>
      </w:r>
    </w:p>
  </w:endnote>
  <w:endnote w:type="continuationSeparator" w:id="0">
    <w:p w:rsidR="009A4CDA" w:rsidRDefault="009A4CD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B3" w:rsidRDefault="00C27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A4CD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277B3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277B3">
                <w:rPr>
                  <w:sz w:val="20"/>
                  <w:szCs w:val="20"/>
                </w:rPr>
                <w:t>S.B. 1394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277B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A4CD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277B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277B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B3" w:rsidRDefault="00C27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DA" w:rsidRDefault="009A4CDA" w:rsidP="000F1DF9">
      <w:pPr>
        <w:spacing w:after="0" w:line="240" w:lineRule="auto"/>
      </w:pPr>
      <w:r>
        <w:separator/>
      </w:r>
    </w:p>
  </w:footnote>
  <w:footnote w:type="continuationSeparator" w:id="0">
    <w:p w:rsidR="009A4CDA" w:rsidRDefault="009A4CDA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B3" w:rsidRDefault="00C27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B3" w:rsidRDefault="00C277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B3" w:rsidRDefault="00C27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A4CDA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277B3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7B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7B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B59B6" w:rsidP="009B59B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D28FD4D5B3C47A6B0AB4FFC1302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2A53-289A-45A1-9F76-D208728AD5B9}"/>
      </w:docPartPr>
      <w:docPartBody>
        <w:p w:rsidR="00000000" w:rsidRDefault="00F26C75"/>
      </w:docPartBody>
    </w:docPart>
    <w:docPart>
      <w:docPartPr>
        <w:name w:val="8943E51E363943B386F3F8B7B2CD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C9E2-0FCC-45E2-9DE7-4D46BB8502AD}"/>
      </w:docPartPr>
      <w:docPartBody>
        <w:p w:rsidR="00000000" w:rsidRDefault="00F26C75"/>
      </w:docPartBody>
    </w:docPart>
    <w:docPart>
      <w:docPartPr>
        <w:name w:val="BB62E15830A248E49B54D18D56A5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E45C-326B-4258-ACF2-9324AEC2D287}"/>
      </w:docPartPr>
      <w:docPartBody>
        <w:p w:rsidR="00000000" w:rsidRDefault="00F26C75"/>
      </w:docPartBody>
    </w:docPart>
    <w:docPart>
      <w:docPartPr>
        <w:name w:val="8DED556EDBC74E4C9A11D2CE843C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2108-BB4E-473C-A703-BA233184A9AF}"/>
      </w:docPartPr>
      <w:docPartBody>
        <w:p w:rsidR="00000000" w:rsidRDefault="00F26C75"/>
      </w:docPartBody>
    </w:docPart>
    <w:docPart>
      <w:docPartPr>
        <w:name w:val="2EF98F1096EE45CCB200E88A7DB7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DA7D-025B-43F6-B289-7BDF34EF5096}"/>
      </w:docPartPr>
      <w:docPartBody>
        <w:p w:rsidR="00000000" w:rsidRDefault="00F26C75"/>
      </w:docPartBody>
    </w:docPart>
    <w:docPart>
      <w:docPartPr>
        <w:name w:val="FD4E9D4E7A934355932AC6181B70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C56D-D1AA-48A4-9233-F1A9481176DF}"/>
      </w:docPartPr>
      <w:docPartBody>
        <w:p w:rsidR="00000000" w:rsidRDefault="00F26C75"/>
      </w:docPartBody>
    </w:docPart>
    <w:docPart>
      <w:docPartPr>
        <w:name w:val="772E3B42AB5547BCA2692A11EFC5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2F46-A1B6-4158-9568-3C22D5E302ED}"/>
      </w:docPartPr>
      <w:docPartBody>
        <w:p w:rsidR="00000000" w:rsidRDefault="00F26C75"/>
      </w:docPartBody>
    </w:docPart>
    <w:docPart>
      <w:docPartPr>
        <w:name w:val="2EF79E6BA33C4603914CB0F212051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8027-9E87-41C0-B9BF-7B8047AE3A16}"/>
      </w:docPartPr>
      <w:docPartBody>
        <w:p w:rsidR="00000000" w:rsidRDefault="00F26C75"/>
      </w:docPartBody>
    </w:docPart>
    <w:docPart>
      <w:docPartPr>
        <w:name w:val="45747B38B0AD49FB930ABDFD9A2B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1040-0F2C-4304-AAC0-2D06C85B9AA5}"/>
      </w:docPartPr>
      <w:docPartBody>
        <w:p w:rsidR="00000000" w:rsidRDefault="009B59B6" w:rsidP="009B59B6">
          <w:pPr>
            <w:pStyle w:val="45747B38B0AD49FB930ABDFD9A2B818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F511560C0F7469EB853D20D14126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3467-C891-4A4F-8E15-ADF5C39EB82C}"/>
      </w:docPartPr>
      <w:docPartBody>
        <w:p w:rsidR="00000000" w:rsidRDefault="00F26C75"/>
      </w:docPartBody>
    </w:docPart>
    <w:docPart>
      <w:docPartPr>
        <w:name w:val="4C9142D472974FD6A436C0151E4E5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B50CF-2F85-4593-9256-C0F8687C2118}"/>
      </w:docPartPr>
      <w:docPartBody>
        <w:p w:rsidR="00000000" w:rsidRDefault="00F26C75"/>
      </w:docPartBody>
    </w:docPart>
    <w:docPart>
      <w:docPartPr>
        <w:name w:val="C1E17B5ED8784526B9BBEC22E069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9220-4910-40CD-83C4-3CD35598CE03}"/>
      </w:docPartPr>
      <w:docPartBody>
        <w:p w:rsidR="00000000" w:rsidRDefault="009B59B6" w:rsidP="009B59B6">
          <w:pPr>
            <w:pStyle w:val="C1E17B5ED8784526B9BBEC22E069A28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418F002B6B84D3EA76AC3A336F29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FBB9-342A-46F3-8728-972712991CB6}"/>
      </w:docPartPr>
      <w:docPartBody>
        <w:p w:rsidR="00000000" w:rsidRDefault="00F26C75"/>
      </w:docPartBody>
    </w:docPart>
    <w:docPart>
      <w:docPartPr>
        <w:name w:val="C8E3D0ED998E41F3BB9F85EB6741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3E6CD-B791-4484-9DE4-A5C7CC8F1406}"/>
      </w:docPartPr>
      <w:docPartBody>
        <w:p w:rsidR="00000000" w:rsidRDefault="00F26C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B59B6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26C75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9B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B59B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B59B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B59B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5747B38B0AD49FB930ABDFD9A2B8187">
    <w:name w:val="45747B38B0AD49FB930ABDFD9A2B8187"/>
    <w:rsid w:val="009B59B6"/>
  </w:style>
  <w:style w:type="paragraph" w:customStyle="1" w:styleId="C1E17B5ED8784526B9BBEC22E069A28B">
    <w:name w:val="C1E17B5ED8784526B9BBEC22E069A28B"/>
    <w:rsid w:val="009B59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9B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B59B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B59B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B59B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5747B38B0AD49FB930ABDFD9A2B8187">
    <w:name w:val="45747B38B0AD49FB930ABDFD9A2B8187"/>
    <w:rsid w:val="009B59B6"/>
  </w:style>
  <w:style w:type="paragraph" w:customStyle="1" w:styleId="C1E17B5ED8784526B9BBEC22E069A28B">
    <w:name w:val="C1E17B5ED8784526B9BBEC22E069A28B"/>
    <w:rsid w:val="009B5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FD6D359-D9E0-42EA-8F8B-4032D76D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263</Words>
  <Characters>1503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2017-04-26T00:58:00Z</cp:lastPrinted>
  <dcterms:created xsi:type="dcterms:W3CDTF">2015-05-29T14:24:00Z</dcterms:created>
  <dcterms:modified xsi:type="dcterms:W3CDTF">2017-04-26T00:58:00Z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