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6569" w:rsidTr="00345119">
        <w:tc>
          <w:tcPr>
            <w:tcW w:w="9576" w:type="dxa"/>
            <w:noWrap/>
          </w:tcPr>
          <w:p w:rsidR="008423E4" w:rsidRPr="0022177D" w:rsidRDefault="00E846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4666" w:rsidP="008423E4">
      <w:pPr>
        <w:jc w:val="center"/>
      </w:pPr>
    </w:p>
    <w:p w:rsidR="008423E4" w:rsidRPr="00B31F0E" w:rsidRDefault="00E84666" w:rsidP="008423E4"/>
    <w:p w:rsidR="008423E4" w:rsidRPr="00742794" w:rsidRDefault="00E846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6569" w:rsidTr="00345119">
        <w:tc>
          <w:tcPr>
            <w:tcW w:w="9576" w:type="dxa"/>
          </w:tcPr>
          <w:p w:rsidR="008423E4" w:rsidRPr="00861995" w:rsidRDefault="00E84666" w:rsidP="00345119">
            <w:pPr>
              <w:jc w:val="right"/>
            </w:pPr>
            <w:r>
              <w:t>S.B. 1395</w:t>
            </w:r>
          </w:p>
        </w:tc>
      </w:tr>
      <w:tr w:rsidR="00456569" w:rsidTr="00345119">
        <w:tc>
          <w:tcPr>
            <w:tcW w:w="9576" w:type="dxa"/>
          </w:tcPr>
          <w:p w:rsidR="008423E4" w:rsidRPr="00861995" w:rsidRDefault="00E84666" w:rsidP="00C1488B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456569" w:rsidTr="00345119">
        <w:tc>
          <w:tcPr>
            <w:tcW w:w="9576" w:type="dxa"/>
          </w:tcPr>
          <w:p w:rsidR="008423E4" w:rsidRPr="00861995" w:rsidRDefault="00E84666" w:rsidP="00345119">
            <w:pPr>
              <w:jc w:val="right"/>
            </w:pPr>
            <w:r>
              <w:t>Transportation</w:t>
            </w:r>
          </w:p>
        </w:tc>
      </w:tr>
      <w:tr w:rsidR="00456569" w:rsidTr="00345119">
        <w:tc>
          <w:tcPr>
            <w:tcW w:w="9576" w:type="dxa"/>
          </w:tcPr>
          <w:p w:rsidR="008423E4" w:rsidRDefault="00E846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4666" w:rsidP="008423E4">
      <w:pPr>
        <w:tabs>
          <w:tab w:val="right" w:pos="9360"/>
        </w:tabs>
      </w:pPr>
    </w:p>
    <w:p w:rsidR="008423E4" w:rsidRDefault="00E84666" w:rsidP="008423E4"/>
    <w:p w:rsidR="008423E4" w:rsidRDefault="00E846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56569" w:rsidTr="0088285B">
        <w:tc>
          <w:tcPr>
            <w:tcW w:w="9590" w:type="dxa"/>
          </w:tcPr>
          <w:p w:rsidR="008423E4" w:rsidRPr="00A8133F" w:rsidRDefault="00E84666" w:rsidP="000258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4666" w:rsidP="000258F7"/>
          <w:p w:rsidR="008423E4" w:rsidRDefault="00E84666" w:rsidP="000258F7">
            <w:pPr>
              <w:pStyle w:val="Header"/>
              <w:jc w:val="both"/>
            </w:pPr>
            <w:r>
              <w:t xml:space="preserve">Interested parties have expressed confusion regarding the powers and duties of certain </w:t>
            </w:r>
            <w:r>
              <w:t xml:space="preserve">navigation districts </w:t>
            </w:r>
            <w:r>
              <w:t xml:space="preserve">regarding </w:t>
            </w:r>
            <w:r>
              <w:t>oil, gas, and</w:t>
            </w:r>
            <w:r>
              <w:t xml:space="preserve"> </w:t>
            </w:r>
            <w:r>
              <w:t xml:space="preserve">mineral leases </w:t>
            </w:r>
            <w:r>
              <w:t xml:space="preserve">and </w:t>
            </w:r>
            <w:r>
              <w:t xml:space="preserve">certain </w:t>
            </w:r>
            <w:r>
              <w:t>procurement</w:t>
            </w:r>
            <w:r>
              <w:t xml:space="preserve"> requirements</w:t>
            </w:r>
            <w:r>
              <w:t xml:space="preserve">. </w:t>
            </w:r>
            <w:r>
              <w:t>S.B. 1395</w:t>
            </w:r>
            <w:r>
              <w:t xml:space="preserve"> seeks to </w:t>
            </w:r>
            <w:r>
              <w:t>alleviate</w:t>
            </w:r>
            <w:r>
              <w:t xml:space="preserve"> this </w:t>
            </w:r>
            <w:r>
              <w:t>confusion</w:t>
            </w:r>
            <w:r>
              <w:t xml:space="preserve"> by revising general provisions relating to navigation districts</w:t>
            </w:r>
            <w:r>
              <w:t>.</w:t>
            </w:r>
          </w:p>
          <w:p w:rsidR="008423E4" w:rsidRPr="00E26B13" w:rsidRDefault="00E84666" w:rsidP="000258F7">
            <w:pPr>
              <w:rPr>
                <w:b/>
              </w:rPr>
            </w:pPr>
          </w:p>
        </w:tc>
      </w:tr>
      <w:tr w:rsidR="00456569" w:rsidTr="0088285B">
        <w:tc>
          <w:tcPr>
            <w:tcW w:w="9590" w:type="dxa"/>
          </w:tcPr>
          <w:p w:rsidR="0017725B" w:rsidRDefault="00E84666" w:rsidP="00025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4666" w:rsidP="000258F7">
            <w:pPr>
              <w:rPr>
                <w:b/>
                <w:u w:val="single"/>
              </w:rPr>
            </w:pPr>
          </w:p>
          <w:p w:rsidR="00073885" w:rsidRPr="00073885" w:rsidRDefault="00E84666" w:rsidP="000258F7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4666" w:rsidP="000258F7">
            <w:pPr>
              <w:rPr>
                <w:b/>
                <w:u w:val="single"/>
              </w:rPr>
            </w:pPr>
          </w:p>
        </w:tc>
      </w:tr>
      <w:tr w:rsidR="00456569" w:rsidTr="0088285B">
        <w:tc>
          <w:tcPr>
            <w:tcW w:w="9590" w:type="dxa"/>
          </w:tcPr>
          <w:p w:rsidR="008423E4" w:rsidRPr="00A8133F" w:rsidRDefault="00E84666" w:rsidP="000258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4666" w:rsidP="000258F7"/>
          <w:p w:rsidR="00073885" w:rsidRDefault="00E84666" w:rsidP="000258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E84666" w:rsidP="000258F7">
            <w:pPr>
              <w:rPr>
                <w:b/>
              </w:rPr>
            </w:pPr>
          </w:p>
        </w:tc>
      </w:tr>
      <w:tr w:rsidR="00456569" w:rsidTr="0088285B">
        <w:tc>
          <w:tcPr>
            <w:tcW w:w="9590" w:type="dxa"/>
          </w:tcPr>
          <w:p w:rsidR="008423E4" w:rsidRPr="00A8133F" w:rsidRDefault="00E84666" w:rsidP="000258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4666" w:rsidP="000258F7"/>
          <w:p w:rsidR="00276F7C" w:rsidRDefault="00E84666" w:rsidP="000258F7">
            <w:pPr>
              <w:pStyle w:val="Header"/>
              <w:jc w:val="both"/>
            </w:pPr>
            <w:r>
              <w:t>S.B. 1395</w:t>
            </w:r>
            <w:r>
              <w:t xml:space="preserve"> amends the Water Code to </w:t>
            </w:r>
            <w:r>
              <w:t xml:space="preserve">revise </w:t>
            </w:r>
            <w:r>
              <w:t xml:space="preserve">general </w:t>
            </w:r>
            <w:r>
              <w:t>provisions relating to navigation districts, includin</w:t>
            </w:r>
            <w:r>
              <w:t xml:space="preserve">g transferring certain </w:t>
            </w:r>
            <w:r>
              <w:t xml:space="preserve">authority and responsibilities </w:t>
            </w:r>
            <w:r>
              <w:t xml:space="preserve">from </w:t>
            </w:r>
            <w:r>
              <w:t>a district's</w:t>
            </w:r>
            <w:r>
              <w:t xml:space="preserve"> navigation and canal commission </w:t>
            </w:r>
            <w:r>
              <w:t xml:space="preserve">to </w:t>
            </w:r>
            <w:r>
              <w:t>the</w:t>
            </w:r>
            <w:r>
              <w:t xml:space="preserve"> </w:t>
            </w:r>
            <w:r>
              <w:t>district</w:t>
            </w:r>
            <w:r>
              <w:t xml:space="preserve"> itself and</w:t>
            </w:r>
            <w:r>
              <w:t xml:space="preserve"> changing </w:t>
            </w:r>
            <w:r>
              <w:t>certain</w:t>
            </w:r>
            <w:r>
              <w:t xml:space="preserve"> references </w:t>
            </w:r>
            <w:r>
              <w:t>to</w:t>
            </w:r>
            <w:r>
              <w:t xml:space="preserve"> land to </w:t>
            </w:r>
            <w:r>
              <w:t xml:space="preserve">references to </w:t>
            </w:r>
            <w:r>
              <w:t xml:space="preserve">real property. </w:t>
            </w:r>
            <w:r>
              <w:t>The bill makes Natural Resources Code provisions relating</w:t>
            </w:r>
            <w:r>
              <w:t xml:space="preserve"> to a lease for mineral development inapplicable </w:t>
            </w:r>
            <w:r w:rsidRPr="00301584">
              <w:t>to a</w:t>
            </w:r>
            <w:r>
              <w:t>n</w:t>
            </w:r>
            <w:r w:rsidRPr="00301584">
              <w:t xml:space="preserve"> </w:t>
            </w:r>
            <w:r>
              <w:t xml:space="preserve">oil, gas, </w:t>
            </w:r>
            <w:r>
              <w:t>or</w:t>
            </w:r>
            <w:r>
              <w:t xml:space="preserve"> mineral </w:t>
            </w:r>
            <w:r w:rsidRPr="00301584">
              <w:t>lease</w:t>
            </w:r>
            <w:r>
              <w:t xml:space="preserve"> </w:t>
            </w:r>
            <w:r w:rsidRPr="00301584">
              <w:t>if the lease is made in accordance with</w:t>
            </w:r>
            <w:r>
              <w:t xml:space="preserve"> </w:t>
            </w:r>
            <w:r>
              <w:t>general navigation district</w:t>
            </w:r>
            <w:r>
              <w:t xml:space="preserve"> provisions relating to </w:t>
            </w:r>
            <w:r>
              <w:t xml:space="preserve">notice, </w:t>
            </w:r>
            <w:r>
              <w:t>bid</w:t>
            </w:r>
            <w:r>
              <w:t xml:space="preserve"> security, </w:t>
            </w:r>
            <w:r>
              <w:t xml:space="preserve">and award and execution of </w:t>
            </w:r>
            <w:r>
              <w:t xml:space="preserve">an </w:t>
            </w:r>
            <w:r>
              <w:t xml:space="preserve">oil, gas, </w:t>
            </w:r>
            <w:r>
              <w:t>or</w:t>
            </w:r>
            <w:r>
              <w:t xml:space="preserve"> mineral lease. </w:t>
            </w:r>
            <w:r>
              <w:t>The</w:t>
            </w:r>
            <w:r>
              <w:t xml:space="preserve"> bill authorizes a </w:t>
            </w:r>
            <w:r w:rsidRPr="0090211B">
              <w:t>district</w:t>
            </w:r>
            <w:r>
              <w:t xml:space="preserve"> to</w:t>
            </w:r>
            <w:r w:rsidRPr="0090211B">
              <w:t xml:space="preserve"> enter into negotiations with one or more potential buyers, easement grantees, or lessees before the publication of the notice </w:t>
            </w:r>
            <w:r>
              <w:t xml:space="preserve">of a </w:t>
            </w:r>
            <w:r w:rsidRPr="00925323">
              <w:t>sale</w:t>
            </w:r>
            <w:r>
              <w:t>,</w:t>
            </w:r>
            <w:r w:rsidRPr="00925323">
              <w:t xml:space="preserve"> </w:t>
            </w:r>
            <w:r>
              <w:t xml:space="preserve">easement, or lease for more than </w:t>
            </w:r>
            <w:r w:rsidRPr="00925323">
              <w:t xml:space="preserve">50 years </w:t>
            </w:r>
            <w:r w:rsidRPr="0090211B">
              <w:t xml:space="preserve">without affecting the validity of the sale, </w:t>
            </w:r>
            <w:r w:rsidRPr="0090211B">
              <w:t>easement, or lease.</w:t>
            </w:r>
            <w:r>
              <w:t xml:space="preserve"> </w:t>
            </w:r>
            <w:r>
              <w:t>The bill decreases the amount of the security of a bid on real property to be sold from the full amount of the bid to five percent of the bid.</w:t>
            </w:r>
            <w:r>
              <w:t xml:space="preserve"> </w:t>
            </w:r>
            <w:r>
              <w:t xml:space="preserve">The bill </w:t>
            </w:r>
            <w:r>
              <w:t>specifies</w:t>
            </w:r>
            <w:r>
              <w:t xml:space="preserve"> that </w:t>
            </w:r>
            <w:r>
              <w:t>a lease</w:t>
            </w:r>
            <w:r>
              <w:t xml:space="preserve"> </w:t>
            </w:r>
            <w:r>
              <w:t>under provisions relating to the</w:t>
            </w:r>
            <w:r w:rsidRPr="003A0F49">
              <w:t xml:space="preserve"> acquisition and maintenance </w:t>
            </w:r>
            <w:r w:rsidRPr="003A0F49">
              <w:t>of port facilities is not a loan of the district's credit or a grant of public money</w:t>
            </w:r>
            <w:r>
              <w:t xml:space="preserve"> and that the</w:t>
            </w:r>
            <w:r w:rsidRPr="003A0F49">
              <w:t xml:space="preserve"> acquisition and leasing of land </w:t>
            </w:r>
            <w:r>
              <w:t xml:space="preserve">and facilities </w:t>
            </w:r>
            <w:r>
              <w:t xml:space="preserve">for the purposes included in such provisions </w:t>
            </w:r>
            <w:r w:rsidRPr="003A0F49">
              <w:t>and the operation and industrial and business development of ports</w:t>
            </w:r>
            <w:r w:rsidRPr="003A0F49">
              <w:t xml:space="preserve"> and waterways are a public purpose and a matter of public necessity.</w:t>
            </w:r>
            <w:r>
              <w:t xml:space="preserve"> </w:t>
            </w:r>
            <w:r>
              <w:t>The bill specifies the type of property a bequest of which a district may accept</w:t>
            </w:r>
            <w:r w:rsidRPr="009173B4">
              <w:t>.</w:t>
            </w:r>
            <w:r>
              <w:t xml:space="preserve"> </w:t>
            </w:r>
          </w:p>
          <w:p w:rsidR="00310782" w:rsidRDefault="00E84666" w:rsidP="000258F7">
            <w:pPr>
              <w:pStyle w:val="Header"/>
              <w:jc w:val="both"/>
            </w:pPr>
          </w:p>
          <w:p w:rsidR="007E2308" w:rsidRDefault="00E84666" w:rsidP="000258F7">
            <w:pPr>
              <w:pStyle w:val="Header"/>
              <w:jc w:val="both"/>
            </w:pPr>
            <w:r>
              <w:t>S.B. 1395</w:t>
            </w:r>
            <w:r w:rsidRPr="00344828">
              <w:t xml:space="preserve"> revises </w:t>
            </w:r>
            <w:r w:rsidRPr="0022734D">
              <w:t xml:space="preserve">general navigation district </w:t>
            </w:r>
            <w:r w:rsidRPr="00F9328B">
              <w:t>provisions relating to competitive bidding requirements</w:t>
            </w:r>
            <w:r>
              <w:t xml:space="preserve"> </w:t>
            </w:r>
            <w:r>
              <w:t>and purchase contracts</w:t>
            </w:r>
            <w:r>
              <w:t xml:space="preserve">, including provisions regarding notice and </w:t>
            </w:r>
            <w:r w:rsidRPr="00344828">
              <w:t>specifications</w:t>
            </w:r>
            <w:r>
              <w:t xml:space="preserve"> of a proposed purchase and provisions revising certain port authority, port commission, </w:t>
            </w:r>
            <w:r>
              <w:t>navigation</w:t>
            </w:r>
            <w:r>
              <w:t xml:space="preserve"> district</w:t>
            </w:r>
            <w:r>
              <w:t>, and</w:t>
            </w:r>
            <w:r>
              <w:t xml:space="preserve"> contracting program references</w:t>
            </w:r>
            <w:r>
              <w:t>.</w:t>
            </w:r>
            <w:r w:rsidRPr="0022734D">
              <w:t xml:space="preserve"> The bill</w:t>
            </w:r>
            <w:r w:rsidRPr="00344828">
              <w:t xml:space="preserve"> </w:t>
            </w:r>
            <w:r w:rsidRPr="00344828">
              <w:t>make</w:t>
            </w:r>
            <w:r w:rsidRPr="00344828">
              <w:t>s</w:t>
            </w:r>
            <w:r>
              <w:t xml:space="preserve"> the authorizati</w:t>
            </w:r>
            <w:r>
              <w:t xml:space="preserve">on for a district to adopt </w:t>
            </w:r>
            <w:r>
              <w:t xml:space="preserve">general navigation district competitive bidding requirement </w:t>
            </w:r>
            <w:r>
              <w:t>provisions</w:t>
            </w:r>
            <w:r>
              <w:t xml:space="preserve"> </w:t>
            </w:r>
            <w:r w:rsidRPr="009E7154">
              <w:t>for a particular purchase or period or for all purchases and contracts</w:t>
            </w:r>
            <w:r>
              <w:t xml:space="preserve"> </w:t>
            </w:r>
            <w:r>
              <w:t xml:space="preserve">subject </w:t>
            </w:r>
            <w:r>
              <w:t xml:space="preserve">to </w:t>
            </w:r>
            <w:r w:rsidRPr="009E7154">
              <w:t>the</w:t>
            </w:r>
            <w:r>
              <w:t xml:space="preserve"> navigation and canal</w:t>
            </w:r>
            <w:r w:rsidRPr="009E7154">
              <w:t xml:space="preserve"> commission's right to authorize particular procurements under </w:t>
            </w:r>
            <w:r>
              <w:t xml:space="preserve">general navigation district </w:t>
            </w:r>
            <w:r>
              <w:t>provisions relating to purchase contracts</w:t>
            </w:r>
            <w:r>
              <w:t>.</w:t>
            </w:r>
            <w:r>
              <w:t xml:space="preserve"> </w:t>
            </w:r>
            <w:r>
              <w:t xml:space="preserve">The bill replaces insurance or high technology items with items other </w:t>
            </w:r>
            <w:r w:rsidRPr="001B4376">
              <w:t>than construction services valued at</w:t>
            </w:r>
            <w:r>
              <w:t xml:space="preserve"> more than</w:t>
            </w:r>
            <w:r w:rsidRPr="001B4376">
              <w:t xml:space="preserve"> $50,0</w:t>
            </w:r>
            <w:r w:rsidRPr="001B4376">
              <w:t>00</w:t>
            </w:r>
            <w:r>
              <w:t xml:space="preserve"> as items that may be </w:t>
            </w:r>
            <w:r>
              <w:lastRenderedPageBreak/>
              <w:t>purchased under certain proposal procedures and makes related changes, including changing the entity to whom an award of a contract is required to be made from the responsible offerer whose proposal is determined to be the lowest ev</w:t>
            </w:r>
            <w:r>
              <w:t>aluated offer resulting from negotiation to the responsible offerer whose proposal is determined to provide the best value to the district.</w:t>
            </w:r>
            <w:r>
              <w:t xml:space="preserve"> </w:t>
            </w:r>
            <w:r>
              <w:t xml:space="preserve">The bill provides for the opening of </w:t>
            </w:r>
            <w:r>
              <w:t xml:space="preserve">competitive </w:t>
            </w:r>
            <w:r>
              <w:t>sealed proposals and revises a provision relating to the unit prici</w:t>
            </w:r>
            <w:r>
              <w:t>ng</w:t>
            </w:r>
            <w:r>
              <w:t xml:space="preserve"> method.</w:t>
            </w:r>
            <w:r>
              <w:t xml:space="preserve"> </w:t>
            </w:r>
            <w:r>
              <w:t>The bill requires a district to s</w:t>
            </w:r>
            <w:r w:rsidRPr="000A3EEE">
              <w:t>elect a contractor</w:t>
            </w:r>
            <w:r>
              <w:t xml:space="preserve"> for construction services through </w:t>
            </w:r>
            <w:r w:rsidRPr="000A3EEE">
              <w:t>competitive sealed proposals in either</w:t>
            </w:r>
            <w:r>
              <w:t xml:space="preserve"> a one-step or two-step process and makes related changes regarding such processes.</w:t>
            </w:r>
          </w:p>
          <w:p w:rsidR="00E80EDE" w:rsidRDefault="00E84666" w:rsidP="000258F7">
            <w:pPr>
              <w:pStyle w:val="Header"/>
              <w:jc w:val="both"/>
            </w:pPr>
            <w:r>
              <w:t xml:space="preserve"> </w:t>
            </w:r>
          </w:p>
          <w:p w:rsidR="008423E4" w:rsidRDefault="00E84666" w:rsidP="000258F7">
            <w:pPr>
              <w:pStyle w:val="Header"/>
              <w:jc w:val="both"/>
            </w:pPr>
            <w:r>
              <w:t>S.B. 1395</w:t>
            </w:r>
            <w:r>
              <w:t xml:space="preserve"> </w:t>
            </w:r>
            <w:r>
              <w:t>revises provisions relati</w:t>
            </w:r>
            <w:r>
              <w:t xml:space="preserve">ng to the acquisition </w:t>
            </w:r>
            <w:r w:rsidRPr="00940093">
              <w:t xml:space="preserve">of land by an </w:t>
            </w:r>
            <w:r w:rsidRPr="00940093">
              <w:t>A</w:t>
            </w:r>
            <w:r w:rsidRPr="00940093">
              <w:t xml:space="preserve">rticle XVI, </w:t>
            </w:r>
            <w:r w:rsidRPr="00940093">
              <w:t>S</w:t>
            </w:r>
            <w:r>
              <w:t>ection </w:t>
            </w:r>
            <w:r w:rsidRPr="00940093">
              <w:t>59</w:t>
            </w:r>
            <w:r>
              <w:t xml:space="preserve"> navigation district, including providing for the granting of easements by a district and authorizing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8A5B21">
              <w:t xml:space="preserve">lease or easement </w:t>
            </w:r>
            <w:r>
              <w:t>to</w:t>
            </w:r>
            <w:r w:rsidRPr="008A5B21">
              <w:t xml:space="preserve"> be on terms and conditions considered appropriate or advantageous to the</w:t>
            </w:r>
            <w:r>
              <w:t xml:space="preserve"> </w:t>
            </w:r>
            <w:r w:rsidRPr="008A5B21">
              <w:t>district.</w:t>
            </w:r>
            <w:r>
              <w:t xml:space="preserve"> </w:t>
            </w:r>
            <w:r>
              <w:t xml:space="preserve">The bill authorizes a </w:t>
            </w:r>
            <w:r w:rsidRPr="00F21DE0">
              <w:t xml:space="preserve">district </w:t>
            </w:r>
            <w:r>
              <w:t>to</w:t>
            </w:r>
            <w:r w:rsidRPr="00F21DE0">
              <w:t xml:space="preserve"> grant franchises </w:t>
            </w:r>
            <w:r>
              <w:t>to any person on property owned or controlled by the district by restrictive covenant or otherwise</w:t>
            </w:r>
            <w:r>
              <w:t xml:space="preserve">, </w:t>
            </w:r>
            <w:r>
              <w:t>prohibits a franchise from being granted for longer than 50 years</w:t>
            </w:r>
            <w:r>
              <w:t>, and sets out provisions</w:t>
            </w:r>
            <w:r>
              <w:t xml:space="preserve"> relating to the granting of the</w:t>
            </w:r>
            <w:r>
              <w:t xml:space="preserve"> franchise.</w:t>
            </w:r>
            <w:r>
              <w:t xml:space="preserve"> </w:t>
            </w:r>
            <w:r w:rsidRPr="00A8287E">
              <w:t xml:space="preserve">The bill </w:t>
            </w:r>
            <w:r>
              <w:t xml:space="preserve">prohibits a district </w:t>
            </w:r>
            <w:r w:rsidRPr="00A8287E">
              <w:t xml:space="preserve">treasurer </w:t>
            </w:r>
            <w:r>
              <w:t>from</w:t>
            </w:r>
            <w:r w:rsidRPr="00A8287E">
              <w:t xml:space="preserve"> being required to sign a check drawn on </w:t>
            </w:r>
            <w:r>
              <w:t>the district's</w:t>
            </w:r>
            <w:r w:rsidRPr="00A8287E">
              <w:t xml:space="preserve"> selected depository</w:t>
            </w:r>
            <w:r w:rsidRPr="00C01F32">
              <w:t xml:space="preserve"> unless the district treasurer is the designated officer of the district.</w:t>
            </w:r>
            <w:r>
              <w:t xml:space="preserve"> </w:t>
            </w:r>
            <w:r>
              <w:t>The bill</w:t>
            </w:r>
            <w:r>
              <w:t xml:space="preserve"> provides f</w:t>
            </w:r>
            <w:r>
              <w:t xml:space="preserve">or the issuance of revenue bonds by a district for </w:t>
            </w:r>
            <w:r>
              <w:t>desalin</w:t>
            </w:r>
            <w:r>
              <w:t>iz</w:t>
            </w:r>
            <w:r>
              <w:t>ation facilities</w:t>
            </w:r>
            <w:r>
              <w:t xml:space="preserve">. </w:t>
            </w:r>
            <w:r>
              <w:t xml:space="preserve">The bill </w:t>
            </w:r>
            <w:r>
              <w:t xml:space="preserve">extends </w:t>
            </w:r>
            <w:r>
              <w:t xml:space="preserve">from 30 years to 50 years </w:t>
            </w:r>
            <w:r>
              <w:t>the maximum period for which a</w:t>
            </w:r>
            <w:r>
              <w:t xml:space="preserve"> </w:t>
            </w:r>
            <w:r>
              <w:t>self-liquidating navigation district may grant a</w:t>
            </w:r>
            <w:r>
              <w:t xml:space="preserve"> franchise. </w:t>
            </w:r>
          </w:p>
          <w:p w:rsidR="00B02CEB" w:rsidRPr="00835628" w:rsidRDefault="00E84666" w:rsidP="000258F7">
            <w:pPr>
              <w:pStyle w:val="Header"/>
              <w:jc w:val="both"/>
              <w:rPr>
                <w:b/>
              </w:rPr>
            </w:pPr>
          </w:p>
        </w:tc>
      </w:tr>
      <w:tr w:rsidR="00456569" w:rsidTr="0088285B">
        <w:tc>
          <w:tcPr>
            <w:tcW w:w="9590" w:type="dxa"/>
          </w:tcPr>
          <w:p w:rsidR="008423E4" w:rsidRPr="00A8133F" w:rsidRDefault="00E84666" w:rsidP="000258F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4666" w:rsidP="000258F7"/>
          <w:p w:rsidR="008423E4" w:rsidRDefault="00E84666" w:rsidP="000258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2017.</w:t>
            </w:r>
          </w:p>
          <w:p w:rsidR="008423E4" w:rsidRPr="00233FDB" w:rsidRDefault="00E84666" w:rsidP="000258F7">
            <w:pPr>
              <w:rPr>
                <w:b/>
              </w:rPr>
            </w:pPr>
          </w:p>
        </w:tc>
      </w:tr>
      <w:tr w:rsidR="00456569" w:rsidTr="0088285B">
        <w:tc>
          <w:tcPr>
            <w:tcW w:w="9590" w:type="dxa"/>
          </w:tcPr>
          <w:p w:rsidR="00950B95" w:rsidRPr="00950B95" w:rsidRDefault="00E84666" w:rsidP="000258F7">
            <w:pPr>
              <w:jc w:val="both"/>
            </w:pPr>
          </w:p>
        </w:tc>
      </w:tr>
    </w:tbl>
    <w:p w:rsidR="008423E4" w:rsidRPr="00BE0E75" w:rsidRDefault="00E846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46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666">
      <w:r>
        <w:separator/>
      </w:r>
    </w:p>
  </w:endnote>
  <w:endnote w:type="continuationSeparator" w:id="0">
    <w:p w:rsidR="00000000" w:rsidRDefault="00E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6569" w:rsidTr="009C1E9A">
      <w:trPr>
        <w:cantSplit/>
      </w:trPr>
      <w:tc>
        <w:tcPr>
          <w:tcW w:w="0" w:type="pct"/>
        </w:tcPr>
        <w:p w:rsidR="00137D90" w:rsidRDefault="00E84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46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46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4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4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569" w:rsidTr="009C1E9A">
      <w:trPr>
        <w:cantSplit/>
      </w:trPr>
      <w:tc>
        <w:tcPr>
          <w:tcW w:w="0" w:type="pct"/>
        </w:tcPr>
        <w:p w:rsidR="00EC379B" w:rsidRDefault="00E84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46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30865</w:t>
          </w:r>
        </w:p>
      </w:tc>
      <w:tc>
        <w:tcPr>
          <w:tcW w:w="2453" w:type="pct"/>
        </w:tcPr>
        <w:p w:rsidR="00EC379B" w:rsidRDefault="00E84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17.135.60</w:t>
          </w:r>
          <w:r>
            <w:fldChar w:fldCharType="end"/>
          </w:r>
        </w:p>
      </w:tc>
    </w:tr>
    <w:tr w:rsidR="00456569" w:rsidTr="009C1E9A">
      <w:trPr>
        <w:cantSplit/>
      </w:trPr>
      <w:tc>
        <w:tcPr>
          <w:tcW w:w="0" w:type="pct"/>
        </w:tcPr>
        <w:p w:rsidR="00EC379B" w:rsidRDefault="00E846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46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4666" w:rsidP="006D504F">
          <w:pPr>
            <w:pStyle w:val="Footer"/>
            <w:rPr>
              <w:rStyle w:val="PageNumber"/>
            </w:rPr>
          </w:pPr>
        </w:p>
        <w:p w:rsidR="00EC379B" w:rsidRDefault="00E84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5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46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46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46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4666">
      <w:r>
        <w:separator/>
      </w:r>
    </w:p>
  </w:footnote>
  <w:footnote w:type="continuationSeparator" w:id="0">
    <w:p w:rsidR="00000000" w:rsidRDefault="00E8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69"/>
    <w:rsid w:val="00456569"/>
    <w:rsid w:val="00E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1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1F"/>
  </w:style>
  <w:style w:type="paragraph" w:styleId="CommentSubject">
    <w:name w:val="annotation subject"/>
    <w:basedOn w:val="CommentText"/>
    <w:next w:val="CommentText"/>
    <w:link w:val="CommentSubjectChar"/>
    <w:rsid w:val="008F3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797"/>
    <w:rPr>
      <w:b/>
      <w:bCs/>
    </w:rPr>
  </w:style>
  <w:style w:type="character" w:styleId="Hyperlink">
    <w:name w:val="Hyperlink"/>
    <w:basedOn w:val="DefaultParagraphFont"/>
    <w:rsid w:val="00F9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1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1F"/>
  </w:style>
  <w:style w:type="paragraph" w:styleId="CommentSubject">
    <w:name w:val="annotation subject"/>
    <w:basedOn w:val="CommentText"/>
    <w:next w:val="CommentText"/>
    <w:link w:val="CommentSubjectChar"/>
    <w:rsid w:val="008F3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797"/>
    <w:rPr>
      <w:b/>
      <w:bCs/>
    </w:rPr>
  </w:style>
  <w:style w:type="character" w:styleId="Hyperlink">
    <w:name w:val="Hyperlink"/>
    <w:basedOn w:val="DefaultParagraphFont"/>
    <w:rsid w:val="00F9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4305</Characters>
  <Application>Microsoft Office Word</Application>
  <DocSecurity>4</DocSecurity>
  <Lines>83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SB01395 (Committee Report (Unamended))</vt:lpstr>
    </vt:vector>
  </TitlesOfParts>
  <Company>State of Texas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30865</dc:subject>
  <dc:creator>State of Texas</dc:creator>
  <dc:description>SB 1395 by Creighton-(H)Transportation</dc:description>
  <cp:lastModifiedBy>Alexander McMillan</cp:lastModifiedBy>
  <cp:revision>2</cp:revision>
  <cp:lastPrinted>2017-05-15T16:44:00Z</cp:lastPrinted>
  <dcterms:created xsi:type="dcterms:W3CDTF">2017-05-15T23:28:00Z</dcterms:created>
  <dcterms:modified xsi:type="dcterms:W3CDTF">2017-05-15T23:28:00Z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17.135.60</vt:lpwstr>
  </property>
</Properties>
</file>