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EA" w:rsidRDefault="00E977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4F8DF7C92540F98631088E91F3D706"/>
          </w:placeholder>
        </w:sdtPr>
        <w:sdtContent>
          <w:r w:rsidRPr="005C2A78">
            <w:rPr>
              <w:rFonts w:cs="Times New Roman"/>
              <w:b/>
              <w:szCs w:val="24"/>
              <w:u w:val="single"/>
            </w:rPr>
            <w:t>BILL ANALYSIS</w:t>
          </w:r>
        </w:sdtContent>
      </w:sdt>
    </w:p>
    <w:p w:rsidR="00E977EA" w:rsidRPr="00585C31" w:rsidRDefault="00E977EA" w:rsidP="000F1DF9">
      <w:pPr>
        <w:spacing w:after="0" w:line="240" w:lineRule="auto"/>
        <w:rPr>
          <w:rFonts w:cs="Times New Roman"/>
          <w:szCs w:val="24"/>
        </w:rPr>
      </w:pPr>
    </w:p>
    <w:p w:rsidR="00E977EA" w:rsidRPr="00585C31" w:rsidRDefault="00E977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77EA" w:rsidTr="000F1DF9">
        <w:tc>
          <w:tcPr>
            <w:tcW w:w="2718" w:type="dxa"/>
          </w:tcPr>
          <w:p w:rsidR="00E977EA" w:rsidRPr="005C2A78" w:rsidRDefault="00E977EA" w:rsidP="006D756B">
            <w:pPr>
              <w:rPr>
                <w:rFonts w:cs="Times New Roman"/>
                <w:szCs w:val="24"/>
              </w:rPr>
            </w:pPr>
            <w:sdt>
              <w:sdtPr>
                <w:rPr>
                  <w:rFonts w:cs="Times New Roman"/>
                  <w:szCs w:val="24"/>
                </w:rPr>
                <w:alias w:val="Agency Title"/>
                <w:tag w:val="AgencyTitleContentControl"/>
                <w:id w:val="1920747753"/>
                <w:lock w:val="sdtContentLocked"/>
                <w:placeholder>
                  <w:docPart w:val="DFA3DAE3731D4F9594DC025C46BF0963"/>
                </w:placeholder>
              </w:sdtPr>
              <w:sdtEndPr>
                <w:rPr>
                  <w:rFonts w:cstheme="minorBidi"/>
                  <w:szCs w:val="22"/>
                </w:rPr>
              </w:sdtEndPr>
              <w:sdtContent>
                <w:r>
                  <w:rPr>
                    <w:rFonts w:cs="Times New Roman"/>
                    <w:szCs w:val="24"/>
                  </w:rPr>
                  <w:t>Senate Research Center</w:t>
                </w:r>
              </w:sdtContent>
            </w:sdt>
          </w:p>
        </w:tc>
        <w:tc>
          <w:tcPr>
            <w:tcW w:w="6858" w:type="dxa"/>
          </w:tcPr>
          <w:p w:rsidR="00E977EA" w:rsidRPr="00FF6471" w:rsidRDefault="00E977EA" w:rsidP="000F1DF9">
            <w:pPr>
              <w:jc w:val="right"/>
              <w:rPr>
                <w:rFonts w:cs="Times New Roman"/>
                <w:szCs w:val="24"/>
              </w:rPr>
            </w:pPr>
            <w:sdt>
              <w:sdtPr>
                <w:rPr>
                  <w:rFonts w:cs="Times New Roman"/>
                  <w:szCs w:val="24"/>
                </w:rPr>
                <w:alias w:val="Bill Number"/>
                <w:tag w:val="BillNumberOne"/>
                <w:id w:val="-410784069"/>
                <w:lock w:val="sdtContentLocked"/>
                <w:placeholder>
                  <w:docPart w:val="BBCA201ADCC24E82AE6C255237488C4D"/>
                </w:placeholder>
              </w:sdtPr>
              <w:sdtContent>
                <w:r>
                  <w:rPr>
                    <w:rFonts w:cs="Times New Roman"/>
                    <w:szCs w:val="24"/>
                  </w:rPr>
                  <w:t>C.S.S.B. 1399</w:t>
                </w:r>
              </w:sdtContent>
            </w:sdt>
          </w:p>
        </w:tc>
      </w:tr>
      <w:tr w:rsidR="00E977EA" w:rsidTr="000F1DF9">
        <w:sdt>
          <w:sdtPr>
            <w:rPr>
              <w:rFonts w:cs="Times New Roman"/>
              <w:szCs w:val="24"/>
            </w:rPr>
            <w:alias w:val="TLCNumber"/>
            <w:tag w:val="TLCNumber"/>
            <w:id w:val="-542600604"/>
            <w:lock w:val="sdtLocked"/>
            <w:placeholder>
              <w:docPart w:val="95A64C3D9B2B4A3396C980EBAF307968"/>
            </w:placeholder>
          </w:sdtPr>
          <w:sdtContent>
            <w:tc>
              <w:tcPr>
                <w:tcW w:w="2718" w:type="dxa"/>
              </w:tcPr>
              <w:p w:rsidR="00E977EA" w:rsidRPr="000F1DF9" w:rsidRDefault="00E977EA" w:rsidP="00C65088">
                <w:pPr>
                  <w:rPr>
                    <w:rFonts w:cs="Times New Roman"/>
                    <w:szCs w:val="24"/>
                  </w:rPr>
                </w:pPr>
                <w:r>
                  <w:rPr>
                    <w:rFonts w:cs="Times New Roman"/>
                    <w:szCs w:val="24"/>
                  </w:rPr>
                  <w:t>85R16250 JRR-D</w:t>
                </w:r>
              </w:p>
            </w:tc>
          </w:sdtContent>
        </w:sdt>
        <w:tc>
          <w:tcPr>
            <w:tcW w:w="6858" w:type="dxa"/>
          </w:tcPr>
          <w:p w:rsidR="00E977EA" w:rsidRPr="005C2A78" w:rsidRDefault="00E977EA" w:rsidP="006D756B">
            <w:pPr>
              <w:jc w:val="right"/>
              <w:rPr>
                <w:rFonts w:cs="Times New Roman"/>
                <w:szCs w:val="24"/>
              </w:rPr>
            </w:pPr>
            <w:sdt>
              <w:sdtPr>
                <w:rPr>
                  <w:rFonts w:cs="Times New Roman"/>
                  <w:szCs w:val="24"/>
                </w:rPr>
                <w:alias w:val="Author Label"/>
                <w:tag w:val="By"/>
                <w:id w:val="72399597"/>
                <w:lock w:val="sdtLocked"/>
                <w:placeholder>
                  <w:docPart w:val="895A26E86CA141C1B950375434339AD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8CBE4B60CEC426EBDBEB043914E8ED5"/>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99B43FA126C144109E78B2ED70976187"/>
                </w:placeholder>
                <w:showingPlcHdr/>
              </w:sdtPr>
              <w:sdtContent/>
            </w:sdt>
          </w:p>
        </w:tc>
      </w:tr>
      <w:tr w:rsidR="00E977EA" w:rsidTr="000F1DF9">
        <w:tc>
          <w:tcPr>
            <w:tcW w:w="2718" w:type="dxa"/>
          </w:tcPr>
          <w:p w:rsidR="00E977EA" w:rsidRPr="00BC7495" w:rsidRDefault="00E977EA" w:rsidP="000F1DF9">
            <w:pPr>
              <w:rPr>
                <w:rFonts w:cs="Times New Roman"/>
                <w:szCs w:val="24"/>
              </w:rPr>
            </w:pPr>
          </w:p>
        </w:tc>
        <w:sdt>
          <w:sdtPr>
            <w:rPr>
              <w:rFonts w:cs="Times New Roman"/>
              <w:szCs w:val="24"/>
            </w:rPr>
            <w:alias w:val="Committee"/>
            <w:tag w:val="Committee"/>
            <w:id w:val="1914272295"/>
            <w:lock w:val="sdtContentLocked"/>
            <w:placeholder>
              <w:docPart w:val="E38D56CD8ACD494094559DF628AFE7A4"/>
            </w:placeholder>
          </w:sdtPr>
          <w:sdtContent>
            <w:tc>
              <w:tcPr>
                <w:tcW w:w="6858" w:type="dxa"/>
              </w:tcPr>
              <w:p w:rsidR="00E977EA" w:rsidRPr="00FF6471" w:rsidRDefault="00E977EA" w:rsidP="000F1DF9">
                <w:pPr>
                  <w:jc w:val="right"/>
                  <w:rPr>
                    <w:rFonts w:cs="Times New Roman"/>
                    <w:szCs w:val="24"/>
                  </w:rPr>
                </w:pPr>
                <w:r>
                  <w:rPr>
                    <w:rFonts w:cs="Times New Roman"/>
                    <w:szCs w:val="24"/>
                  </w:rPr>
                  <w:t>Criminal Justice</w:t>
                </w:r>
              </w:p>
            </w:tc>
          </w:sdtContent>
        </w:sdt>
      </w:tr>
      <w:tr w:rsidR="00E977EA" w:rsidTr="000F1DF9">
        <w:tc>
          <w:tcPr>
            <w:tcW w:w="2718" w:type="dxa"/>
          </w:tcPr>
          <w:p w:rsidR="00E977EA" w:rsidRPr="00BC7495" w:rsidRDefault="00E977EA" w:rsidP="000F1DF9">
            <w:pPr>
              <w:rPr>
                <w:rFonts w:cs="Times New Roman"/>
                <w:szCs w:val="24"/>
              </w:rPr>
            </w:pPr>
          </w:p>
        </w:tc>
        <w:sdt>
          <w:sdtPr>
            <w:rPr>
              <w:rFonts w:cs="Times New Roman"/>
              <w:szCs w:val="24"/>
            </w:rPr>
            <w:alias w:val="Date"/>
            <w:tag w:val="DateContentControl"/>
            <w:id w:val="1178081906"/>
            <w:lock w:val="sdtLocked"/>
            <w:placeholder>
              <w:docPart w:val="FBE09A5903B743CD85182ABA38A18DE2"/>
            </w:placeholder>
            <w:date w:fullDate="2017-04-19T00:00:00Z">
              <w:dateFormat w:val="M/d/yyyy"/>
              <w:lid w:val="en-US"/>
              <w:storeMappedDataAs w:val="dateTime"/>
              <w:calendar w:val="gregorian"/>
            </w:date>
          </w:sdtPr>
          <w:sdtContent>
            <w:tc>
              <w:tcPr>
                <w:tcW w:w="6858" w:type="dxa"/>
              </w:tcPr>
              <w:p w:rsidR="00E977EA" w:rsidRPr="00FF6471" w:rsidRDefault="00E977EA" w:rsidP="000F1DF9">
                <w:pPr>
                  <w:jc w:val="right"/>
                  <w:rPr>
                    <w:rFonts w:cs="Times New Roman"/>
                    <w:szCs w:val="24"/>
                  </w:rPr>
                </w:pPr>
                <w:r>
                  <w:rPr>
                    <w:rFonts w:cs="Times New Roman"/>
                    <w:szCs w:val="24"/>
                  </w:rPr>
                  <w:t>4/19/2017</w:t>
                </w:r>
              </w:p>
            </w:tc>
          </w:sdtContent>
        </w:sdt>
      </w:tr>
      <w:tr w:rsidR="00E977EA" w:rsidTr="000F1DF9">
        <w:tc>
          <w:tcPr>
            <w:tcW w:w="2718" w:type="dxa"/>
          </w:tcPr>
          <w:p w:rsidR="00E977EA" w:rsidRPr="00BC7495" w:rsidRDefault="00E977EA" w:rsidP="000F1DF9">
            <w:pPr>
              <w:rPr>
                <w:rFonts w:cs="Times New Roman"/>
                <w:szCs w:val="24"/>
              </w:rPr>
            </w:pPr>
          </w:p>
        </w:tc>
        <w:sdt>
          <w:sdtPr>
            <w:rPr>
              <w:rFonts w:cs="Times New Roman"/>
              <w:szCs w:val="24"/>
            </w:rPr>
            <w:alias w:val="BA Version"/>
            <w:tag w:val="BAVersion"/>
            <w:id w:val="-1685590809"/>
            <w:lock w:val="sdtContentLocked"/>
            <w:placeholder>
              <w:docPart w:val="355AD7BB620541CFABBFB77F8C08DC2B"/>
            </w:placeholder>
          </w:sdtPr>
          <w:sdtContent>
            <w:tc>
              <w:tcPr>
                <w:tcW w:w="6858" w:type="dxa"/>
              </w:tcPr>
              <w:p w:rsidR="00E977EA" w:rsidRPr="00FF6471" w:rsidRDefault="00E977EA" w:rsidP="000F1DF9">
                <w:pPr>
                  <w:jc w:val="right"/>
                  <w:rPr>
                    <w:rFonts w:cs="Times New Roman"/>
                    <w:szCs w:val="24"/>
                  </w:rPr>
                </w:pPr>
                <w:r>
                  <w:rPr>
                    <w:rFonts w:cs="Times New Roman"/>
                    <w:szCs w:val="24"/>
                  </w:rPr>
                  <w:t>Committee Report (Substituted)</w:t>
                </w:r>
              </w:p>
            </w:tc>
          </w:sdtContent>
        </w:sdt>
      </w:tr>
    </w:tbl>
    <w:p w:rsidR="00E977EA" w:rsidRPr="00FF6471" w:rsidRDefault="00E977EA" w:rsidP="000F1DF9">
      <w:pPr>
        <w:spacing w:after="0" w:line="240" w:lineRule="auto"/>
        <w:rPr>
          <w:rFonts w:cs="Times New Roman"/>
          <w:szCs w:val="24"/>
        </w:rPr>
      </w:pPr>
    </w:p>
    <w:p w:rsidR="00E977EA" w:rsidRPr="00FF6471" w:rsidRDefault="00E977EA" w:rsidP="000F1DF9">
      <w:pPr>
        <w:spacing w:after="0" w:line="240" w:lineRule="auto"/>
        <w:rPr>
          <w:rFonts w:cs="Times New Roman"/>
          <w:szCs w:val="24"/>
        </w:rPr>
      </w:pPr>
    </w:p>
    <w:p w:rsidR="00E977EA" w:rsidRPr="00FF6471" w:rsidRDefault="00E977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3BE8EED9794FD1900E8248234CA284"/>
        </w:placeholder>
      </w:sdtPr>
      <w:sdtContent>
        <w:p w:rsidR="00E977EA" w:rsidRDefault="00E977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0A057A5FC24D5F8D3771F5E66FC366"/>
        </w:placeholder>
      </w:sdtPr>
      <w:sdtContent>
        <w:p w:rsidR="00E977EA" w:rsidRDefault="00E977EA" w:rsidP="00E977EA">
          <w:pPr>
            <w:pStyle w:val="NormalWeb"/>
            <w:spacing w:before="0" w:beforeAutospacing="0" w:after="0" w:afterAutospacing="0"/>
            <w:jc w:val="both"/>
            <w:divId w:val="531765679"/>
            <w:rPr>
              <w:rFonts w:eastAsia="Times New Roman"/>
              <w:bCs/>
            </w:rPr>
          </w:pPr>
        </w:p>
        <w:p w:rsidR="00E977EA" w:rsidRPr="00381E6E" w:rsidRDefault="00E977EA" w:rsidP="00E977EA">
          <w:pPr>
            <w:pStyle w:val="NormalWeb"/>
            <w:spacing w:before="0" w:beforeAutospacing="0" w:after="0" w:afterAutospacing="0"/>
            <w:jc w:val="both"/>
            <w:divId w:val="531765679"/>
          </w:pPr>
          <w:r w:rsidRPr="00381E6E">
            <w:t>S.B. 1399 amends Section 18 of the Code of Criminal Procedure, which authorizes community corrections and supervision departments to utilize their programs for defendants that a court orders to participate in a pre-trial diversion program</w:t>
          </w:r>
          <w:r>
            <w:t xml:space="preserve"> </w:t>
          </w:r>
          <w:r w:rsidRPr="00381E6E">
            <w:t>established under Section 76.011, Government Code.</w:t>
          </w:r>
        </w:p>
        <w:p w:rsidR="00E977EA" w:rsidRPr="00381E6E" w:rsidRDefault="00E977EA" w:rsidP="00E977EA">
          <w:pPr>
            <w:pStyle w:val="NormalWeb"/>
            <w:spacing w:before="0" w:beforeAutospacing="0" w:after="0" w:afterAutospacing="0"/>
            <w:jc w:val="both"/>
            <w:divId w:val="531765679"/>
          </w:pPr>
          <w:r w:rsidRPr="00381E6E">
            <w:t> </w:t>
          </w:r>
        </w:p>
        <w:p w:rsidR="00E977EA" w:rsidRPr="00381E6E" w:rsidRDefault="00E977EA" w:rsidP="00E977EA">
          <w:pPr>
            <w:pStyle w:val="NormalWeb"/>
            <w:spacing w:before="0" w:beforeAutospacing="0" w:after="0" w:afterAutospacing="0"/>
            <w:jc w:val="both"/>
            <w:divId w:val="531765679"/>
          </w:pPr>
          <w:r w:rsidRPr="00381E6E">
            <w:t>This section was last amended in the late 1990s to allow judges to order participants in a drug court program to receive treatment services and supervision by a community corrections department that the judges oversee.</w:t>
          </w:r>
        </w:p>
        <w:p w:rsidR="00E977EA" w:rsidRPr="00381E6E" w:rsidRDefault="00E977EA" w:rsidP="00E977EA">
          <w:pPr>
            <w:pStyle w:val="NormalWeb"/>
            <w:spacing w:before="0" w:beforeAutospacing="0" w:after="0" w:afterAutospacing="0"/>
            <w:jc w:val="both"/>
            <w:divId w:val="531765679"/>
          </w:pPr>
          <w:r w:rsidRPr="00381E6E">
            <w:t> </w:t>
          </w:r>
        </w:p>
        <w:p w:rsidR="00E977EA" w:rsidRPr="00381E6E" w:rsidRDefault="00E977EA" w:rsidP="00E977EA">
          <w:pPr>
            <w:pStyle w:val="NormalWeb"/>
            <w:spacing w:before="0" w:beforeAutospacing="0" w:after="0" w:afterAutospacing="0"/>
            <w:jc w:val="both"/>
            <w:divId w:val="531765679"/>
          </w:pPr>
          <w:r w:rsidRPr="00381E6E">
            <w:t>This addition expands the continuum of treatment and supervision that a community corrections and supervision department may provide. It is permissive and a matter of local decisions by judges, the district attorney, and the director of the community supervision and corrections department. (</w:t>
          </w:r>
          <w:r>
            <w:t>Original</w:t>
          </w:r>
          <w:r w:rsidRPr="00381E6E">
            <w:t xml:space="preserve"> Author's / Sponsor's Statement of Intent)</w:t>
          </w:r>
        </w:p>
        <w:p w:rsidR="00E977EA" w:rsidRPr="00D70925" w:rsidRDefault="00E977EA" w:rsidP="00E977EA">
          <w:pPr>
            <w:spacing w:after="0" w:line="240" w:lineRule="auto"/>
            <w:jc w:val="both"/>
            <w:rPr>
              <w:rFonts w:eastAsia="Times New Roman" w:cs="Times New Roman"/>
              <w:bCs/>
              <w:szCs w:val="24"/>
            </w:rPr>
          </w:pPr>
        </w:p>
      </w:sdtContent>
    </w:sdt>
    <w:p w:rsidR="00E977EA" w:rsidRDefault="00E977E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1399 </w:t>
      </w:r>
      <w:bookmarkStart w:id="1" w:name="AmendsCurrentLaw"/>
      <w:bookmarkEnd w:id="1"/>
      <w:r>
        <w:rPr>
          <w:rFonts w:cs="Times New Roman"/>
          <w:szCs w:val="24"/>
        </w:rPr>
        <w:t>amends current law relating to confinement in a community corrections facility of a defendant participating in a pretrial intervention program.</w:t>
      </w:r>
    </w:p>
    <w:p w:rsidR="00E977EA" w:rsidRPr="00381E6E" w:rsidRDefault="00E977EA" w:rsidP="000F1DF9">
      <w:pPr>
        <w:spacing w:after="0" w:line="240" w:lineRule="auto"/>
        <w:jc w:val="both"/>
        <w:rPr>
          <w:rFonts w:eastAsia="Times New Roman" w:cs="Times New Roman"/>
          <w:szCs w:val="24"/>
        </w:rPr>
      </w:pPr>
    </w:p>
    <w:p w:rsidR="00E977EA" w:rsidRPr="005C2A78" w:rsidRDefault="00E977E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E626027F1343EF8F2BD61C450B8385"/>
          </w:placeholder>
        </w:sdtPr>
        <w:sdtContent>
          <w:r>
            <w:rPr>
              <w:rFonts w:eastAsia="Times New Roman" w:cs="Times New Roman"/>
              <w:b/>
              <w:szCs w:val="24"/>
              <w:u w:val="single"/>
            </w:rPr>
            <w:t>RULEMAKING AUTHORITY</w:t>
          </w:r>
        </w:sdtContent>
      </w:sdt>
    </w:p>
    <w:p w:rsidR="00E977EA" w:rsidRPr="006529C4" w:rsidRDefault="00E977EA" w:rsidP="00774EC7">
      <w:pPr>
        <w:spacing w:after="0" w:line="240" w:lineRule="auto"/>
        <w:jc w:val="both"/>
        <w:rPr>
          <w:rFonts w:cs="Times New Roman"/>
          <w:szCs w:val="24"/>
        </w:rPr>
      </w:pPr>
    </w:p>
    <w:p w:rsidR="00E977EA" w:rsidRPr="006529C4" w:rsidRDefault="00E977E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77EA" w:rsidRPr="006529C4" w:rsidRDefault="00E977EA" w:rsidP="00774EC7">
      <w:pPr>
        <w:spacing w:after="0" w:line="240" w:lineRule="auto"/>
        <w:jc w:val="both"/>
        <w:rPr>
          <w:rFonts w:cs="Times New Roman"/>
          <w:szCs w:val="24"/>
        </w:rPr>
      </w:pPr>
    </w:p>
    <w:p w:rsidR="00E977EA" w:rsidRPr="005C2A78" w:rsidRDefault="00E977E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9102D5628646768B6F0B5097307EF9"/>
          </w:placeholder>
        </w:sdtPr>
        <w:sdtContent>
          <w:r>
            <w:rPr>
              <w:rFonts w:eastAsia="Times New Roman" w:cs="Times New Roman"/>
              <w:b/>
              <w:szCs w:val="24"/>
              <w:u w:val="single"/>
            </w:rPr>
            <w:t>SECTION BY SECTION ANALYSIS</w:t>
          </w:r>
        </w:sdtContent>
      </w:sdt>
    </w:p>
    <w:p w:rsidR="00E977EA" w:rsidRPr="005C2A78" w:rsidRDefault="00E977EA" w:rsidP="000F1DF9">
      <w:pPr>
        <w:spacing w:after="0" w:line="240" w:lineRule="auto"/>
        <w:jc w:val="both"/>
        <w:rPr>
          <w:rFonts w:eastAsia="Times New Roman" w:cs="Times New Roman"/>
          <w:szCs w:val="24"/>
        </w:rPr>
      </w:pPr>
    </w:p>
    <w:p w:rsidR="00E977EA" w:rsidRPr="005C2A78" w:rsidRDefault="00E977E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42A.602(a), Code of Criminal Procedure, to prohibit a term of confinement, if a judge requires as a condition of community supervision or participation in certain programs, including a pretrial intervention program operated under Section 76.011 (Operation of Certain Services and Programs), Government Code, that the defendant serve a term of confinement in a community corrections facility, from exceeding 24 months.</w:t>
      </w:r>
    </w:p>
    <w:p w:rsidR="00E977EA" w:rsidRPr="005C2A78" w:rsidRDefault="00E977EA" w:rsidP="000F1DF9">
      <w:pPr>
        <w:spacing w:after="0" w:line="240" w:lineRule="auto"/>
        <w:jc w:val="both"/>
        <w:rPr>
          <w:rFonts w:eastAsia="Times New Roman" w:cs="Times New Roman"/>
          <w:szCs w:val="24"/>
        </w:rPr>
      </w:pPr>
    </w:p>
    <w:p w:rsidR="00E977EA" w:rsidRDefault="00E977E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42A.604(a), Code of Criminal Procedure, to require the community supervision and corrections department director or program administrator to examine the evaluation of the defendant's behavior and attitude at the facility, make certain comments on the evaluation if relevant, and file the evaluation and comments with the judge who granted community supervision to the defendant or placed the defendant in a pretrial intervention or drug court program, rather than placed the defendant in a drug court program. Makes a nonsubstantive change.</w:t>
      </w:r>
    </w:p>
    <w:p w:rsidR="00E977EA" w:rsidRPr="005C2A78" w:rsidRDefault="00E977EA" w:rsidP="000F1DF9">
      <w:pPr>
        <w:spacing w:after="0" w:line="240" w:lineRule="auto"/>
        <w:jc w:val="both"/>
        <w:rPr>
          <w:rFonts w:eastAsia="Times New Roman" w:cs="Times New Roman"/>
          <w:szCs w:val="24"/>
        </w:rPr>
      </w:pPr>
    </w:p>
    <w:p w:rsidR="00E977EA" w:rsidRDefault="00E977E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509.001(1), Government Code, to redefine "community corrections facility," to include a certain location for the purpose of treating persons who are participating in a pretrial intervention program operated under Section 76.011.</w:t>
      </w:r>
    </w:p>
    <w:p w:rsidR="00E977EA" w:rsidRDefault="00E977EA" w:rsidP="000F1DF9">
      <w:pPr>
        <w:spacing w:after="0" w:line="240" w:lineRule="auto"/>
        <w:jc w:val="both"/>
        <w:rPr>
          <w:rFonts w:eastAsia="Times New Roman" w:cs="Times New Roman"/>
          <w:szCs w:val="24"/>
        </w:rPr>
      </w:pPr>
    </w:p>
    <w:p w:rsidR="00E977EA" w:rsidRPr="005C2A78" w:rsidRDefault="00E977EA" w:rsidP="000F1DF9">
      <w:pPr>
        <w:spacing w:after="0" w:line="240" w:lineRule="auto"/>
        <w:jc w:val="both"/>
        <w:rPr>
          <w:rFonts w:eastAsia="Times New Roman" w:cs="Times New Roman"/>
          <w:szCs w:val="24"/>
        </w:rPr>
      </w:pPr>
      <w:r>
        <w:rPr>
          <w:rFonts w:eastAsia="Times New Roman" w:cs="Times New Roman"/>
          <w:szCs w:val="24"/>
        </w:rPr>
        <w:t>SECTION 4. Makes application of this Act prospective.</w:t>
      </w:r>
    </w:p>
    <w:p w:rsidR="00E977EA" w:rsidRDefault="00E977EA" w:rsidP="00774EC7">
      <w:pPr>
        <w:spacing w:after="0" w:line="240" w:lineRule="auto"/>
        <w:jc w:val="both"/>
        <w:rPr>
          <w:rFonts w:cs="Times New Roman"/>
          <w:szCs w:val="24"/>
        </w:rPr>
      </w:pPr>
    </w:p>
    <w:p w:rsidR="00E977EA" w:rsidRPr="006529C4" w:rsidRDefault="00E977EA" w:rsidP="00774EC7">
      <w:pPr>
        <w:spacing w:after="0" w:line="240" w:lineRule="auto"/>
        <w:jc w:val="both"/>
      </w:pPr>
      <w:r>
        <w:rPr>
          <w:rFonts w:cs="Times New Roman"/>
          <w:szCs w:val="24"/>
        </w:rPr>
        <w:t>SECTION 5. Effective date: September 1, 2017.</w:t>
      </w:r>
    </w:p>
    <w:sectPr w:rsidR="00E977E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32" w:rsidRDefault="00C87B32" w:rsidP="000F1DF9">
      <w:pPr>
        <w:spacing w:after="0" w:line="240" w:lineRule="auto"/>
      </w:pPr>
      <w:r>
        <w:separator/>
      </w:r>
    </w:p>
  </w:endnote>
  <w:endnote w:type="continuationSeparator" w:id="0">
    <w:p w:rsidR="00C87B32" w:rsidRDefault="00C87B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87B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977EA">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77EA">
                <w:rPr>
                  <w:sz w:val="20"/>
                  <w:szCs w:val="20"/>
                </w:rPr>
                <w:t>C.S.S.B. 1399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77E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87B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77E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77E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32" w:rsidRDefault="00C87B32" w:rsidP="000F1DF9">
      <w:pPr>
        <w:spacing w:after="0" w:line="240" w:lineRule="auto"/>
      </w:pPr>
      <w:r>
        <w:separator/>
      </w:r>
    </w:p>
  </w:footnote>
  <w:footnote w:type="continuationSeparator" w:id="0">
    <w:p w:rsidR="00C87B32" w:rsidRDefault="00C87B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87B32"/>
    <w:rsid w:val="00CC3D4A"/>
    <w:rsid w:val="00D11363"/>
    <w:rsid w:val="00D70925"/>
    <w:rsid w:val="00DB48D8"/>
    <w:rsid w:val="00E036F8"/>
    <w:rsid w:val="00E10F50"/>
    <w:rsid w:val="00E23091"/>
    <w:rsid w:val="00E32B14"/>
    <w:rsid w:val="00E46194"/>
    <w:rsid w:val="00E977E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77E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977E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6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536B8" w:rsidP="007536B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4F8DF7C92540F98631088E91F3D706"/>
        <w:category>
          <w:name w:val="General"/>
          <w:gallery w:val="placeholder"/>
        </w:category>
        <w:types>
          <w:type w:val="bbPlcHdr"/>
        </w:types>
        <w:behaviors>
          <w:behavior w:val="content"/>
        </w:behaviors>
        <w:guid w:val="{9EE9BC7C-0C2A-4ABD-926A-661ADA4AA8D9}"/>
      </w:docPartPr>
      <w:docPartBody>
        <w:p w:rsidR="00000000" w:rsidRDefault="00E94094"/>
      </w:docPartBody>
    </w:docPart>
    <w:docPart>
      <w:docPartPr>
        <w:name w:val="DFA3DAE3731D4F9594DC025C46BF0963"/>
        <w:category>
          <w:name w:val="General"/>
          <w:gallery w:val="placeholder"/>
        </w:category>
        <w:types>
          <w:type w:val="bbPlcHdr"/>
        </w:types>
        <w:behaviors>
          <w:behavior w:val="content"/>
        </w:behaviors>
        <w:guid w:val="{408E7238-5C38-4719-87E2-DB46F220E399}"/>
      </w:docPartPr>
      <w:docPartBody>
        <w:p w:rsidR="00000000" w:rsidRDefault="00E94094"/>
      </w:docPartBody>
    </w:docPart>
    <w:docPart>
      <w:docPartPr>
        <w:name w:val="BBCA201ADCC24E82AE6C255237488C4D"/>
        <w:category>
          <w:name w:val="General"/>
          <w:gallery w:val="placeholder"/>
        </w:category>
        <w:types>
          <w:type w:val="bbPlcHdr"/>
        </w:types>
        <w:behaviors>
          <w:behavior w:val="content"/>
        </w:behaviors>
        <w:guid w:val="{F99EF3B5-A481-4209-91C8-D93BA57DDC8F}"/>
      </w:docPartPr>
      <w:docPartBody>
        <w:p w:rsidR="00000000" w:rsidRDefault="00E94094"/>
      </w:docPartBody>
    </w:docPart>
    <w:docPart>
      <w:docPartPr>
        <w:name w:val="95A64C3D9B2B4A3396C980EBAF307968"/>
        <w:category>
          <w:name w:val="General"/>
          <w:gallery w:val="placeholder"/>
        </w:category>
        <w:types>
          <w:type w:val="bbPlcHdr"/>
        </w:types>
        <w:behaviors>
          <w:behavior w:val="content"/>
        </w:behaviors>
        <w:guid w:val="{51BA28E3-0FAB-4830-8B17-A64C725A825A}"/>
      </w:docPartPr>
      <w:docPartBody>
        <w:p w:rsidR="00000000" w:rsidRDefault="00E94094"/>
      </w:docPartBody>
    </w:docPart>
    <w:docPart>
      <w:docPartPr>
        <w:name w:val="895A26E86CA141C1B950375434339AD6"/>
        <w:category>
          <w:name w:val="General"/>
          <w:gallery w:val="placeholder"/>
        </w:category>
        <w:types>
          <w:type w:val="bbPlcHdr"/>
        </w:types>
        <w:behaviors>
          <w:behavior w:val="content"/>
        </w:behaviors>
        <w:guid w:val="{D0A93F2D-8426-4BED-8CF6-7444361EA614}"/>
      </w:docPartPr>
      <w:docPartBody>
        <w:p w:rsidR="00000000" w:rsidRDefault="00E94094"/>
      </w:docPartBody>
    </w:docPart>
    <w:docPart>
      <w:docPartPr>
        <w:name w:val="B8CBE4B60CEC426EBDBEB043914E8ED5"/>
        <w:category>
          <w:name w:val="General"/>
          <w:gallery w:val="placeholder"/>
        </w:category>
        <w:types>
          <w:type w:val="bbPlcHdr"/>
        </w:types>
        <w:behaviors>
          <w:behavior w:val="content"/>
        </w:behaviors>
        <w:guid w:val="{CD5BE1FD-7AF9-48A2-8759-CD3734844227}"/>
      </w:docPartPr>
      <w:docPartBody>
        <w:p w:rsidR="00000000" w:rsidRDefault="00E94094"/>
      </w:docPartBody>
    </w:docPart>
    <w:docPart>
      <w:docPartPr>
        <w:name w:val="99B43FA126C144109E78B2ED70976187"/>
        <w:category>
          <w:name w:val="General"/>
          <w:gallery w:val="placeholder"/>
        </w:category>
        <w:types>
          <w:type w:val="bbPlcHdr"/>
        </w:types>
        <w:behaviors>
          <w:behavior w:val="content"/>
        </w:behaviors>
        <w:guid w:val="{F400B6AF-8424-483A-B276-064CDFE89601}"/>
      </w:docPartPr>
      <w:docPartBody>
        <w:p w:rsidR="00000000" w:rsidRDefault="00E94094"/>
      </w:docPartBody>
    </w:docPart>
    <w:docPart>
      <w:docPartPr>
        <w:name w:val="E38D56CD8ACD494094559DF628AFE7A4"/>
        <w:category>
          <w:name w:val="General"/>
          <w:gallery w:val="placeholder"/>
        </w:category>
        <w:types>
          <w:type w:val="bbPlcHdr"/>
        </w:types>
        <w:behaviors>
          <w:behavior w:val="content"/>
        </w:behaviors>
        <w:guid w:val="{5AD5B104-D410-43F1-B1D4-551712887E6D}"/>
      </w:docPartPr>
      <w:docPartBody>
        <w:p w:rsidR="00000000" w:rsidRDefault="00E94094"/>
      </w:docPartBody>
    </w:docPart>
    <w:docPart>
      <w:docPartPr>
        <w:name w:val="FBE09A5903B743CD85182ABA38A18DE2"/>
        <w:category>
          <w:name w:val="General"/>
          <w:gallery w:val="placeholder"/>
        </w:category>
        <w:types>
          <w:type w:val="bbPlcHdr"/>
        </w:types>
        <w:behaviors>
          <w:behavior w:val="content"/>
        </w:behaviors>
        <w:guid w:val="{4492435B-0A5A-486C-B291-49BD539C8485}"/>
      </w:docPartPr>
      <w:docPartBody>
        <w:p w:rsidR="00000000" w:rsidRDefault="007536B8" w:rsidP="007536B8">
          <w:pPr>
            <w:pStyle w:val="FBE09A5903B743CD85182ABA38A18DE2"/>
          </w:pPr>
          <w:r w:rsidRPr="00A30DD1">
            <w:rPr>
              <w:rStyle w:val="PlaceholderText"/>
            </w:rPr>
            <w:t>Click here to enter a date.</w:t>
          </w:r>
        </w:p>
      </w:docPartBody>
    </w:docPart>
    <w:docPart>
      <w:docPartPr>
        <w:name w:val="355AD7BB620541CFABBFB77F8C08DC2B"/>
        <w:category>
          <w:name w:val="General"/>
          <w:gallery w:val="placeholder"/>
        </w:category>
        <w:types>
          <w:type w:val="bbPlcHdr"/>
        </w:types>
        <w:behaviors>
          <w:behavior w:val="content"/>
        </w:behaviors>
        <w:guid w:val="{85D0B6A0-B342-4930-9CFD-DA5B7C2751C9}"/>
      </w:docPartPr>
      <w:docPartBody>
        <w:p w:rsidR="00000000" w:rsidRDefault="00E94094"/>
      </w:docPartBody>
    </w:docPart>
    <w:docPart>
      <w:docPartPr>
        <w:name w:val="393BE8EED9794FD1900E8248234CA284"/>
        <w:category>
          <w:name w:val="General"/>
          <w:gallery w:val="placeholder"/>
        </w:category>
        <w:types>
          <w:type w:val="bbPlcHdr"/>
        </w:types>
        <w:behaviors>
          <w:behavior w:val="content"/>
        </w:behaviors>
        <w:guid w:val="{C1C23CAD-8219-4279-A432-2AD3B8C8F6C6}"/>
      </w:docPartPr>
      <w:docPartBody>
        <w:p w:rsidR="00000000" w:rsidRDefault="00E94094"/>
      </w:docPartBody>
    </w:docPart>
    <w:docPart>
      <w:docPartPr>
        <w:name w:val="640A057A5FC24D5F8D3771F5E66FC366"/>
        <w:category>
          <w:name w:val="General"/>
          <w:gallery w:val="placeholder"/>
        </w:category>
        <w:types>
          <w:type w:val="bbPlcHdr"/>
        </w:types>
        <w:behaviors>
          <w:behavior w:val="content"/>
        </w:behaviors>
        <w:guid w:val="{B631AB02-0914-4B60-B81D-AE0427D395B1}"/>
      </w:docPartPr>
      <w:docPartBody>
        <w:p w:rsidR="00000000" w:rsidRDefault="007536B8" w:rsidP="007536B8">
          <w:pPr>
            <w:pStyle w:val="640A057A5FC24D5F8D3771F5E66FC366"/>
          </w:pPr>
          <w:r>
            <w:rPr>
              <w:rFonts w:eastAsia="Times New Roman" w:cs="Times New Roman"/>
              <w:bCs/>
              <w:szCs w:val="24"/>
            </w:rPr>
            <w:t xml:space="preserve"> </w:t>
          </w:r>
        </w:p>
      </w:docPartBody>
    </w:docPart>
    <w:docPart>
      <w:docPartPr>
        <w:name w:val="F5E626027F1343EF8F2BD61C450B8385"/>
        <w:category>
          <w:name w:val="General"/>
          <w:gallery w:val="placeholder"/>
        </w:category>
        <w:types>
          <w:type w:val="bbPlcHdr"/>
        </w:types>
        <w:behaviors>
          <w:behavior w:val="content"/>
        </w:behaviors>
        <w:guid w:val="{1153C336-5275-44C2-BA71-6AEDF513B7FF}"/>
      </w:docPartPr>
      <w:docPartBody>
        <w:p w:rsidR="00000000" w:rsidRDefault="00E94094"/>
      </w:docPartBody>
    </w:docPart>
    <w:docPart>
      <w:docPartPr>
        <w:name w:val="019102D5628646768B6F0B5097307EF9"/>
        <w:category>
          <w:name w:val="General"/>
          <w:gallery w:val="placeholder"/>
        </w:category>
        <w:types>
          <w:type w:val="bbPlcHdr"/>
        </w:types>
        <w:behaviors>
          <w:behavior w:val="content"/>
        </w:behaviors>
        <w:guid w:val="{0E637401-49B5-4EAA-8575-7E445072AB80}"/>
      </w:docPartPr>
      <w:docPartBody>
        <w:p w:rsidR="00000000" w:rsidRDefault="00E940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536B8"/>
    <w:rsid w:val="008C55F7"/>
    <w:rsid w:val="0090598B"/>
    <w:rsid w:val="00984D6C"/>
    <w:rsid w:val="00A54AD6"/>
    <w:rsid w:val="00A57564"/>
    <w:rsid w:val="00B252A4"/>
    <w:rsid w:val="00B5530B"/>
    <w:rsid w:val="00C129E8"/>
    <w:rsid w:val="00C968BA"/>
    <w:rsid w:val="00D63E87"/>
    <w:rsid w:val="00D705C9"/>
    <w:rsid w:val="00E35A8C"/>
    <w:rsid w:val="00E9409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6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536B8"/>
    <w:rPr>
      <w:rFonts w:ascii="Times New Roman" w:hAnsi="Times New Roman"/>
      <w:sz w:val="24"/>
    </w:rPr>
  </w:style>
  <w:style w:type="paragraph" w:customStyle="1" w:styleId="487D89B4F8B34DB4967D41FE18F7F88D7">
    <w:name w:val="487D89B4F8B34DB4967D41FE18F7F88D7"/>
    <w:rsid w:val="007536B8"/>
    <w:rPr>
      <w:rFonts w:ascii="Times New Roman" w:hAnsi="Times New Roman"/>
      <w:sz w:val="24"/>
    </w:rPr>
  </w:style>
  <w:style w:type="paragraph" w:customStyle="1" w:styleId="AE2570ED5D764CD7AF9686706F550F4620">
    <w:name w:val="AE2570ED5D764CD7AF9686706F550F4620"/>
    <w:rsid w:val="007536B8"/>
    <w:pPr>
      <w:tabs>
        <w:tab w:val="center" w:pos="4680"/>
        <w:tab w:val="right" w:pos="9360"/>
      </w:tabs>
      <w:spacing w:after="0" w:line="240" w:lineRule="auto"/>
    </w:pPr>
    <w:rPr>
      <w:rFonts w:ascii="Times New Roman" w:hAnsi="Times New Roman"/>
      <w:sz w:val="24"/>
    </w:rPr>
  </w:style>
  <w:style w:type="paragraph" w:customStyle="1" w:styleId="FBE09A5903B743CD85182ABA38A18DE2">
    <w:name w:val="FBE09A5903B743CD85182ABA38A18DE2"/>
    <w:rsid w:val="007536B8"/>
  </w:style>
  <w:style w:type="paragraph" w:customStyle="1" w:styleId="640A057A5FC24D5F8D3771F5E66FC366">
    <w:name w:val="640A057A5FC24D5F8D3771F5E66FC366"/>
    <w:rsid w:val="007536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6B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536B8"/>
    <w:rPr>
      <w:rFonts w:ascii="Times New Roman" w:hAnsi="Times New Roman"/>
      <w:sz w:val="24"/>
    </w:rPr>
  </w:style>
  <w:style w:type="paragraph" w:customStyle="1" w:styleId="487D89B4F8B34DB4967D41FE18F7F88D7">
    <w:name w:val="487D89B4F8B34DB4967D41FE18F7F88D7"/>
    <w:rsid w:val="007536B8"/>
    <w:rPr>
      <w:rFonts w:ascii="Times New Roman" w:hAnsi="Times New Roman"/>
      <w:sz w:val="24"/>
    </w:rPr>
  </w:style>
  <w:style w:type="paragraph" w:customStyle="1" w:styleId="AE2570ED5D764CD7AF9686706F550F4620">
    <w:name w:val="AE2570ED5D764CD7AF9686706F550F4620"/>
    <w:rsid w:val="007536B8"/>
    <w:pPr>
      <w:tabs>
        <w:tab w:val="center" w:pos="4680"/>
        <w:tab w:val="right" w:pos="9360"/>
      </w:tabs>
      <w:spacing w:after="0" w:line="240" w:lineRule="auto"/>
    </w:pPr>
    <w:rPr>
      <w:rFonts w:ascii="Times New Roman" w:hAnsi="Times New Roman"/>
      <w:sz w:val="24"/>
    </w:rPr>
  </w:style>
  <w:style w:type="paragraph" w:customStyle="1" w:styleId="FBE09A5903B743CD85182ABA38A18DE2">
    <w:name w:val="FBE09A5903B743CD85182ABA38A18DE2"/>
    <w:rsid w:val="007536B8"/>
  </w:style>
  <w:style w:type="paragraph" w:customStyle="1" w:styleId="640A057A5FC24D5F8D3771F5E66FC366">
    <w:name w:val="640A057A5FC24D5F8D3771F5E66FC366"/>
    <w:rsid w:val="00753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267132-43F6-4938-9238-762F2D59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413</Words>
  <Characters>2360</Characters>
  <Application>Microsoft Office Word</Application>
  <DocSecurity>0</DocSecurity>
  <Lines>19</Lines>
  <Paragraphs>5</Paragraphs>
  <ScaleCrop>false</ScaleCrop>
  <Company>Texas Legislative Council</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2017-04-19T23:30:00Z</cp:lastPrinted>
  <dcterms:created xsi:type="dcterms:W3CDTF">2015-05-29T14:24:00Z</dcterms:created>
  <dcterms:modified xsi:type="dcterms:W3CDTF">2017-04-19T23:30:00Z</dcterms:modified>
</cp:coreProperties>
</file>

<file path=docProps/custom.xml><?xml version="1.0" encoding="utf-8"?>
<op:Properties xmlns:vt="http://schemas.openxmlformats.org/officeDocument/2006/docPropsVTypes" xmlns:op="http://schemas.openxmlformats.org/officeDocument/2006/custom-properties"/>
</file>