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D7E" w:rsidRDefault="00F31D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F7824CE34594E43BC3984C7F5AE1783"/>
          </w:placeholder>
        </w:sdtPr>
        <w:sdtContent>
          <w:r w:rsidRPr="005C2A78">
            <w:rPr>
              <w:rFonts w:cs="Times New Roman"/>
              <w:b/>
              <w:szCs w:val="24"/>
              <w:u w:val="single"/>
            </w:rPr>
            <w:t>BILL ANALYSIS</w:t>
          </w:r>
        </w:sdtContent>
      </w:sdt>
    </w:p>
    <w:p w:rsidR="00F31D7E" w:rsidRPr="00585C31" w:rsidRDefault="00F31D7E" w:rsidP="000F1DF9">
      <w:pPr>
        <w:spacing w:after="0" w:line="240" w:lineRule="auto"/>
        <w:rPr>
          <w:rFonts w:cs="Times New Roman"/>
          <w:szCs w:val="24"/>
        </w:rPr>
      </w:pPr>
    </w:p>
    <w:p w:rsidR="00F31D7E" w:rsidRPr="00585C31" w:rsidRDefault="00F31D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31D7E" w:rsidTr="000F1DF9">
        <w:tc>
          <w:tcPr>
            <w:tcW w:w="2718" w:type="dxa"/>
          </w:tcPr>
          <w:p w:rsidR="00F31D7E" w:rsidRPr="005C2A78" w:rsidRDefault="00F31D7E" w:rsidP="006D756B">
            <w:pPr>
              <w:rPr>
                <w:rFonts w:cs="Times New Roman"/>
                <w:szCs w:val="24"/>
              </w:rPr>
            </w:pPr>
            <w:sdt>
              <w:sdtPr>
                <w:rPr>
                  <w:rFonts w:cs="Times New Roman"/>
                  <w:szCs w:val="24"/>
                </w:rPr>
                <w:alias w:val="Agency Title"/>
                <w:tag w:val="AgencyTitleContentControl"/>
                <w:id w:val="1920747753"/>
                <w:lock w:val="sdtContentLocked"/>
                <w:placeholder>
                  <w:docPart w:val="EC157BD838594CEF90E4747C443C3452"/>
                </w:placeholder>
              </w:sdtPr>
              <w:sdtEndPr>
                <w:rPr>
                  <w:rFonts w:cstheme="minorBidi"/>
                  <w:szCs w:val="22"/>
                </w:rPr>
              </w:sdtEndPr>
              <w:sdtContent>
                <w:r>
                  <w:rPr>
                    <w:rFonts w:cs="Times New Roman"/>
                    <w:szCs w:val="24"/>
                  </w:rPr>
                  <w:t>Senate Research Center</w:t>
                </w:r>
              </w:sdtContent>
            </w:sdt>
          </w:p>
        </w:tc>
        <w:tc>
          <w:tcPr>
            <w:tcW w:w="6858" w:type="dxa"/>
          </w:tcPr>
          <w:p w:rsidR="00F31D7E" w:rsidRPr="00FF6471" w:rsidRDefault="00F31D7E" w:rsidP="000F1DF9">
            <w:pPr>
              <w:jc w:val="right"/>
              <w:rPr>
                <w:rFonts w:cs="Times New Roman"/>
                <w:szCs w:val="24"/>
              </w:rPr>
            </w:pPr>
            <w:sdt>
              <w:sdtPr>
                <w:rPr>
                  <w:rFonts w:cs="Times New Roman"/>
                  <w:szCs w:val="24"/>
                </w:rPr>
                <w:alias w:val="Bill Number"/>
                <w:tag w:val="BillNumberOne"/>
                <w:id w:val="-410784069"/>
                <w:lock w:val="sdtContentLocked"/>
                <w:placeholder>
                  <w:docPart w:val="7A2A5CFAF1C9435393D35DA9CEA53B77"/>
                </w:placeholder>
              </w:sdtPr>
              <w:sdtContent>
                <w:r>
                  <w:rPr>
                    <w:rFonts w:cs="Times New Roman"/>
                    <w:szCs w:val="24"/>
                  </w:rPr>
                  <w:t>C.S.S.B. 1404</w:t>
                </w:r>
              </w:sdtContent>
            </w:sdt>
          </w:p>
        </w:tc>
      </w:tr>
      <w:tr w:rsidR="00F31D7E" w:rsidTr="000F1DF9">
        <w:sdt>
          <w:sdtPr>
            <w:rPr>
              <w:rFonts w:cs="Times New Roman"/>
              <w:szCs w:val="24"/>
            </w:rPr>
            <w:alias w:val="TLCNumber"/>
            <w:tag w:val="TLCNumber"/>
            <w:id w:val="-542600604"/>
            <w:lock w:val="sdtLocked"/>
            <w:placeholder>
              <w:docPart w:val="70A0B623AAA34C708D7F4265F9BE807E"/>
            </w:placeholder>
          </w:sdtPr>
          <w:sdtContent>
            <w:tc>
              <w:tcPr>
                <w:tcW w:w="2718" w:type="dxa"/>
              </w:tcPr>
              <w:p w:rsidR="00F31D7E" w:rsidRPr="000F1DF9" w:rsidRDefault="00F31D7E" w:rsidP="00C65088">
                <w:pPr>
                  <w:rPr>
                    <w:rFonts w:cs="Times New Roman"/>
                    <w:szCs w:val="24"/>
                  </w:rPr>
                </w:pPr>
                <w:r>
                  <w:rPr>
                    <w:rFonts w:cs="Times New Roman"/>
                    <w:szCs w:val="24"/>
                  </w:rPr>
                  <w:t>85R20126 CAE-D</w:t>
                </w:r>
              </w:p>
            </w:tc>
          </w:sdtContent>
        </w:sdt>
        <w:tc>
          <w:tcPr>
            <w:tcW w:w="6858" w:type="dxa"/>
          </w:tcPr>
          <w:p w:rsidR="00F31D7E" w:rsidRPr="005C2A78" w:rsidRDefault="00F31D7E" w:rsidP="006D756B">
            <w:pPr>
              <w:jc w:val="right"/>
              <w:rPr>
                <w:rFonts w:cs="Times New Roman"/>
                <w:szCs w:val="24"/>
              </w:rPr>
            </w:pPr>
            <w:sdt>
              <w:sdtPr>
                <w:rPr>
                  <w:rFonts w:cs="Times New Roman"/>
                  <w:szCs w:val="24"/>
                </w:rPr>
                <w:alias w:val="Author Label"/>
                <w:tag w:val="By"/>
                <w:id w:val="72399597"/>
                <w:lock w:val="sdtLocked"/>
                <w:placeholder>
                  <w:docPart w:val="EB77EE6266E242A89A995AA0A1E78D0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73DA1CA5784065A1218BF71766B7DE"/>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43D17D70723045D7B4B718DD82B7868B"/>
                </w:placeholder>
                <w:showingPlcHdr/>
              </w:sdtPr>
              <w:sdtContent/>
            </w:sdt>
          </w:p>
        </w:tc>
      </w:tr>
      <w:tr w:rsidR="00F31D7E" w:rsidTr="000F1DF9">
        <w:tc>
          <w:tcPr>
            <w:tcW w:w="2718" w:type="dxa"/>
          </w:tcPr>
          <w:p w:rsidR="00F31D7E" w:rsidRPr="00BC7495" w:rsidRDefault="00F31D7E" w:rsidP="000F1DF9">
            <w:pPr>
              <w:rPr>
                <w:rFonts w:cs="Times New Roman"/>
                <w:szCs w:val="24"/>
              </w:rPr>
            </w:pPr>
          </w:p>
        </w:tc>
        <w:sdt>
          <w:sdtPr>
            <w:rPr>
              <w:rFonts w:cs="Times New Roman"/>
              <w:szCs w:val="24"/>
            </w:rPr>
            <w:alias w:val="Committee"/>
            <w:tag w:val="Committee"/>
            <w:id w:val="1914272295"/>
            <w:lock w:val="sdtContentLocked"/>
            <w:placeholder>
              <w:docPart w:val="32D7801126394AB78A9DFA807D3F11A1"/>
            </w:placeholder>
          </w:sdtPr>
          <w:sdtContent>
            <w:tc>
              <w:tcPr>
                <w:tcW w:w="6858" w:type="dxa"/>
              </w:tcPr>
              <w:p w:rsidR="00F31D7E" w:rsidRPr="00FF6471" w:rsidRDefault="00F31D7E" w:rsidP="000F1DF9">
                <w:pPr>
                  <w:jc w:val="right"/>
                  <w:rPr>
                    <w:rFonts w:cs="Times New Roman"/>
                    <w:szCs w:val="24"/>
                  </w:rPr>
                </w:pPr>
                <w:r>
                  <w:rPr>
                    <w:rFonts w:cs="Times New Roman"/>
                    <w:szCs w:val="24"/>
                  </w:rPr>
                  <w:t>Education</w:t>
                </w:r>
              </w:p>
            </w:tc>
          </w:sdtContent>
        </w:sdt>
      </w:tr>
      <w:tr w:rsidR="00F31D7E" w:rsidTr="000F1DF9">
        <w:tc>
          <w:tcPr>
            <w:tcW w:w="2718" w:type="dxa"/>
          </w:tcPr>
          <w:p w:rsidR="00F31D7E" w:rsidRPr="00BC7495" w:rsidRDefault="00F31D7E" w:rsidP="000F1DF9">
            <w:pPr>
              <w:rPr>
                <w:rFonts w:cs="Times New Roman"/>
                <w:szCs w:val="24"/>
              </w:rPr>
            </w:pPr>
          </w:p>
        </w:tc>
        <w:sdt>
          <w:sdtPr>
            <w:rPr>
              <w:rFonts w:cs="Times New Roman"/>
              <w:szCs w:val="24"/>
            </w:rPr>
            <w:alias w:val="Date"/>
            <w:tag w:val="DateContentControl"/>
            <w:id w:val="1178081906"/>
            <w:lock w:val="sdtLocked"/>
            <w:placeholder>
              <w:docPart w:val="D11A80F1F7334C479E1EC1AF4004D27F"/>
            </w:placeholder>
            <w:date w:fullDate="2017-04-19T00:00:00Z">
              <w:dateFormat w:val="M/d/yyyy"/>
              <w:lid w:val="en-US"/>
              <w:storeMappedDataAs w:val="dateTime"/>
              <w:calendar w:val="gregorian"/>
            </w:date>
          </w:sdtPr>
          <w:sdtContent>
            <w:tc>
              <w:tcPr>
                <w:tcW w:w="6858" w:type="dxa"/>
              </w:tcPr>
              <w:p w:rsidR="00F31D7E" w:rsidRPr="00FF6471" w:rsidRDefault="00F31D7E" w:rsidP="000F1DF9">
                <w:pPr>
                  <w:jc w:val="right"/>
                  <w:rPr>
                    <w:rFonts w:cs="Times New Roman"/>
                    <w:szCs w:val="24"/>
                  </w:rPr>
                </w:pPr>
                <w:r>
                  <w:rPr>
                    <w:rFonts w:cs="Times New Roman"/>
                    <w:szCs w:val="24"/>
                  </w:rPr>
                  <w:t>4/19/2017</w:t>
                </w:r>
              </w:p>
            </w:tc>
          </w:sdtContent>
        </w:sdt>
      </w:tr>
      <w:tr w:rsidR="00F31D7E" w:rsidTr="000F1DF9">
        <w:tc>
          <w:tcPr>
            <w:tcW w:w="2718" w:type="dxa"/>
          </w:tcPr>
          <w:p w:rsidR="00F31D7E" w:rsidRPr="00BC7495" w:rsidRDefault="00F31D7E" w:rsidP="000F1DF9">
            <w:pPr>
              <w:rPr>
                <w:rFonts w:cs="Times New Roman"/>
                <w:szCs w:val="24"/>
              </w:rPr>
            </w:pPr>
          </w:p>
        </w:tc>
        <w:sdt>
          <w:sdtPr>
            <w:rPr>
              <w:rFonts w:cs="Times New Roman"/>
              <w:szCs w:val="24"/>
            </w:rPr>
            <w:alias w:val="BA Version"/>
            <w:tag w:val="BAVersion"/>
            <w:id w:val="-1685590809"/>
            <w:lock w:val="sdtContentLocked"/>
            <w:placeholder>
              <w:docPart w:val="A0C7D81DF08E416CADDA95D302A23AF7"/>
            </w:placeholder>
          </w:sdtPr>
          <w:sdtContent>
            <w:tc>
              <w:tcPr>
                <w:tcW w:w="6858" w:type="dxa"/>
              </w:tcPr>
              <w:p w:rsidR="00F31D7E" w:rsidRPr="00FF6471" w:rsidRDefault="00F31D7E" w:rsidP="000F1DF9">
                <w:pPr>
                  <w:jc w:val="right"/>
                  <w:rPr>
                    <w:rFonts w:cs="Times New Roman"/>
                    <w:szCs w:val="24"/>
                  </w:rPr>
                </w:pPr>
                <w:r>
                  <w:rPr>
                    <w:rFonts w:cs="Times New Roman"/>
                    <w:szCs w:val="24"/>
                  </w:rPr>
                  <w:t>Committee Report (Substituted)</w:t>
                </w:r>
              </w:p>
            </w:tc>
          </w:sdtContent>
        </w:sdt>
      </w:tr>
    </w:tbl>
    <w:p w:rsidR="00F31D7E" w:rsidRPr="00FF6471" w:rsidRDefault="00F31D7E" w:rsidP="000F1DF9">
      <w:pPr>
        <w:spacing w:after="0" w:line="240" w:lineRule="auto"/>
        <w:rPr>
          <w:rFonts w:cs="Times New Roman"/>
          <w:szCs w:val="24"/>
        </w:rPr>
      </w:pPr>
    </w:p>
    <w:p w:rsidR="00F31D7E" w:rsidRPr="00FF6471" w:rsidRDefault="00F31D7E" w:rsidP="000F1DF9">
      <w:pPr>
        <w:spacing w:after="0" w:line="240" w:lineRule="auto"/>
        <w:rPr>
          <w:rFonts w:cs="Times New Roman"/>
          <w:szCs w:val="24"/>
        </w:rPr>
      </w:pPr>
    </w:p>
    <w:p w:rsidR="00F31D7E" w:rsidRPr="00FF6471" w:rsidRDefault="00F31D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42554A1CB6C4CCF85B0665CF2087E5F"/>
        </w:placeholder>
      </w:sdtPr>
      <w:sdtContent>
        <w:p w:rsidR="00F31D7E" w:rsidRDefault="00F31D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575E94E429247AE89A651CB86F27B06"/>
        </w:placeholder>
      </w:sdtPr>
      <w:sdtContent>
        <w:p w:rsidR="00F31D7E" w:rsidRDefault="00F31D7E" w:rsidP="00D64C48">
          <w:pPr>
            <w:pStyle w:val="NormalWeb"/>
            <w:spacing w:before="0" w:beforeAutospacing="0" w:after="0" w:afterAutospacing="0"/>
            <w:jc w:val="both"/>
            <w:divId w:val="183250196"/>
            <w:rPr>
              <w:rFonts w:eastAsia="Times New Roman"/>
              <w:bCs/>
            </w:rPr>
          </w:pPr>
        </w:p>
        <w:p w:rsidR="00F31D7E" w:rsidRPr="00D64C48" w:rsidRDefault="00F31D7E" w:rsidP="00D64C48">
          <w:pPr>
            <w:pStyle w:val="NormalWeb"/>
            <w:spacing w:before="0" w:beforeAutospacing="0" w:after="0" w:afterAutospacing="0"/>
            <w:jc w:val="both"/>
            <w:divId w:val="183250196"/>
          </w:pPr>
          <w:r w:rsidRPr="00D64C48">
            <w:t>Afterschool and summer programs can give students a more structured daily routine and improve academic performance. S.B. 503 (83rd Legislature, Regular Session, 2013) began the process of implementing a statewide review and coordination of expanded learning opportunities (ELOs), or educational opportunities outside the regular school day and school year. The bill established a council composed of public education stakeholders to evaluate ELOs and submit a biennial report to the legislature on these programs.</w:t>
          </w:r>
        </w:p>
        <w:p w:rsidR="00F31D7E" w:rsidRPr="00D64C48" w:rsidRDefault="00F31D7E" w:rsidP="00D64C48">
          <w:pPr>
            <w:pStyle w:val="NormalWeb"/>
            <w:spacing w:before="0" w:beforeAutospacing="0" w:after="0" w:afterAutospacing="0"/>
            <w:jc w:val="both"/>
            <w:divId w:val="183250196"/>
          </w:pPr>
          <w:r w:rsidRPr="00D64C48">
            <w:t> </w:t>
          </w:r>
        </w:p>
        <w:p w:rsidR="00F31D7E" w:rsidRPr="00D64C48" w:rsidRDefault="00F31D7E" w:rsidP="00D64C48">
          <w:pPr>
            <w:pStyle w:val="NormalWeb"/>
            <w:spacing w:before="0" w:beforeAutospacing="0" w:after="0" w:afterAutospacing="0"/>
            <w:jc w:val="both"/>
            <w:divId w:val="183250196"/>
          </w:pPr>
          <w:r w:rsidRPr="00D64C48">
            <w:t>To better evaluate the effectiveness of afterschool and summer programs, more data is needed on their prevalence and participation rates. The Texas Education Agency collects data on ELOs from school districts and charter schools that participate in the 21st Century Community Learning Centers (CCLC) program, a federal program that provided roughly $97 million in the most recent academic year to roughly 35 participants incorporating about 200 campuses. In addition, the Afterschool Alliance has commissioned national polling, from which numbers have been estimated for Texas participation rates in afterschool programs. The polling indicates that approximately 880,000 Texas children participate in afterschool programs and that just over 1.5 million more would participate if such programs were available. In addition, parents with children in an afterschool program in Texas report a high degree of satisfaction with such programs.</w:t>
          </w:r>
        </w:p>
        <w:p w:rsidR="00F31D7E" w:rsidRPr="00D64C48" w:rsidRDefault="00F31D7E" w:rsidP="00D64C48">
          <w:pPr>
            <w:pStyle w:val="NormalWeb"/>
            <w:spacing w:before="0" w:beforeAutospacing="0" w:after="0" w:afterAutospacing="0"/>
            <w:jc w:val="both"/>
            <w:divId w:val="183250196"/>
          </w:pPr>
          <w:r w:rsidRPr="00D64C48">
            <w:t> </w:t>
          </w:r>
        </w:p>
        <w:p w:rsidR="00F31D7E" w:rsidRPr="00D64C48" w:rsidRDefault="00F31D7E" w:rsidP="00D64C48">
          <w:pPr>
            <w:pStyle w:val="NormalWeb"/>
            <w:spacing w:before="0" w:beforeAutospacing="0" w:after="0" w:afterAutospacing="0"/>
            <w:jc w:val="both"/>
            <w:divId w:val="183250196"/>
          </w:pPr>
          <w:r w:rsidRPr="00D64C48">
            <w:t>While data from the CCLC and the Afterschool Alliance polls is a good start, statewide data on ELOs is not available at the campus level. Only a fraction of Texas school districts and charter schools participate in the CCLC, and polls such as the one funded by Afterschool Alliance offer only the most general statewide statistics. To better evaluate ELOs, S.B. 1404 directs the commissioner of education to gather data on the number of school district and open-enrollment charter school campuses offering voluntary afterschool and summer programs and the number of students participating in such programs. (Original Author's / Sponsor's Statement of Intent)</w:t>
          </w:r>
        </w:p>
        <w:p w:rsidR="00F31D7E" w:rsidRPr="00D70925" w:rsidRDefault="00F31D7E" w:rsidP="00D64C48">
          <w:pPr>
            <w:spacing w:after="0" w:line="240" w:lineRule="auto"/>
            <w:jc w:val="both"/>
            <w:rPr>
              <w:rFonts w:eastAsia="Times New Roman" w:cs="Times New Roman"/>
              <w:bCs/>
              <w:szCs w:val="24"/>
            </w:rPr>
          </w:pPr>
        </w:p>
      </w:sdtContent>
    </w:sdt>
    <w:p w:rsidR="00F31D7E" w:rsidRDefault="00F31D7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1404 </w:t>
      </w:r>
      <w:bookmarkStart w:id="1" w:name="AmendsCurrentLaw"/>
      <w:bookmarkEnd w:id="1"/>
      <w:r>
        <w:rPr>
          <w:rFonts w:cs="Times New Roman"/>
          <w:szCs w:val="24"/>
        </w:rPr>
        <w:t>amends current law relating to requiring school districts and open-enrollment charter schools to report certain information regarding expanded learning opportunities.</w:t>
      </w:r>
    </w:p>
    <w:p w:rsidR="00F31D7E" w:rsidRPr="00D64C48" w:rsidRDefault="00F31D7E" w:rsidP="000F1DF9">
      <w:pPr>
        <w:spacing w:after="0" w:line="240" w:lineRule="auto"/>
        <w:jc w:val="both"/>
        <w:rPr>
          <w:rFonts w:eastAsia="Times New Roman" w:cs="Times New Roman"/>
          <w:szCs w:val="24"/>
        </w:rPr>
      </w:pPr>
    </w:p>
    <w:p w:rsidR="00F31D7E" w:rsidRPr="005C2A78" w:rsidRDefault="00F31D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B7FF0CBAE594FF1A5B2CF26E719CDD6"/>
          </w:placeholder>
        </w:sdtPr>
        <w:sdtContent>
          <w:r>
            <w:rPr>
              <w:rFonts w:eastAsia="Times New Roman" w:cs="Times New Roman"/>
              <w:b/>
              <w:szCs w:val="24"/>
              <w:u w:val="single"/>
            </w:rPr>
            <w:t>RULEMAKING AUTHORITY</w:t>
          </w:r>
        </w:sdtContent>
      </w:sdt>
    </w:p>
    <w:p w:rsidR="00F31D7E" w:rsidRPr="006529C4" w:rsidRDefault="00F31D7E" w:rsidP="00774EC7">
      <w:pPr>
        <w:spacing w:after="0" w:line="240" w:lineRule="auto"/>
        <w:jc w:val="both"/>
        <w:rPr>
          <w:rFonts w:cs="Times New Roman"/>
          <w:szCs w:val="24"/>
        </w:rPr>
      </w:pPr>
    </w:p>
    <w:p w:rsidR="00F31D7E" w:rsidRPr="006529C4" w:rsidRDefault="00F31D7E"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42.006, Education Code) of this bill.</w:t>
      </w:r>
    </w:p>
    <w:p w:rsidR="00F31D7E" w:rsidRPr="006529C4" w:rsidRDefault="00F31D7E" w:rsidP="00774EC7">
      <w:pPr>
        <w:spacing w:after="0" w:line="240" w:lineRule="auto"/>
        <w:jc w:val="both"/>
        <w:rPr>
          <w:rFonts w:cs="Times New Roman"/>
          <w:szCs w:val="24"/>
        </w:rPr>
      </w:pPr>
    </w:p>
    <w:p w:rsidR="00F31D7E" w:rsidRPr="005C2A78" w:rsidRDefault="00F31D7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9DE5E96914A476F92D149DDC958EFC0"/>
          </w:placeholder>
        </w:sdtPr>
        <w:sdtContent>
          <w:r>
            <w:rPr>
              <w:rFonts w:eastAsia="Times New Roman" w:cs="Times New Roman"/>
              <w:b/>
              <w:szCs w:val="24"/>
              <w:u w:val="single"/>
            </w:rPr>
            <w:t>SECTION BY SECTION ANALYSIS</w:t>
          </w:r>
        </w:sdtContent>
      </w:sdt>
    </w:p>
    <w:p w:rsidR="00F31D7E" w:rsidRPr="005C2A78" w:rsidRDefault="00F31D7E" w:rsidP="000F1DF9">
      <w:pPr>
        <w:spacing w:after="0" w:line="240" w:lineRule="auto"/>
        <w:jc w:val="both"/>
        <w:rPr>
          <w:rFonts w:eastAsia="Times New Roman" w:cs="Times New Roman"/>
          <w:szCs w:val="24"/>
        </w:rPr>
      </w:pPr>
    </w:p>
    <w:p w:rsidR="00F31D7E" w:rsidRPr="005C2A78" w:rsidRDefault="00F31D7E" w:rsidP="00D64C4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42.006, Education Code, by adding Subsection (a-2), to require the commissioner of education by rule to require each school district and open-enrollment charter school to report through the Public Education Information Management System information for each campus of the district or school regarding the availability of expanded learning opportunities as described by Section 33.252 (Expanded Learning Opportunities) and the number of students participating in each of the categories of expanded learning opportunities listed under Section 33.252(b) (relating to authorizing the provision of expanded learning opportunities in certain manners).</w:t>
      </w:r>
    </w:p>
    <w:p w:rsidR="00F31D7E" w:rsidRPr="005C2A78" w:rsidRDefault="00F31D7E" w:rsidP="000F1DF9">
      <w:pPr>
        <w:spacing w:after="0" w:line="240" w:lineRule="auto"/>
        <w:jc w:val="both"/>
        <w:rPr>
          <w:rFonts w:eastAsia="Times New Roman" w:cs="Times New Roman"/>
          <w:szCs w:val="24"/>
        </w:rPr>
      </w:pPr>
    </w:p>
    <w:p w:rsidR="00F31D7E" w:rsidRPr="006529C4" w:rsidRDefault="00F31D7E" w:rsidP="00774EC7">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upon passage or September 1, 2017.</w:t>
      </w:r>
      <w:r w:rsidRPr="005C2A78">
        <w:rPr>
          <w:rFonts w:eastAsia="Times New Roman" w:cs="Times New Roman"/>
          <w:szCs w:val="24"/>
        </w:rPr>
        <w:t xml:space="preserve"> </w:t>
      </w:r>
    </w:p>
    <w:sectPr w:rsidR="00F31D7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0D5" w:rsidRDefault="003300D5" w:rsidP="000F1DF9">
      <w:pPr>
        <w:spacing w:after="0" w:line="240" w:lineRule="auto"/>
      </w:pPr>
      <w:r>
        <w:separator/>
      </w:r>
    </w:p>
  </w:endnote>
  <w:endnote w:type="continuationSeparator" w:id="0">
    <w:p w:rsidR="003300D5" w:rsidRDefault="003300D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00D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31D7E">
                <w:rPr>
                  <w:sz w:val="20"/>
                  <w:szCs w:val="20"/>
                </w:rPr>
                <w:t>AMD,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31D7E">
                <w:rPr>
                  <w:sz w:val="20"/>
                  <w:szCs w:val="20"/>
                </w:rPr>
                <w:t>C.S.S.B. 1404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31D7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00D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31D7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31D7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0D5" w:rsidRDefault="003300D5" w:rsidP="000F1DF9">
      <w:pPr>
        <w:spacing w:after="0" w:line="240" w:lineRule="auto"/>
      </w:pPr>
      <w:r>
        <w:separator/>
      </w:r>
    </w:p>
  </w:footnote>
  <w:footnote w:type="continuationSeparator" w:id="0">
    <w:p w:rsidR="003300D5" w:rsidRDefault="003300D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0D5"/>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31D7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1D7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1D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B0242" w:rsidP="007B024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F7824CE34594E43BC3984C7F5AE1783"/>
        <w:category>
          <w:name w:val="General"/>
          <w:gallery w:val="placeholder"/>
        </w:category>
        <w:types>
          <w:type w:val="bbPlcHdr"/>
        </w:types>
        <w:behaviors>
          <w:behavior w:val="content"/>
        </w:behaviors>
        <w:guid w:val="{F4194003-159F-454E-B091-79117AB084AF}"/>
      </w:docPartPr>
      <w:docPartBody>
        <w:p w:rsidR="00000000" w:rsidRDefault="001C4510"/>
      </w:docPartBody>
    </w:docPart>
    <w:docPart>
      <w:docPartPr>
        <w:name w:val="EC157BD838594CEF90E4747C443C3452"/>
        <w:category>
          <w:name w:val="General"/>
          <w:gallery w:val="placeholder"/>
        </w:category>
        <w:types>
          <w:type w:val="bbPlcHdr"/>
        </w:types>
        <w:behaviors>
          <w:behavior w:val="content"/>
        </w:behaviors>
        <w:guid w:val="{28AAA57F-F080-4820-B38E-856E0E6B09FE}"/>
      </w:docPartPr>
      <w:docPartBody>
        <w:p w:rsidR="00000000" w:rsidRDefault="001C4510"/>
      </w:docPartBody>
    </w:docPart>
    <w:docPart>
      <w:docPartPr>
        <w:name w:val="7A2A5CFAF1C9435393D35DA9CEA53B77"/>
        <w:category>
          <w:name w:val="General"/>
          <w:gallery w:val="placeholder"/>
        </w:category>
        <w:types>
          <w:type w:val="bbPlcHdr"/>
        </w:types>
        <w:behaviors>
          <w:behavior w:val="content"/>
        </w:behaviors>
        <w:guid w:val="{3F808BD1-BFD8-420D-968C-A3BCCE4ADE93}"/>
      </w:docPartPr>
      <w:docPartBody>
        <w:p w:rsidR="00000000" w:rsidRDefault="001C4510"/>
      </w:docPartBody>
    </w:docPart>
    <w:docPart>
      <w:docPartPr>
        <w:name w:val="70A0B623AAA34C708D7F4265F9BE807E"/>
        <w:category>
          <w:name w:val="General"/>
          <w:gallery w:val="placeholder"/>
        </w:category>
        <w:types>
          <w:type w:val="bbPlcHdr"/>
        </w:types>
        <w:behaviors>
          <w:behavior w:val="content"/>
        </w:behaviors>
        <w:guid w:val="{112145AA-CAD8-41FA-868D-BC6C2272E090}"/>
      </w:docPartPr>
      <w:docPartBody>
        <w:p w:rsidR="00000000" w:rsidRDefault="001C4510"/>
      </w:docPartBody>
    </w:docPart>
    <w:docPart>
      <w:docPartPr>
        <w:name w:val="EB77EE6266E242A89A995AA0A1E78D0D"/>
        <w:category>
          <w:name w:val="General"/>
          <w:gallery w:val="placeholder"/>
        </w:category>
        <w:types>
          <w:type w:val="bbPlcHdr"/>
        </w:types>
        <w:behaviors>
          <w:behavior w:val="content"/>
        </w:behaviors>
        <w:guid w:val="{E6568C9B-9E1C-4D6F-AB01-E4E0580068B9}"/>
      </w:docPartPr>
      <w:docPartBody>
        <w:p w:rsidR="00000000" w:rsidRDefault="001C4510"/>
      </w:docPartBody>
    </w:docPart>
    <w:docPart>
      <w:docPartPr>
        <w:name w:val="9773DA1CA5784065A1218BF71766B7DE"/>
        <w:category>
          <w:name w:val="General"/>
          <w:gallery w:val="placeholder"/>
        </w:category>
        <w:types>
          <w:type w:val="bbPlcHdr"/>
        </w:types>
        <w:behaviors>
          <w:behavior w:val="content"/>
        </w:behaviors>
        <w:guid w:val="{E40F5DF2-3207-4E86-B594-1B1F2DD6FD18}"/>
      </w:docPartPr>
      <w:docPartBody>
        <w:p w:rsidR="00000000" w:rsidRDefault="001C4510"/>
      </w:docPartBody>
    </w:docPart>
    <w:docPart>
      <w:docPartPr>
        <w:name w:val="43D17D70723045D7B4B718DD82B7868B"/>
        <w:category>
          <w:name w:val="General"/>
          <w:gallery w:val="placeholder"/>
        </w:category>
        <w:types>
          <w:type w:val="bbPlcHdr"/>
        </w:types>
        <w:behaviors>
          <w:behavior w:val="content"/>
        </w:behaviors>
        <w:guid w:val="{63461CF3-3D97-4B4E-AC5F-59044E4D74D8}"/>
      </w:docPartPr>
      <w:docPartBody>
        <w:p w:rsidR="00000000" w:rsidRDefault="001C4510"/>
      </w:docPartBody>
    </w:docPart>
    <w:docPart>
      <w:docPartPr>
        <w:name w:val="32D7801126394AB78A9DFA807D3F11A1"/>
        <w:category>
          <w:name w:val="General"/>
          <w:gallery w:val="placeholder"/>
        </w:category>
        <w:types>
          <w:type w:val="bbPlcHdr"/>
        </w:types>
        <w:behaviors>
          <w:behavior w:val="content"/>
        </w:behaviors>
        <w:guid w:val="{4625AB1E-535A-4312-A953-6C0150C3D972}"/>
      </w:docPartPr>
      <w:docPartBody>
        <w:p w:rsidR="00000000" w:rsidRDefault="001C4510"/>
      </w:docPartBody>
    </w:docPart>
    <w:docPart>
      <w:docPartPr>
        <w:name w:val="D11A80F1F7334C479E1EC1AF4004D27F"/>
        <w:category>
          <w:name w:val="General"/>
          <w:gallery w:val="placeholder"/>
        </w:category>
        <w:types>
          <w:type w:val="bbPlcHdr"/>
        </w:types>
        <w:behaviors>
          <w:behavior w:val="content"/>
        </w:behaviors>
        <w:guid w:val="{6CE0193B-A511-4A2D-BEC1-7D2CC13044BF}"/>
      </w:docPartPr>
      <w:docPartBody>
        <w:p w:rsidR="00000000" w:rsidRDefault="007B0242" w:rsidP="007B0242">
          <w:pPr>
            <w:pStyle w:val="D11A80F1F7334C479E1EC1AF4004D27F"/>
          </w:pPr>
          <w:r w:rsidRPr="00A30DD1">
            <w:rPr>
              <w:rStyle w:val="PlaceholderText"/>
            </w:rPr>
            <w:t>Click here to enter a date.</w:t>
          </w:r>
        </w:p>
      </w:docPartBody>
    </w:docPart>
    <w:docPart>
      <w:docPartPr>
        <w:name w:val="A0C7D81DF08E416CADDA95D302A23AF7"/>
        <w:category>
          <w:name w:val="General"/>
          <w:gallery w:val="placeholder"/>
        </w:category>
        <w:types>
          <w:type w:val="bbPlcHdr"/>
        </w:types>
        <w:behaviors>
          <w:behavior w:val="content"/>
        </w:behaviors>
        <w:guid w:val="{C95354CA-55E9-416B-9057-14E981EEBDCD}"/>
      </w:docPartPr>
      <w:docPartBody>
        <w:p w:rsidR="00000000" w:rsidRDefault="001C4510"/>
      </w:docPartBody>
    </w:docPart>
    <w:docPart>
      <w:docPartPr>
        <w:name w:val="842554A1CB6C4CCF85B0665CF2087E5F"/>
        <w:category>
          <w:name w:val="General"/>
          <w:gallery w:val="placeholder"/>
        </w:category>
        <w:types>
          <w:type w:val="bbPlcHdr"/>
        </w:types>
        <w:behaviors>
          <w:behavior w:val="content"/>
        </w:behaviors>
        <w:guid w:val="{982E1093-9AFC-4189-886F-935C1B320565}"/>
      </w:docPartPr>
      <w:docPartBody>
        <w:p w:rsidR="00000000" w:rsidRDefault="001C4510"/>
      </w:docPartBody>
    </w:docPart>
    <w:docPart>
      <w:docPartPr>
        <w:name w:val="E575E94E429247AE89A651CB86F27B06"/>
        <w:category>
          <w:name w:val="General"/>
          <w:gallery w:val="placeholder"/>
        </w:category>
        <w:types>
          <w:type w:val="bbPlcHdr"/>
        </w:types>
        <w:behaviors>
          <w:behavior w:val="content"/>
        </w:behaviors>
        <w:guid w:val="{CA935165-0EF0-4234-A43F-3C5A533E1486}"/>
      </w:docPartPr>
      <w:docPartBody>
        <w:p w:rsidR="00000000" w:rsidRDefault="007B0242" w:rsidP="007B0242">
          <w:pPr>
            <w:pStyle w:val="E575E94E429247AE89A651CB86F27B06"/>
          </w:pPr>
          <w:r>
            <w:rPr>
              <w:rFonts w:eastAsia="Times New Roman" w:cs="Times New Roman"/>
              <w:bCs/>
              <w:szCs w:val="24"/>
            </w:rPr>
            <w:t xml:space="preserve"> </w:t>
          </w:r>
        </w:p>
      </w:docPartBody>
    </w:docPart>
    <w:docPart>
      <w:docPartPr>
        <w:name w:val="3B7FF0CBAE594FF1A5B2CF26E719CDD6"/>
        <w:category>
          <w:name w:val="General"/>
          <w:gallery w:val="placeholder"/>
        </w:category>
        <w:types>
          <w:type w:val="bbPlcHdr"/>
        </w:types>
        <w:behaviors>
          <w:behavior w:val="content"/>
        </w:behaviors>
        <w:guid w:val="{2DD3B3FD-030D-456E-959E-A7D69C463A85}"/>
      </w:docPartPr>
      <w:docPartBody>
        <w:p w:rsidR="00000000" w:rsidRDefault="001C4510"/>
      </w:docPartBody>
    </w:docPart>
    <w:docPart>
      <w:docPartPr>
        <w:name w:val="29DE5E96914A476F92D149DDC958EFC0"/>
        <w:category>
          <w:name w:val="General"/>
          <w:gallery w:val="placeholder"/>
        </w:category>
        <w:types>
          <w:type w:val="bbPlcHdr"/>
        </w:types>
        <w:behaviors>
          <w:behavior w:val="content"/>
        </w:behaviors>
        <w:guid w:val="{58765352-BA19-4B33-B76C-A340DDF39E98}"/>
      </w:docPartPr>
      <w:docPartBody>
        <w:p w:rsidR="00000000" w:rsidRDefault="001C45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4510"/>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0242"/>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2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B0242"/>
    <w:rPr>
      <w:rFonts w:ascii="Times New Roman" w:hAnsi="Times New Roman"/>
      <w:sz w:val="24"/>
    </w:rPr>
  </w:style>
  <w:style w:type="paragraph" w:customStyle="1" w:styleId="487D89B4F8B34DB4967D41FE18F7F88D7">
    <w:name w:val="487D89B4F8B34DB4967D41FE18F7F88D7"/>
    <w:rsid w:val="007B0242"/>
    <w:rPr>
      <w:rFonts w:ascii="Times New Roman" w:hAnsi="Times New Roman"/>
      <w:sz w:val="24"/>
    </w:rPr>
  </w:style>
  <w:style w:type="paragraph" w:customStyle="1" w:styleId="AE2570ED5D764CD7AF9686706F550F4620">
    <w:name w:val="AE2570ED5D764CD7AF9686706F550F4620"/>
    <w:rsid w:val="007B0242"/>
    <w:pPr>
      <w:tabs>
        <w:tab w:val="center" w:pos="4680"/>
        <w:tab w:val="right" w:pos="9360"/>
      </w:tabs>
      <w:spacing w:after="0" w:line="240" w:lineRule="auto"/>
    </w:pPr>
    <w:rPr>
      <w:rFonts w:ascii="Times New Roman" w:hAnsi="Times New Roman"/>
      <w:sz w:val="24"/>
    </w:rPr>
  </w:style>
  <w:style w:type="paragraph" w:customStyle="1" w:styleId="D11A80F1F7334C479E1EC1AF4004D27F">
    <w:name w:val="D11A80F1F7334C479E1EC1AF4004D27F"/>
    <w:rsid w:val="007B0242"/>
  </w:style>
  <w:style w:type="paragraph" w:customStyle="1" w:styleId="E575E94E429247AE89A651CB86F27B06">
    <w:name w:val="E575E94E429247AE89A651CB86F27B06"/>
    <w:rsid w:val="007B02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2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B0242"/>
    <w:rPr>
      <w:rFonts w:ascii="Times New Roman" w:hAnsi="Times New Roman"/>
      <w:sz w:val="24"/>
    </w:rPr>
  </w:style>
  <w:style w:type="paragraph" w:customStyle="1" w:styleId="487D89B4F8B34DB4967D41FE18F7F88D7">
    <w:name w:val="487D89B4F8B34DB4967D41FE18F7F88D7"/>
    <w:rsid w:val="007B0242"/>
    <w:rPr>
      <w:rFonts w:ascii="Times New Roman" w:hAnsi="Times New Roman"/>
      <w:sz w:val="24"/>
    </w:rPr>
  </w:style>
  <w:style w:type="paragraph" w:customStyle="1" w:styleId="AE2570ED5D764CD7AF9686706F550F4620">
    <w:name w:val="AE2570ED5D764CD7AF9686706F550F4620"/>
    <w:rsid w:val="007B0242"/>
    <w:pPr>
      <w:tabs>
        <w:tab w:val="center" w:pos="4680"/>
        <w:tab w:val="right" w:pos="9360"/>
      </w:tabs>
      <w:spacing w:after="0" w:line="240" w:lineRule="auto"/>
    </w:pPr>
    <w:rPr>
      <w:rFonts w:ascii="Times New Roman" w:hAnsi="Times New Roman"/>
      <w:sz w:val="24"/>
    </w:rPr>
  </w:style>
  <w:style w:type="paragraph" w:customStyle="1" w:styleId="D11A80F1F7334C479E1EC1AF4004D27F">
    <w:name w:val="D11A80F1F7334C479E1EC1AF4004D27F"/>
    <w:rsid w:val="007B0242"/>
  </w:style>
  <w:style w:type="paragraph" w:customStyle="1" w:styleId="E575E94E429247AE89A651CB86F27B06">
    <w:name w:val="E575E94E429247AE89A651CB86F27B06"/>
    <w:rsid w:val="007B02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0F74D9C-1F44-4EA8-8C45-7744A40D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511</Words>
  <Characters>2919</Characters>
  <Application>Microsoft Office Word</Application>
  <DocSecurity>0</DocSecurity>
  <Lines>24</Lines>
  <Paragraphs>6</Paragraphs>
  <ScaleCrop>false</ScaleCrop>
  <Company>Texas Legislative Council</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2017-04-19T19:11:00Z</cp:lastPrinted>
  <dcterms:created xsi:type="dcterms:W3CDTF">2015-05-29T14:24:00Z</dcterms:created>
  <dcterms:modified xsi:type="dcterms:W3CDTF">2017-04-19T19:11:00Z</dcterms:modified>
</cp:coreProperties>
</file>

<file path=docProps/custom.xml><?xml version="1.0" encoding="utf-8"?>
<op:Properties xmlns:vt="http://schemas.openxmlformats.org/officeDocument/2006/docPropsVTypes" xmlns:op="http://schemas.openxmlformats.org/officeDocument/2006/custom-properties"/>
</file>