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DA" w:rsidRDefault="009703D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3E29C382BB54F058B01328C761D39B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703DA" w:rsidRPr="00585C31" w:rsidRDefault="009703DA" w:rsidP="000F1DF9">
      <w:pPr>
        <w:spacing w:after="0" w:line="240" w:lineRule="auto"/>
        <w:rPr>
          <w:rFonts w:cs="Times New Roman"/>
          <w:szCs w:val="24"/>
        </w:rPr>
      </w:pPr>
    </w:p>
    <w:p w:rsidR="009703DA" w:rsidRPr="00585C31" w:rsidRDefault="009703D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703DA" w:rsidTr="000F1DF9">
        <w:tc>
          <w:tcPr>
            <w:tcW w:w="2718" w:type="dxa"/>
          </w:tcPr>
          <w:p w:rsidR="009703DA" w:rsidRPr="005C2A78" w:rsidRDefault="009703D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52B9E0D67C74DACAF5E11F26DD6FD6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703DA" w:rsidRPr="00FF6471" w:rsidRDefault="009703D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3EC3F0C1FF94D15B0E43534A3BCB0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1441</w:t>
                </w:r>
              </w:sdtContent>
            </w:sdt>
          </w:p>
        </w:tc>
      </w:tr>
      <w:tr w:rsidR="009703DA" w:rsidTr="000F1DF9">
        <w:tc>
          <w:tcPr>
            <w:tcW w:w="2718" w:type="dxa"/>
          </w:tcPr>
          <w:p w:rsidR="009703DA" w:rsidRPr="000F1DF9" w:rsidRDefault="009703DA" w:rsidP="00640FA1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TLCNumber"/>
                <w:tag w:val="TLCNumber"/>
                <w:id w:val="-542600604"/>
                <w:lock w:val="sdtLocked"/>
                <w:placeholder>
                  <w:docPart w:val="AA3B7B3D21E44B5FB4EFE69766357C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85R7868 </w:t>
                </w:r>
              </w:sdtContent>
            </w:sdt>
            <w:r>
              <w:rPr>
                <w:rFonts w:cs="Times New Roman"/>
                <w:szCs w:val="24"/>
              </w:rPr>
              <w:t>AJA-F</w:t>
            </w:r>
          </w:p>
        </w:tc>
        <w:tc>
          <w:tcPr>
            <w:tcW w:w="6858" w:type="dxa"/>
          </w:tcPr>
          <w:p w:rsidR="009703DA" w:rsidRPr="005C2A78" w:rsidRDefault="009703D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DFFBE7FBCF6499690425324A684D5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AFA0C72681E48618E237C91EAED2AD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11D2AD6C87644288B97DBB9C7380429"/>
                </w:placeholder>
                <w:showingPlcHdr/>
              </w:sdtPr>
              <w:sdtContent/>
            </w:sdt>
          </w:p>
        </w:tc>
      </w:tr>
      <w:tr w:rsidR="009703DA" w:rsidTr="000F1DF9">
        <w:tc>
          <w:tcPr>
            <w:tcW w:w="2718" w:type="dxa"/>
          </w:tcPr>
          <w:p w:rsidR="009703DA" w:rsidRPr="00BC7495" w:rsidRDefault="009703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4D613E5FB9040DDA9D770F9BBAAE17B"/>
            </w:placeholder>
          </w:sdtPr>
          <w:sdtContent>
            <w:tc>
              <w:tcPr>
                <w:tcW w:w="6858" w:type="dxa"/>
              </w:tcPr>
              <w:p w:rsidR="009703DA" w:rsidRPr="00FF6471" w:rsidRDefault="009703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703DA" w:rsidTr="000F1DF9">
        <w:tc>
          <w:tcPr>
            <w:tcW w:w="2718" w:type="dxa"/>
          </w:tcPr>
          <w:p w:rsidR="009703DA" w:rsidRPr="00BC7495" w:rsidRDefault="009703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33B1F0A9933408EA363386FE3A6004A"/>
            </w:placeholder>
            <w:date w:fullDate="2017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703DA" w:rsidRPr="00FF6471" w:rsidRDefault="009703DA" w:rsidP="000B445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4/4/2017</w:t>
                </w:r>
              </w:p>
            </w:tc>
          </w:sdtContent>
        </w:sdt>
      </w:tr>
      <w:tr w:rsidR="009703DA" w:rsidTr="000F1DF9">
        <w:tc>
          <w:tcPr>
            <w:tcW w:w="2718" w:type="dxa"/>
          </w:tcPr>
          <w:p w:rsidR="009703DA" w:rsidRPr="00BC7495" w:rsidRDefault="009703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ABB1D5CCE1D4B83AA134B19747B5533"/>
            </w:placeholder>
          </w:sdtPr>
          <w:sdtContent>
            <w:tc>
              <w:tcPr>
                <w:tcW w:w="6858" w:type="dxa"/>
              </w:tcPr>
              <w:p w:rsidR="009703DA" w:rsidRPr="00FF6471" w:rsidRDefault="009703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703DA" w:rsidRPr="00FF6471" w:rsidRDefault="009703DA" w:rsidP="000F1DF9">
      <w:pPr>
        <w:spacing w:after="0" w:line="240" w:lineRule="auto"/>
        <w:rPr>
          <w:rFonts w:cs="Times New Roman"/>
          <w:szCs w:val="24"/>
        </w:rPr>
      </w:pPr>
    </w:p>
    <w:p w:rsidR="009703DA" w:rsidRPr="00FF6471" w:rsidRDefault="009703DA" w:rsidP="000F1DF9">
      <w:pPr>
        <w:spacing w:after="0" w:line="240" w:lineRule="auto"/>
        <w:rPr>
          <w:rFonts w:cs="Times New Roman"/>
          <w:szCs w:val="24"/>
        </w:rPr>
      </w:pPr>
    </w:p>
    <w:p w:rsidR="009703DA" w:rsidRPr="00FF6471" w:rsidRDefault="009703D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EE26B4EAAF74716B23AFD78B23E7EA8"/>
        </w:placeholder>
      </w:sdtPr>
      <w:sdtContent>
        <w:p w:rsidR="009703DA" w:rsidRDefault="009703D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C14B97BC4AC445F99A42DA02C17BFBC"/>
        </w:placeholder>
      </w:sdtPr>
      <w:sdtContent>
        <w:p w:rsidR="009703DA" w:rsidRDefault="009703DA" w:rsidP="000B4453">
          <w:pPr>
            <w:pStyle w:val="NormalWeb"/>
            <w:spacing w:before="0" w:beforeAutospacing="0" w:after="0" w:afterAutospacing="0"/>
            <w:jc w:val="both"/>
            <w:divId w:val="391971777"/>
            <w:rPr>
              <w:rFonts w:eastAsia="Times New Roman"/>
              <w:bCs/>
            </w:rPr>
          </w:pPr>
        </w:p>
        <w:p w:rsidR="009703DA" w:rsidRDefault="009703DA" w:rsidP="000B4453">
          <w:pPr>
            <w:pStyle w:val="NormalWeb"/>
            <w:spacing w:before="0" w:beforeAutospacing="0" w:after="0" w:afterAutospacing="0"/>
            <w:jc w:val="both"/>
            <w:divId w:val="391971777"/>
            <w:rPr>
              <w:color w:val="000000"/>
            </w:rPr>
          </w:pPr>
          <w:r w:rsidRPr="00533765">
            <w:rPr>
              <w:color w:val="000000"/>
            </w:rPr>
            <w:t xml:space="preserve">Currently when a plaintiff sues the </w:t>
          </w:r>
          <w:r>
            <w:rPr>
              <w:color w:val="000000"/>
            </w:rPr>
            <w:t>s</w:t>
          </w:r>
          <w:r w:rsidRPr="00533765">
            <w:rPr>
              <w:color w:val="000000"/>
            </w:rPr>
            <w:t>tate, the Texas Rules of</w:t>
          </w:r>
          <w:r>
            <w:rPr>
              <w:color w:val="000000"/>
            </w:rPr>
            <w:t xml:space="preserve"> Appellate Procedure (TRAP) allow the s</w:t>
          </w:r>
          <w:r w:rsidRPr="00533765">
            <w:rPr>
              <w:color w:val="000000"/>
            </w:rPr>
            <w:t xml:space="preserve">tate to supersede a judgment while an appeal is pending. Certain courts will allow a plaintiff to counter-supersede with a minimal bond, allowing the injunction to remain in place while additional appeals are pending, even if the </w:t>
          </w:r>
          <w:r>
            <w:rPr>
              <w:color w:val="000000"/>
            </w:rPr>
            <w:t>s</w:t>
          </w:r>
          <w:r w:rsidRPr="00533765">
            <w:rPr>
              <w:color w:val="000000"/>
            </w:rPr>
            <w:t xml:space="preserve">tate wins an appeal at another court proceeding. </w:t>
          </w:r>
        </w:p>
        <w:p w:rsidR="009703DA" w:rsidRPr="00533765" w:rsidRDefault="009703DA" w:rsidP="000B4453">
          <w:pPr>
            <w:pStyle w:val="NormalWeb"/>
            <w:spacing w:before="0" w:beforeAutospacing="0" w:after="0" w:afterAutospacing="0"/>
            <w:jc w:val="both"/>
            <w:divId w:val="391971777"/>
            <w:rPr>
              <w:color w:val="000000"/>
            </w:rPr>
          </w:pPr>
        </w:p>
        <w:p w:rsidR="009703DA" w:rsidRPr="00533765" w:rsidRDefault="009703DA" w:rsidP="000B4453">
          <w:pPr>
            <w:pStyle w:val="NormalWeb"/>
            <w:spacing w:before="0" w:beforeAutospacing="0" w:after="0" w:afterAutospacing="0"/>
            <w:jc w:val="both"/>
            <w:divId w:val="391971777"/>
            <w:rPr>
              <w:color w:val="000000"/>
            </w:rPr>
          </w:pPr>
          <w:r>
            <w:rPr>
              <w:color w:val="000000"/>
            </w:rPr>
            <w:t>S.B.</w:t>
          </w:r>
          <w:r w:rsidRPr="00533765">
            <w:rPr>
              <w:color w:val="000000"/>
            </w:rPr>
            <w:t xml:space="preserve"> 1441 directs the</w:t>
          </w:r>
          <w:r>
            <w:rPr>
              <w:color w:val="000000"/>
            </w:rPr>
            <w:t xml:space="preserve"> Texas</w:t>
          </w:r>
          <w:r w:rsidRPr="00533765">
            <w:rPr>
              <w:color w:val="000000"/>
            </w:rPr>
            <w:t xml:space="preserve"> Supreme Court to amend </w:t>
          </w:r>
          <w:r>
            <w:rPr>
              <w:color w:val="000000"/>
            </w:rPr>
            <w:t>TRAP to clarify that the state'</w:t>
          </w:r>
          <w:r w:rsidRPr="00533765">
            <w:rPr>
              <w:color w:val="000000"/>
            </w:rPr>
            <w:t xml:space="preserve">s right to supersede the judgment or order cannot be overcome by counter-supersedeas. </w:t>
          </w:r>
        </w:p>
        <w:p w:rsidR="009703DA" w:rsidRPr="00D70925" w:rsidRDefault="009703DA" w:rsidP="000B445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703DA" w:rsidRDefault="009703D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1441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right of certain appellants to supersede a judgment or order on appeal.</w:t>
      </w:r>
    </w:p>
    <w:p w:rsidR="009703DA" w:rsidRPr="00640FA1" w:rsidRDefault="009703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03DA" w:rsidRPr="005C2A78" w:rsidRDefault="009703D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87B14A5520540FCB9BE165C0C5ABC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703DA" w:rsidRPr="006529C4" w:rsidRDefault="009703D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03DA" w:rsidRPr="006529C4" w:rsidRDefault="009703D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Supreme Court in SECTION 1 (Section 22.004, Government Code) of this bill.</w:t>
      </w:r>
    </w:p>
    <w:p w:rsidR="009703DA" w:rsidRPr="006529C4" w:rsidRDefault="009703D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03DA" w:rsidRPr="005C2A78" w:rsidRDefault="009703D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91D2D1C48054C4EB44B71EF6339B94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703DA" w:rsidRPr="005C2A78" w:rsidRDefault="009703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03DA" w:rsidRPr="00640FA1" w:rsidRDefault="009703DA" w:rsidP="0053376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t xml:space="preserve"> Amends Section 22.004, Government Code, by adding Subsection (i), to require the Texas S</w:t>
      </w:r>
      <w:r w:rsidRPr="00640FA1">
        <w:t xml:space="preserve">upreme </w:t>
      </w:r>
      <w:r>
        <w:t>C</w:t>
      </w:r>
      <w:r w:rsidRPr="00640FA1">
        <w:t xml:space="preserve">ourt </w:t>
      </w:r>
      <w:r>
        <w:t>(supreme court) to</w:t>
      </w:r>
      <w:r w:rsidRPr="00640FA1">
        <w:t xml:space="preserve"> adopt rules to provide that the right of an appellant under Section 6.001(b)(1)</w:t>
      </w:r>
      <w:r>
        <w:t xml:space="preserve"> (relating to the exemption of the state from the bond requirements)</w:t>
      </w:r>
      <w:r w:rsidRPr="00640FA1">
        <w:t>, (2)</w:t>
      </w:r>
      <w:r>
        <w:t xml:space="preserve"> (relating to the exemption of a department of this state from the bond requirements)</w:t>
      </w:r>
      <w:r w:rsidRPr="00640FA1">
        <w:t>, or (3)</w:t>
      </w:r>
      <w:r>
        <w:t xml:space="preserve"> (relating to the exemption of the head of a department of this state from the bond requirements)</w:t>
      </w:r>
      <w:r w:rsidRPr="00640FA1">
        <w:t>, Civil Practice and Remedies Code, to supersede a judgment or order on appeal is not subject to being counter-superseded under Rule 24.2(a)(3)</w:t>
      </w:r>
      <w:r>
        <w:t xml:space="preserve"> (relating to other judgments)</w:t>
      </w:r>
      <w:r w:rsidRPr="00640FA1">
        <w:t>, Texas Rules of Appellate Procedure, or any other rule.</w:t>
      </w:r>
    </w:p>
    <w:p w:rsidR="009703DA" w:rsidRPr="005C2A78" w:rsidRDefault="009703DA" w:rsidP="0053376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03DA" w:rsidRDefault="009703DA" w:rsidP="0053376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the supreme court to adopt the rules required by Section 22.004(i), Government Code, as added by this Act, before May 1, 2018. </w:t>
      </w:r>
    </w:p>
    <w:p w:rsidR="009703DA" w:rsidRDefault="009703DA" w:rsidP="0053376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03DA" w:rsidRPr="005C2A78" w:rsidRDefault="009703DA" w:rsidP="0053376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3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9703DA" w:rsidRPr="005C2A78" w:rsidRDefault="009703DA" w:rsidP="00640FA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03DA" w:rsidRPr="005C2A78" w:rsidRDefault="009703DA" w:rsidP="00640FA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p w:rsidR="009703DA" w:rsidRPr="006529C4" w:rsidRDefault="009703DA" w:rsidP="00774EC7">
      <w:pPr>
        <w:spacing w:after="0" w:line="240" w:lineRule="auto"/>
        <w:jc w:val="both"/>
      </w:pPr>
    </w:p>
    <w:sectPr w:rsidR="009703D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7D" w:rsidRDefault="002C267D" w:rsidP="000F1DF9">
      <w:pPr>
        <w:spacing w:after="0" w:line="240" w:lineRule="auto"/>
      </w:pPr>
      <w:r>
        <w:separator/>
      </w:r>
    </w:p>
  </w:endnote>
  <w:endnote w:type="continuationSeparator" w:id="0">
    <w:p w:rsidR="002C267D" w:rsidRDefault="002C267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C267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703DA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703DA">
                <w:rPr>
                  <w:sz w:val="20"/>
                  <w:szCs w:val="20"/>
                </w:rPr>
                <w:t>S.B. 1441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703D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C267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703D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703D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7D" w:rsidRDefault="002C267D" w:rsidP="000F1DF9">
      <w:pPr>
        <w:spacing w:after="0" w:line="240" w:lineRule="auto"/>
      </w:pPr>
      <w:r>
        <w:separator/>
      </w:r>
    </w:p>
  </w:footnote>
  <w:footnote w:type="continuationSeparator" w:id="0">
    <w:p w:rsidR="002C267D" w:rsidRDefault="002C267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C267D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703DA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3D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3D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A23D5" w:rsidP="00FA23D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3E29C382BB54F058B01328C761D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3600-4095-423A-BF42-FF140E6002B2}"/>
      </w:docPartPr>
      <w:docPartBody>
        <w:p w:rsidR="00000000" w:rsidRDefault="00287E95"/>
      </w:docPartBody>
    </w:docPart>
    <w:docPart>
      <w:docPartPr>
        <w:name w:val="252B9E0D67C74DACAF5E11F26DD6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6DB6-601E-4165-9A8B-EF9649F6E970}"/>
      </w:docPartPr>
      <w:docPartBody>
        <w:p w:rsidR="00000000" w:rsidRDefault="00287E95"/>
      </w:docPartBody>
    </w:docPart>
    <w:docPart>
      <w:docPartPr>
        <w:name w:val="E3EC3F0C1FF94D15B0E43534A3BC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7AAE-3366-4FC6-B920-C73689D7D274}"/>
      </w:docPartPr>
      <w:docPartBody>
        <w:p w:rsidR="00000000" w:rsidRDefault="00287E95"/>
      </w:docPartBody>
    </w:docPart>
    <w:docPart>
      <w:docPartPr>
        <w:name w:val="AA3B7B3D21E44B5FB4EFE6976635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458C-A384-4D22-A8DA-D79D3FD9B0A6}"/>
      </w:docPartPr>
      <w:docPartBody>
        <w:p w:rsidR="00000000" w:rsidRDefault="00287E95"/>
      </w:docPartBody>
    </w:docPart>
    <w:docPart>
      <w:docPartPr>
        <w:name w:val="5DFFBE7FBCF6499690425324A684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FD01-F5AF-4F58-BE19-AB9CE5B78A8F}"/>
      </w:docPartPr>
      <w:docPartBody>
        <w:p w:rsidR="00000000" w:rsidRDefault="00287E95"/>
      </w:docPartBody>
    </w:docPart>
    <w:docPart>
      <w:docPartPr>
        <w:name w:val="3AFA0C72681E48618E237C91EAED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96F3-D49D-4E24-B0AE-E2082F20091B}"/>
      </w:docPartPr>
      <w:docPartBody>
        <w:p w:rsidR="00000000" w:rsidRDefault="00287E95"/>
      </w:docPartBody>
    </w:docPart>
    <w:docPart>
      <w:docPartPr>
        <w:name w:val="E11D2AD6C87644288B97DBB9C738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30B1-6E45-4B5D-A22C-FE74BBAA6961}"/>
      </w:docPartPr>
      <w:docPartBody>
        <w:p w:rsidR="00000000" w:rsidRDefault="00287E95"/>
      </w:docPartBody>
    </w:docPart>
    <w:docPart>
      <w:docPartPr>
        <w:name w:val="B4D613E5FB9040DDA9D770F9BBAA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0274-FE88-4811-BD8C-E3EC6E663490}"/>
      </w:docPartPr>
      <w:docPartBody>
        <w:p w:rsidR="00000000" w:rsidRDefault="00287E95"/>
      </w:docPartBody>
    </w:docPart>
    <w:docPart>
      <w:docPartPr>
        <w:name w:val="533B1F0A9933408EA363386FE3A6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D253-71D0-4B8E-B3E5-C78500507903}"/>
      </w:docPartPr>
      <w:docPartBody>
        <w:p w:rsidR="00000000" w:rsidRDefault="00FA23D5" w:rsidP="00FA23D5">
          <w:pPr>
            <w:pStyle w:val="533B1F0A9933408EA363386FE3A6004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ABB1D5CCE1D4B83AA134B19747B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4F89-0245-47DD-99AF-14F488D1DB58}"/>
      </w:docPartPr>
      <w:docPartBody>
        <w:p w:rsidR="00000000" w:rsidRDefault="00287E95"/>
      </w:docPartBody>
    </w:docPart>
    <w:docPart>
      <w:docPartPr>
        <w:name w:val="AEE26B4EAAF74716B23AFD78B23E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12C8-8D0A-470E-BFF7-5EA357548EFD}"/>
      </w:docPartPr>
      <w:docPartBody>
        <w:p w:rsidR="00000000" w:rsidRDefault="00287E95"/>
      </w:docPartBody>
    </w:docPart>
    <w:docPart>
      <w:docPartPr>
        <w:name w:val="4C14B97BC4AC445F99A42DA02C17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A9BE-23E1-40DE-80BD-7D5ED724A10F}"/>
      </w:docPartPr>
      <w:docPartBody>
        <w:p w:rsidR="00000000" w:rsidRDefault="00FA23D5" w:rsidP="00FA23D5">
          <w:pPr>
            <w:pStyle w:val="4C14B97BC4AC445F99A42DA02C17BFB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87B14A5520540FCB9BE165C0C5A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ADC3-325F-4EB8-99B1-9A2AF1D2ECAB}"/>
      </w:docPartPr>
      <w:docPartBody>
        <w:p w:rsidR="00000000" w:rsidRDefault="00287E95"/>
      </w:docPartBody>
    </w:docPart>
    <w:docPart>
      <w:docPartPr>
        <w:name w:val="091D2D1C48054C4EB44B71EF6339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CD84-61BA-48CC-84B4-0DE3C122F173}"/>
      </w:docPartPr>
      <w:docPartBody>
        <w:p w:rsidR="00000000" w:rsidRDefault="00287E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87E95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A23D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3D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A23D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A23D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A23D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33B1F0A9933408EA363386FE3A6004A">
    <w:name w:val="533B1F0A9933408EA363386FE3A6004A"/>
    <w:rsid w:val="00FA23D5"/>
  </w:style>
  <w:style w:type="paragraph" w:customStyle="1" w:styleId="4C14B97BC4AC445F99A42DA02C17BFBC">
    <w:name w:val="4C14B97BC4AC445F99A42DA02C17BFBC"/>
    <w:rsid w:val="00FA2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3D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A23D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A23D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A23D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33B1F0A9933408EA363386FE3A6004A">
    <w:name w:val="533B1F0A9933408EA363386FE3A6004A"/>
    <w:rsid w:val="00FA23D5"/>
  </w:style>
  <w:style w:type="paragraph" w:customStyle="1" w:styleId="4C14B97BC4AC445F99A42DA02C17BFBC">
    <w:name w:val="4C14B97BC4AC445F99A42DA02C17BFBC"/>
    <w:rsid w:val="00FA2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C4A5BA9-4B18-47D1-8276-327D8E83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292</Words>
  <Characters>1667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2017-04-04T23:05:00Z</cp:lastPrinted>
  <dcterms:created xsi:type="dcterms:W3CDTF">2015-05-29T14:24:00Z</dcterms:created>
  <dcterms:modified xsi:type="dcterms:W3CDTF">2017-04-04T23:06:00Z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