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C06CA" w:rsidTr="00345119">
        <w:tc>
          <w:tcPr>
            <w:tcW w:w="9576" w:type="dxa"/>
            <w:noWrap/>
          </w:tcPr>
          <w:p w:rsidR="008423E4" w:rsidRPr="0022177D" w:rsidRDefault="00860E9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60E91" w:rsidP="008423E4">
      <w:pPr>
        <w:jc w:val="center"/>
      </w:pPr>
    </w:p>
    <w:p w:rsidR="008423E4" w:rsidRPr="00B31F0E" w:rsidRDefault="00860E91" w:rsidP="008423E4"/>
    <w:p w:rsidR="008423E4" w:rsidRPr="00742794" w:rsidRDefault="00860E9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C06CA" w:rsidTr="00345119">
        <w:tc>
          <w:tcPr>
            <w:tcW w:w="9576" w:type="dxa"/>
          </w:tcPr>
          <w:p w:rsidR="008423E4" w:rsidRPr="00861995" w:rsidRDefault="00860E91" w:rsidP="00345119">
            <w:pPr>
              <w:jc w:val="right"/>
            </w:pPr>
            <w:r>
              <w:t>S.B. 1465</w:t>
            </w:r>
          </w:p>
        </w:tc>
      </w:tr>
      <w:tr w:rsidR="00CC06CA" w:rsidTr="00345119">
        <w:tc>
          <w:tcPr>
            <w:tcW w:w="9576" w:type="dxa"/>
          </w:tcPr>
          <w:p w:rsidR="008423E4" w:rsidRPr="00861995" w:rsidRDefault="00860E91" w:rsidP="00345119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CC06CA" w:rsidTr="00345119">
        <w:tc>
          <w:tcPr>
            <w:tcW w:w="9576" w:type="dxa"/>
          </w:tcPr>
          <w:p w:rsidR="008423E4" w:rsidRPr="00861995" w:rsidRDefault="00860E91" w:rsidP="00345119">
            <w:pPr>
              <w:jc w:val="right"/>
            </w:pPr>
            <w:r>
              <w:t>General Investigating &amp; Ethics</w:t>
            </w:r>
          </w:p>
        </w:tc>
      </w:tr>
      <w:tr w:rsidR="00CC06CA" w:rsidTr="00345119">
        <w:tc>
          <w:tcPr>
            <w:tcW w:w="9576" w:type="dxa"/>
          </w:tcPr>
          <w:p w:rsidR="008423E4" w:rsidRDefault="00860E9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60E91" w:rsidP="008423E4">
      <w:pPr>
        <w:tabs>
          <w:tab w:val="right" w:pos="9360"/>
        </w:tabs>
      </w:pPr>
    </w:p>
    <w:p w:rsidR="008423E4" w:rsidRDefault="00860E91" w:rsidP="008423E4"/>
    <w:p w:rsidR="008423E4" w:rsidRDefault="00860E9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C06CA" w:rsidTr="00345119">
        <w:tc>
          <w:tcPr>
            <w:tcW w:w="9576" w:type="dxa"/>
          </w:tcPr>
          <w:p w:rsidR="008423E4" w:rsidRPr="00A8133F" w:rsidRDefault="00860E91" w:rsidP="00204C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60E91" w:rsidP="00204C0B"/>
          <w:p w:rsidR="008423E4" w:rsidRDefault="00860E91" w:rsidP="00204C0B">
            <w:pPr>
              <w:pStyle w:val="Header"/>
              <w:jc w:val="both"/>
            </w:pPr>
            <w:r>
              <w:t xml:space="preserve">Interested parties contend that state senators and state representatives who are ex officio members of the boards of </w:t>
            </w:r>
            <w:r>
              <w:t>directors of certain t</w:t>
            </w:r>
            <w:r>
              <w:t xml:space="preserve">ax increment financing </w:t>
            </w:r>
            <w:r>
              <w:t xml:space="preserve">reinvestment zones should be </w:t>
            </w:r>
            <w:r>
              <w:t xml:space="preserve">able to choose to </w:t>
            </w:r>
            <w:r>
              <w:t>not serve on the board. S.B. 1465 seeks to provide for this authorization</w:t>
            </w:r>
            <w:r>
              <w:t>.</w:t>
            </w:r>
          </w:p>
          <w:p w:rsidR="008423E4" w:rsidRPr="00E26B13" w:rsidRDefault="00860E91" w:rsidP="00204C0B">
            <w:pPr>
              <w:rPr>
                <w:b/>
              </w:rPr>
            </w:pPr>
          </w:p>
        </w:tc>
      </w:tr>
      <w:tr w:rsidR="00CC06CA" w:rsidTr="00345119">
        <w:tc>
          <w:tcPr>
            <w:tcW w:w="9576" w:type="dxa"/>
          </w:tcPr>
          <w:p w:rsidR="0017725B" w:rsidRDefault="00860E91" w:rsidP="00204C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60E91" w:rsidP="00204C0B">
            <w:pPr>
              <w:rPr>
                <w:b/>
                <w:u w:val="single"/>
              </w:rPr>
            </w:pPr>
          </w:p>
          <w:p w:rsidR="0027686A" w:rsidRPr="0027686A" w:rsidRDefault="00860E91" w:rsidP="00204C0B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60E91" w:rsidP="00204C0B">
            <w:pPr>
              <w:rPr>
                <w:b/>
                <w:u w:val="single"/>
              </w:rPr>
            </w:pPr>
          </w:p>
        </w:tc>
      </w:tr>
      <w:tr w:rsidR="00CC06CA" w:rsidTr="00345119">
        <w:tc>
          <w:tcPr>
            <w:tcW w:w="9576" w:type="dxa"/>
          </w:tcPr>
          <w:p w:rsidR="008423E4" w:rsidRPr="00A8133F" w:rsidRDefault="00860E91" w:rsidP="00204C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60E91" w:rsidP="00204C0B"/>
          <w:p w:rsidR="0027686A" w:rsidRDefault="00860E91" w:rsidP="00204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E21FDC" w:rsidRDefault="00860E91" w:rsidP="00204C0B">
            <w:pPr>
              <w:rPr>
                <w:b/>
              </w:rPr>
            </w:pPr>
          </w:p>
        </w:tc>
      </w:tr>
      <w:tr w:rsidR="00CC06CA" w:rsidTr="00345119">
        <w:tc>
          <w:tcPr>
            <w:tcW w:w="9576" w:type="dxa"/>
          </w:tcPr>
          <w:p w:rsidR="008423E4" w:rsidRPr="00A8133F" w:rsidRDefault="00860E91" w:rsidP="00204C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60E91" w:rsidP="00204C0B"/>
          <w:p w:rsidR="0027686A" w:rsidRDefault="00860E91" w:rsidP="00204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1465</w:t>
            </w:r>
            <w:r>
              <w:t xml:space="preserve"> amends the Tax Code to require</w:t>
            </w:r>
            <w:r>
              <w:t xml:space="preserve"> the board</w:t>
            </w:r>
            <w:r>
              <w:t>s</w:t>
            </w:r>
            <w:r>
              <w:t xml:space="preserve"> of directors of </w:t>
            </w:r>
            <w:r>
              <w:t>certain</w:t>
            </w:r>
            <w:r>
              <w:t xml:space="preserve"> </w:t>
            </w:r>
            <w:r>
              <w:t xml:space="preserve">tax increment financing </w:t>
            </w:r>
            <w:r>
              <w:t>reinvestment zone</w:t>
            </w:r>
            <w:r>
              <w:t>s</w:t>
            </w:r>
            <w:r>
              <w:t xml:space="preserve">, not later than the 90th day after the date a member of the state senate or state house of representatives who is an ex officio member of the </w:t>
            </w:r>
            <w:r>
              <w:t xml:space="preserve">applicable </w:t>
            </w:r>
            <w:r>
              <w:t xml:space="preserve">board </w:t>
            </w:r>
            <w:r>
              <w:t xml:space="preserve">under specified state law </w:t>
            </w:r>
            <w:r>
              <w:t>is elected to the state senate or the state house of</w:t>
            </w:r>
            <w:r>
              <w:t xml:space="preserve"> representatives, as applicable, at a general or special election, to send to the member of the state senate or state house of representatives written notice</w:t>
            </w:r>
            <w:r>
              <w:t xml:space="preserve"> by certified mail informing that</w:t>
            </w:r>
            <w:r>
              <w:t xml:space="preserve"> senator or representative of the person's membership on the board</w:t>
            </w:r>
            <w:r>
              <w:t xml:space="preserve">. </w:t>
            </w:r>
            <w:r>
              <w:t xml:space="preserve">The bill authorizes </w:t>
            </w:r>
            <w:r>
              <w:t xml:space="preserve">a state senator or state representative </w:t>
            </w:r>
            <w:r>
              <w:t>to</w:t>
            </w:r>
            <w:r>
              <w:t xml:space="preserve"> elect not to serve on the board or </w:t>
            </w:r>
            <w:r>
              <w:t xml:space="preserve">to </w:t>
            </w:r>
            <w:r>
              <w:t>designate another individual</w:t>
            </w:r>
            <w:r>
              <w:t xml:space="preserve"> to serve in the member's place</w:t>
            </w:r>
            <w:r>
              <w:t xml:space="preserve">. The bill </w:t>
            </w:r>
            <w:r>
              <w:t xml:space="preserve">requires </w:t>
            </w:r>
            <w:r>
              <w:t xml:space="preserve">such a senator </w:t>
            </w:r>
            <w:r>
              <w:t>or representative</w:t>
            </w:r>
            <w:r>
              <w:t xml:space="preserve"> who chooses not to </w:t>
            </w:r>
            <w:r>
              <w:t xml:space="preserve">so </w:t>
            </w:r>
            <w:r>
              <w:t xml:space="preserve">serve or designate </w:t>
            </w:r>
            <w:r>
              <w:t>to</w:t>
            </w:r>
            <w:r>
              <w:t xml:space="preserve"> notify the board in writing as soon as practicable after receipt of the notice by certified mail and </w:t>
            </w:r>
            <w:r>
              <w:t>prohibits that</w:t>
            </w:r>
            <w:r>
              <w:t xml:space="preserve"> senator </w:t>
            </w:r>
            <w:r>
              <w:t xml:space="preserve">or representative </w:t>
            </w:r>
            <w:r>
              <w:t>from being</w:t>
            </w:r>
            <w:r>
              <w:t xml:space="preserve"> counted as a member of the board for voting or quorum purposes.</w:t>
            </w:r>
          </w:p>
          <w:p w:rsidR="008423E4" w:rsidRPr="00835628" w:rsidRDefault="00860E91" w:rsidP="00204C0B">
            <w:pPr>
              <w:rPr>
                <w:b/>
              </w:rPr>
            </w:pPr>
          </w:p>
        </w:tc>
      </w:tr>
      <w:tr w:rsidR="00CC06CA" w:rsidTr="00345119">
        <w:tc>
          <w:tcPr>
            <w:tcW w:w="9576" w:type="dxa"/>
          </w:tcPr>
          <w:p w:rsidR="008423E4" w:rsidRPr="00A8133F" w:rsidRDefault="00860E91" w:rsidP="00204C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60E91" w:rsidP="00204C0B"/>
          <w:p w:rsidR="008423E4" w:rsidRPr="003624F2" w:rsidRDefault="00860E91" w:rsidP="00204C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</w:t>
            </w:r>
            <w:r>
              <w:t>.</w:t>
            </w:r>
          </w:p>
          <w:p w:rsidR="008423E4" w:rsidRPr="00233FDB" w:rsidRDefault="00860E91" w:rsidP="00204C0B">
            <w:pPr>
              <w:rPr>
                <w:b/>
              </w:rPr>
            </w:pPr>
          </w:p>
        </w:tc>
      </w:tr>
    </w:tbl>
    <w:p w:rsidR="008423E4" w:rsidRPr="00BE0E75" w:rsidRDefault="00860E9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60E9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0E91">
      <w:r>
        <w:separator/>
      </w:r>
    </w:p>
  </w:endnote>
  <w:endnote w:type="continuationSeparator" w:id="0">
    <w:p w:rsidR="00000000" w:rsidRDefault="008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C06CA" w:rsidTr="009C1E9A">
      <w:trPr>
        <w:cantSplit/>
      </w:trPr>
      <w:tc>
        <w:tcPr>
          <w:tcW w:w="0" w:type="pct"/>
        </w:tcPr>
        <w:p w:rsidR="00137D90" w:rsidRDefault="00860E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60E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60E9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60E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60E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06CA" w:rsidTr="009C1E9A">
      <w:trPr>
        <w:cantSplit/>
      </w:trPr>
      <w:tc>
        <w:tcPr>
          <w:tcW w:w="0" w:type="pct"/>
        </w:tcPr>
        <w:p w:rsidR="00EC379B" w:rsidRDefault="00860E9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60E9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30810</w:t>
          </w:r>
        </w:p>
      </w:tc>
      <w:tc>
        <w:tcPr>
          <w:tcW w:w="2453" w:type="pct"/>
        </w:tcPr>
        <w:p w:rsidR="00EC379B" w:rsidRDefault="00860E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17.132.913</w:t>
          </w:r>
          <w:r>
            <w:fldChar w:fldCharType="end"/>
          </w:r>
        </w:p>
      </w:tc>
    </w:tr>
    <w:tr w:rsidR="00CC06CA" w:rsidTr="009C1E9A">
      <w:trPr>
        <w:cantSplit/>
      </w:trPr>
      <w:tc>
        <w:tcPr>
          <w:tcW w:w="0" w:type="pct"/>
        </w:tcPr>
        <w:p w:rsidR="00EC379B" w:rsidRDefault="00860E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60E9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60E91" w:rsidP="006D504F">
          <w:pPr>
            <w:pStyle w:val="Footer"/>
            <w:rPr>
              <w:rStyle w:val="PageNumber"/>
            </w:rPr>
          </w:pPr>
        </w:p>
        <w:p w:rsidR="00EC379B" w:rsidRDefault="00860E9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C06C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60E9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60E9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60E9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0E91">
      <w:r>
        <w:separator/>
      </w:r>
    </w:p>
  </w:footnote>
  <w:footnote w:type="continuationSeparator" w:id="0">
    <w:p w:rsidR="00000000" w:rsidRDefault="0086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CA"/>
    <w:rsid w:val="00860E91"/>
    <w:rsid w:val="00C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6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86A"/>
  </w:style>
  <w:style w:type="paragraph" w:styleId="CommentSubject">
    <w:name w:val="annotation subject"/>
    <w:basedOn w:val="CommentText"/>
    <w:next w:val="CommentText"/>
    <w:link w:val="CommentSubjectChar"/>
    <w:rsid w:val="0027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68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8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86A"/>
  </w:style>
  <w:style w:type="paragraph" w:styleId="CommentSubject">
    <w:name w:val="annotation subject"/>
    <w:basedOn w:val="CommentText"/>
    <w:next w:val="CommentText"/>
    <w:link w:val="CommentSubjectChar"/>
    <w:rsid w:val="0027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6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1695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SB01465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30810</dc:subject>
  <dc:creator>State of Texas</dc:creator>
  <dc:description>SB 1465 by Taylor, Larry-(H)General Investigating &amp; Ethics</dc:description>
  <cp:lastModifiedBy>Alexander McMillan</cp:lastModifiedBy>
  <cp:revision>2</cp:revision>
  <cp:lastPrinted>2003-11-26T17:21:00Z</cp:lastPrinted>
  <dcterms:created xsi:type="dcterms:W3CDTF">2017-05-18T00:11:00Z</dcterms:created>
  <dcterms:modified xsi:type="dcterms:W3CDTF">2017-05-18T00:11:00Z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17.132.913</vt:lpwstr>
  </property>
</Properties>
</file>