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CF0" w:rsidRDefault="006A7C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F35FD261D54CCE9107FF58C4EF03E5"/>
          </w:placeholder>
        </w:sdtPr>
        <w:sdtContent>
          <w:r w:rsidRPr="005C2A78">
            <w:rPr>
              <w:rFonts w:cs="Times New Roman"/>
              <w:b/>
              <w:szCs w:val="24"/>
              <w:u w:val="single"/>
            </w:rPr>
            <w:t>BILL ANALYSIS</w:t>
          </w:r>
        </w:sdtContent>
      </w:sdt>
    </w:p>
    <w:p w:rsidR="006A7CF0" w:rsidRPr="00585C31" w:rsidRDefault="006A7CF0" w:rsidP="000F1DF9">
      <w:pPr>
        <w:spacing w:after="0" w:line="240" w:lineRule="auto"/>
        <w:rPr>
          <w:rFonts w:cs="Times New Roman"/>
          <w:szCs w:val="24"/>
        </w:rPr>
      </w:pPr>
    </w:p>
    <w:p w:rsidR="006A7CF0" w:rsidRPr="00585C31" w:rsidRDefault="006A7C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A7CF0" w:rsidTr="000F1DF9">
        <w:tc>
          <w:tcPr>
            <w:tcW w:w="2718" w:type="dxa"/>
          </w:tcPr>
          <w:p w:rsidR="006A7CF0" w:rsidRPr="005C2A78" w:rsidRDefault="006A7CF0" w:rsidP="006D756B">
            <w:pPr>
              <w:rPr>
                <w:rFonts w:cs="Times New Roman"/>
                <w:szCs w:val="24"/>
              </w:rPr>
            </w:pPr>
            <w:sdt>
              <w:sdtPr>
                <w:rPr>
                  <w:rFonts w:cs="Times New Roman"/>
                  <w:szCs w:val="24"/>
                </w:rPr>
                <w:alias w:val="Agency Title"/>
                <w:tag w:val="AgencyTitleContentControl"/>
                <w:id w:val="1920747753"/>
                <w:lock w:val="sdtContentLocked"/>
                <w:placeholder>
                  <w:docPart w:val="A505AD1CB2D44A57BB3F0CC81C8DCAB7"/>
                </w:placeholder>
              </w:sdtPr>
              <w:sdtEndPr>
                <w:rPr>
                  <w:rFonts w:cstheme="minorBidi"/>
                  <w:szCs w:val="22"/>
                </w:rPr>
              </w:sdtEndPr>
              <w:sdtContent>
                <w:r>
                  <w:rPr>
                    <w:rFonts w:cs="Times New Roman"/>
                    <w:szCs w:val="24"/>
                  </w:rPr>
                  <w:t>Senate Research Center</w:t>
                </w:r>
              </w:sdtContent>
            </w:sdt>
          </w:p>
        </w:tc>
        <w:tc>
          <w:tcPr>
            <w:tcW w:w="6858" w:type="dxa"/>
          </w:tcPr>
          <w:p w:rsidR="006A7CF0" w:rsidRPr="00FF6471" w:rsidRDefault="006A7CF0" w:rsidP="000F1DF9">
            <w:pPr>
              <w:jc w:val="right"/>
              <w:rPr>
                <w:rFonts w:cs="Times New Roman"/>
                <w:szCs w:val="24"/>
              </w:rPr>
            </w:pPr>
            <w:sdt>
              <w:sdtPr>
                <w:rPr>
                  <w:rFonts w:cs="Times New Roman"/>
                  <w:szCs w:val="24"/>
                </w:rPr>
                <w:alias w:val="Bill Number"/>
                <w:tag w:val="BillNumberOne"/>
                <w:id w:val="-410784069"/>
                <w:lock w:val="sdtContentLocked"/>
                <w:placeholder>
                  <w:docPart w:val="69BB31AE69254F7181313475F1A9C6D0"/>
                </w:placeholder>
              </w:sdtPr>
              <w:sdtContent>
                <w:r>
                  <w:rPr>
                    <w:rFonts w:cs="Times New Roman"/>
                    <w:szCs w:val="24"/>
                  </w:rPr>
                  <w:t>S.B. 1479</w:t>
                </w:r>
              </w:sdtContent>
            </w:sdt>
          </w:p>
        </w:tc>
      </w:tr>
      <w:tr w:rsidR="006A7CF0" w:rsidTr="000F1DF9">
        <w:sdt>
          <w:sdtPr>
            <w:rPr>
              <w:rFonts w:cs="Times New Roman"/>
              <w:szCs w:val="24"/>
            </w:rPr>
            <w:alias w:val="TLCNumber"/>
            <w:tag w:val="TLCNumber"/>
            <w:id w:val="-542600604"/>
            <w:lock w:val="sdtLocked"/>
            <w:placeholder>
              <w:docPart w:val="9F45863E69164D748794DA0E2FFFBFC2"/>
            </w:placeholder>
          </w:sdtPr>
          <w:sdtContent>
            <w:tc>
              <w:tcPr>
                <w:tcW w:w="2718" w:type="dxa"/>
              </w:tcPr>
              <w:p w:rsidR="006A7CF0" w:rsidRPr="000F1DF9" w:rsidRDefault="006A7CF0" w:rsidP="00C65088">
                <w:pPr>
                  <w:rPr>
                    <w:rFonts w:cs="Times New Roman"/>
                    <w:szCs w:val="24"/>
                  </w:rPr>
                </w:pPr>
                <w:r>
                  <w:rPr>
                    <w:rFonts w:cs="Times New Roman"/>
                    <w:szCs w:val="24"/>
                  </w:rPr>
                  <w:t>85R9966 GRM-F</w:t>
                </w:r>
              </w:p>
            </w:tc>
          </w:sdtContent>
        </w:sdt>
        <w:tc>
          <w:tcPr>
            <w:tcW w:w="6858" w:type="dxa"/>
          </w:tcPr>
          <w:p w:rsidR="006A7CF0" w:rsidRPr="005C2A78" w:rsidRDefault="006A7CF0" w:rsidP="006D756B">
            <w:pPr>
              <w:jc w:val="right"/>
              <w:rPr>
                <w:rFonts w:cs="Times New Roman"/>
                <w:szCs w:val="24"/>
              </w:rPr>
            </w:pPr>
            <w:sdt>
              <w:sdtPr>
                <w:rPr>
                  <w:rFonts w:cs="Times New Roman"/>
                  <w:szCs w:val="24"/>
                </w:rPr>
                <w:alias w:val="Author Label"/>
                <w:tag w:val="By"/>
                <w:id w:val="72399597"/>
                <w:lock w:val="sdtLocked"/>
                <w:placeholder>
                  <w:docPart w:val="74A41CA0685A47C58338A6691B93B11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604829297F945FD9521358EA5EF2E27"/>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1181634954DC4B3DA635ADFCC7B02175"/>
                </w:placeholder>
                <w:showingPlcHdr/>
              </w:sdtPr>
              <w:sdtContent/>
            </w:sdt>
          </w:p>
        </w:tc>
      </w:tr>
      <w:tr w:rsidR="006A7CF0" w:rsidTr="000F1DF9">
        <w:tc>
          <w:tcPr>
            <w:tcW w:w="2718" w:type="dxa"/>
          </w:tcPr>
          <w:p w:rsidR="006A7CF0" w:rsidRPr="00BC7495" w:rsidRDefault="006A7CF0" w:rsidP="000F1DF9">
            <w:pPr>
              <w:rPr>
                <w:rFonts w:cs="Times New Roman"/>
                <w:szCs w:val="24"/>
              </w:rPr>
            </w:pPr>
          </w:p>
        </w:tc>
        <w:sdt>
          <w:sdtPr>
            <w:rPr>
              <w:rFonts w:cs="Times New Roman"/>
              <w:szCs w:val="24"/>
            </w:rPr>
            <w:alias w:val="Committee"/>
            <w:tag w:val="Committee"/>
            <w:id w:val="1914272295"/>
            <w:lock w:val="sdtContentLocked"/>
            <w:placeholder>
              <w:docPart w:val="4029CA4CEB5A42318BB499558869AF9F"/>
            </w:placeholder>
          </w:sdtPr>
          <w:sdtContent>
            <w:tc>
              <w:tcPr>
                <w:tcW w:w="6858" w:type="dxa"/>
              </w:tcPr>
              <w:p w:rsidR="006A7CF0" w:rsidRPr="00FF6471" w:rsidRDefault="006A7CF0" w:rsidP="000F1DF9">
                <w:pPr>
                  <w:jc w:val="right"/>
                  <w:rPr>
                    <w:rFonts w:cs="Times New Roman"/>
                    <w:szCs w:val="24"/>
                  </w:rPr>
                </w:pPr>
                <w:r>
                  <w:rPr>
                    <w:rFonts w:cs="Times New Roman"/>
                    <w:szCs w:val="24"/>
                  </w:rPr>
                  <w:t>Agriculture, Water &amp; Rural Affairs</w:t>
                </w:r>
              </w:p>
            </w:tc>
          </w:sdtContent>
        </w:sdt>
      </w:tr>
      <w:tr w:rsidR="006A7CF0" w:rsidTr="000F1DF9">
        <w:tc>
          <w:tcPr>
            <w:tcW w:w="2718" w:type="dxa"/>
          </w:tcPr>
          <w:p w:rsidR="006A7CF0" w:rsidRPr="00BC7495" w:rsidRDefault="006A7CF0" w:rsidP="000F1DF9">
            <w:pPr>
              <w:rPr>
                <w:rFonts w:cs="Times New Roman"/>
                <w:szCs w:val="24"/>
              </w:rPr>
            </w:pPr>
          </w:p>
        </w:tc>
        <w:sdt>
          <w:sdtPr>
            <w:rPr>
              <w:rFonts w:cs="Times New Roman"/>
              <w:szCs w:val="24"/>
            </w:rPr>
            <w:alias w:val="Date"/>
            <w:tag w:val="DateContentControl"/>
            <w:id w:val="1178081906"/>
            <w:lock w:val="sdtLocked"/>
            <w:placeholder>
              <w:docPart w:val="A0FAD0A0D34F47D6A6CF8B0A3B60BB58"/>
            </w:placeholder>
            <w:date w:fullDate="2017-04-06T00:00:00Z">
              <w:dateFormat w:val="M/d/yyyy"/>
              <w:lid w:val="en-US"/>
              <w:storeMappedDataAs w:val="dateTime"/>
              <w:calendar w:val="gregorian"/>
            </w:date>
          </w:sdtPr>
          <w:sdtContent>
            <w:tc>
              <w:tcPr>
                <w:tcW w:w="6858" w:type="dxa"/>
              </w:tcPr>
              <w:p w:rsidR="006A7CF0" w:rsidRPr="00FF6471" w:rsidRDefault="006A7CF0" w:rsidP="000F1DF9">
                <w:pPr>
                  <w:jc w:val="right"/>
                  <w:rPr>
                    <w:rFonts w:cs="Times New Roman"/>
                    <w:szCs w:val="24"/>
                  </w:rPr>
                </w:pPr>
                <w:r>
                  <w:rPr>
                    <w:rFonts w:cs="Times New Roman"/>
                    <w:szCs w:val="24"/>
                  </w:rPr>
                  <w:t>4/6/2017</w:t>
                </w:r>
              </w:p>
            </w:tc>
          </w:sdtContent>
        </w:sdt>
      </w:tr>
      <w:tr w:rsidR="006A7CF0" w:rsidTr="000F1DF9">
        <w:tc>
          <w:tcPr>
            <w:tcW w:w="2718" w:type="dxa"/>
          </w:tcPr>
          <w:p w:rsidR="006A7CF0" w:rsidRPr="00BC7495" w:rsidRDefault="006A7CF0" w:rsidP="000F1DF9">
            <w:pPr>
              <w:rPr>
                <w:rFonts w:cs="Times New Roman"/>
                <w:szCs w:val="24"/>
              </w:rPr>
            </w:pPr>
          </w:p>
        </w:tc>
        <w:sdt>
          <w:sdtPr>
            <w:rPr>
              <w:rFonts w:cs="Times New Roman"/>
              <w:szCs w:val="24"/>
            </w:rPr>
            <w:alias w:val="BA Version"/>
            <w:tag w:val="BAVersion"/>
            <w:id w:val="-1685590809"/>
            <w:lock w:val="sdtContentLocked"/>
            <w:placeholder>
              <w:docPart w:val="3CB1BB5BABFF4B0DA2B9694D02E5A830"/>
            </w:placeholder>
          </w:sdtPr>
          <w:sdtContent>
            <w:tc>
              <w:tcPr>
                <w:tcW w:w="6858" w:type="dxa"/>
              </w:tcPr>
              <w:p w:rsidR="006A7CF0" w:rsidRPr="00FF6471" w:rsidRDefault="006A7CF0" w:rsidP="000F1DF9">
                <w:pPr>
                  <w:jc w:val="right"/>
                  <w:rPr>
                    <w:rFonts w:cs="Times New Roman"/>
                    <w:szCs w:val="24"/>
                  </w:rPr>
                </w:pPr>
                <w:r>
                  <w:rPr>
                    <w:rFonts w:cs="Times New Roman"/>
                    <w:szCs w:val="24"/>
                  </w:rPr>
                  <w:t>As Filed</w:t>
                </w:r>
              </w:p>
            </w:tc>
          </w:sdtContent>
        </w:sdt>
      </w:tr>
    </w:tbl>
    <w:p w:rsidR="006A7CF0" w:rsidRPr="00FF6471" w:rsidRDefault="006A7CF0" w:rsidP="000F1DF9">
      <w:pPr>
        <w:spacing w:after="0" w:line="240" w:lineRule="auto"/>
        <w:rPr>
          <w:rFonts w:cs="Times New Roman"/>
          <w:szCs w:val="24"/>
        </w:rPr>
      </w:pPr>
    </w:p>
    <w:p w:rsidR="006A7CF0" w:rsidRPr="00FF6471" w:rsidRDefault="006A7CF0" w:rsidP="000F1DF9">
      <w:pPr>
        <w:spacing w:after="0" w:line="240" w:lineRule="auto"/>
        <w:rPr>
          <w:rFonts w:cs="Times New Roman"/>
          <w:szCs w:val="24"/>
        </w:rPr>
      </w:pPr>
    </w:p>
    <w:p w:rsidR="006A7CF0" w:rsidRPr="00FF6471" w:rsidRDefault="006A7C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6BB4CC2CB84775BB0A42B3D9D1EFFE"/>
        </w:placeholder>
      </w:sdtPr>
      <w:sdtContent>
        <w:p w:rsidR="006A7CF0" w:rsidRDefault="006A7C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DF564803BC04E16B7615A336AA1EA34"/>
        </w:placeholder>
      </w:sdtPr>
      <w:sdtContent>
        <w:p w:rsidR="006A7CF0" w:rsidRDefault="006A7CF0" w:rsidP="000D0DC2">
          <w:pPr>
            <w:pStyle w:val="NormalWeb"/>
            <w:spacing w:before="0" w:beforeAutospacing="0" w:after="0" w:afterAutospacing="0"/>
            <w:jc w:val="both"/>
            <w:divId w:val="1970818407"/>
            <w:rPr>
              <w:rFonts w:eastAsia="Times New Roman"/>
              <w:bCs/>
            </w:rPr>
          </w:pPr>
        </w:p>
        <w:p w:rsidR="006A7CF0" w:rsidRDefault="006A7CF0" w:rsidP="000D0DC2">
          <w:pPr>
            <w:pStyle w:val="NormalWeb"/>
            <w:spacing w:before="0" w:beforeAutospacing="0" w:after="0" w:afterAutospacing="0"/>
            <w:jc w:val="both"/>
            <w:divId w:val="1970818407"/>
            <w:rPr>
              <w:bCs/>
              <w:color w:val="000000"/>
            </w:rPr>
          </w:pPr>
          <w:r>
            <w:rPr>
              <w:bCs/>
              <w:color w:val="000000"/>
            </w:rPr>
            <w:t>The Panola County Groundwater Conservation district (district; GCD)</w:t>
          </w:r>
          <w:r w:rsidRPr="00A26B9D">
            <w:rPr>
              <w:bCs/>
              <w:color w:val="000000"/>
            </w:rPr>
            <w:t xml:space="preserve"> is a </w:t>
          </w:r>
          <w:r>
            <w:rPr>
              <w:bCs/>
              <w:color w:val="000000"/>
            </w:rPr>
            <w:t>GCD of the S</w:t>
          </w:r>
          <w:r w:rsidRPr="00A26B9D">
            <w:rPr>
              <w:bCs/>
              <w:color w:val="000000"/>
            </w:rPr>
            <w:t>tate of Texas op</w:t>
          </w:r>
          <w:r>
            <w:rPr>
              <w:bCs/>
              <w:color w:val="000000"/>
            </w:rPr>
            <w:t xml:space="preserve">erating under Chapter 36, </w:t>
          </w:r>
          <w:r w:rsidRPr="00A26B9D">
            <w:rPr>
              <w:bCs/>
              <w:color w:val="000000"/>
            </w:rPr>
            <w:t>Water Code</w:t>
          </w:r>
          <w:r>
            <w:rPr>
              <w:bCs/>
              <w:color w:val="000000"/>
            </w:rPr>
            <w:t>, and the district’</w:t>
          </w:r>
          <w:r w:rsidRPr="00A26B9D">
            <w:rPr>
              <w:bCs/>
              <w:color w:val="000000"/>
            </w:rPr>
            <w:t xml:space="preserve">s enabling act as </w:t>
          </w:r>
          <w:r>
            <w:rPr>
              <w:bCs/>
              <w:color w:val="000000"/>
            </w:rPr>
            <w:t xml:space="preserve">codified in Chapter 8819, </w:t>
          </w:r>
          <w:r w:rsidRPr="00A26B9D">
            <w:rPr>
              <w:bCs/>
              <w:color w:val="000000"/>
            </w:rPr>
            <w:t>Special District Local Laws Code. The Texas Legislature adopted S</w:t>
          </w:r>
          <w:r>
            <w:rPr>
              <w:bCs/>
              <w:color w:val="000000"/>
            </w:rPr>
            <w:t>.</w:t>
          </w:r>
          <w:r w:rsidRPr="00A26B9D">
            <w:rPr>
              <w:bCs/>
              <w:color w:val="000000"/>
            </w:rPr>
            <w:t>B</w:t>
          </w:r>
          <w:r>
            <w:rPr>
              <w:bCs/>
              <w:color w:val="000000"/>
            </w:rPr>
            <w:t>.</w:t>
          </w:r>
          <w:r w:rsidRPr="00A26B9D">
            <w:rPr>
              <w:bCs/>
              <w:color w:val="000000"/>
            </w:rPr>
            <w:t xml:space="preserve"> 100 in 2</w:t>
          </w:r>
          <w:r>
            <w:rPr>
              <w:bCs/>
              <w:color w:val="000000"/>
            </w:rPr>
            <w:t>011 to implement the federal “</w:t>
          </w:r>
          <w:r w:rsidRPr="00A26B9D">
            <w:rPr>
              <w:bCs/>
              <w:color w:val="000000"/>
            </w:rPr>
            <w:t>MOVE</w:t>
          </w:r>
          <w:r>
            <w:rPr>
              <w:bCs/>
              <w:color w:val="000000"/>
            </w:rPr>
            <w:t xml:space="preserve">” </w:t>
          </w:r>
          <w:r w:rsidRPr="00A26B9D">
            <w:rPr>
              <w:bCs/>
              <w:color w:val="000000"/>
            </w:rPr>
            <w:t>Act (Military and Overseas Vote E</w:t>
          </w:r>
          <w:r>
            <w:rPr>
              <w:bCs/>
              <w:color w:val="000000"/>
            </w:rPr>
            <w:t>mpowerment Act), and the Texas secretary of s</w:t>
          </w:r>
          <w:r w:rsidRPr="00A26B9D">
            <w:rPr>
              <w:bCs/>
              <w:color w:val="000000"/>
            </w:rPr>
            <w:t>tate</w:t>
          </w:r>
          <w:r>
            <w:rPr>
              <w:bCs/>
              <w:color w:val="000000"/>
            </w:rPr>
            <w:t xml:space="preserve"> (SOS)</w:t>
          </w:r>
          <w:r w:rsidRPr="00A26B9D">
            <w:rPr>
              <w:bCs/>
              <w:color w:val="000000"/>
            </w:rPr>
            <w:t xml:space="preserve"> adopted a corresponding rule that enabled special purpose distri</w:t>
          </w:r>
          <w:r>
            <w:rPr>
              <w:bCs/>
              <w:color w:val="000000"/>
            </w:rPr>
            <w:t>cts to move their elections by b</w:t>
          </w:r>
          <w:r w:rsidRPr="00A26B9D">
            <w:rPr>
              <w:bCs/>
              <w:color w:val="000000"/>
            </w:rPr>
            <w:t>oa</w:t>
          </w:r>
          <w:r>
            <w:rPr>
              <w:bCs/>
              <w:color w:val="000000"/>
            </w:rPr>
            <w:t>rd r</w:t>
          </w:r>
          <w:r w:rsidRPr="00A26B9D">
            <w:rPr>
              <w:bCs/>
              <w:color w:val="000000"/>
            </w:rPr>
            <w:t>esolutions even if such a</w:t>
          </w:r>
          <w:r>
            <w:rPr>
              <w:bCs/>
              <w:color w:val="000000"/>
            </w:rPr>
            <w:t xml:space="preserve"> move was counter to the district’</w:t>
          </w:r>
          <w:r w:rsidRPr="00A26B9D">
            <w:rPr>
              <w:bCs/>
              <w:color w:val="000000"/>
            </w:rPr>
            <w:t xml:space="preserve">s enabling act. </w:t>
          </w:r>
        </w:p>
        <w:p w:rsidR="006A7CF0" w:rsidRPr="00A26B9D" w:rsidRDefault="006A7CF0" w:rsidP="000D0DC2">
          <w:pPr>
            <w:pStyle w:val="NormalWeb"/>
            <w:spacing w:before="0" w:beforeAutospacing="0" w:after="0" w:afterAutospacing="0"/>
            <w:jc w:val="both"/>
            <w:divId w:val="1970818407"/>
            <w:rPr>
              <w:bCs/>
              <w:color w:val="000000"/>
            </w:rPr>
          </w:pPr>
        </w:p>
        <w:p w:rsidR="006A7CF0" w:rsidRPr="00A26B9D" w:rsidRDefault="006A7CF0" w:rsidP="000D0DC2">
          <w:pPr>
            <w:pStyle w:val="NormalWeb"/>
            <w:spacing w:before="0" w:beforeAutospacing="0" w:after="0" w:afterAutospacing="0"/>
            <w:jc w:val="both"/>
            <w:divId w:val="1970818407"/>
            <w:rPr>
              <w:color w:val="000000"/>
            </w:rPr>
          </w:pPr>
          <w:r>
            <w:rPr>
              <w:bCs/>
              <w:color w:val="000000"/>
            </w:rPr>
            <w:t>In October 2011, the d</w:t>
          </w:r>
          <w:r w:rsidRPr="00A26B9D">
            <w:rPr>
              <w:bCs/>
              <w:color w:val="000000"/>
            </w:rPr>
            <w:t>istrict took advantage of S</w:t>
          </w:r>
          <w:r>
            <w:rPr>
              <w:bCs/>
              <w:color w:val="000000"/>
            </w:rPr>
            <w:t>.</w:t>
          </w:r>
          <w:r w:rsidRPr="00A26B9D">
            <w:rPr>
              <w:bCs/>
              <w:color w:val="000000"/>
            </w:rPr>
            <w:t>B</w:t>
          </w:r>
          <w:r>
            <w:rPr>
              <w:bCs/>
              <w:color w:val="000000"/>
            </w:rPr>
            <w:t>.</w:t>
          </w:r>
          <w:r w:rsidRPr="00A26B9D">
            <w:rPr>
              <w:bCs/>
              <w:color w:val="000000"/>
            </w:rPr>
            <w:t xml:space="preserve"> 100 and the corresponding rule from </w:t>
          </w:r>
          <w:r>
            <w:rPr>
              <w:bCs/>
              <w:color w:val="000000"/>
            </w:rPr>
            <w:t>SOS and adopted a board r</w:t>
          </w:r>
          <w:r w:rsidRPr="00A26B9D">
            <w:rPr>
              <w:bCs/>
              <w:color w:val="000000"/>
            </w:rPr>
            <w:t>esolution in order to move its director elections to the uniform election date in Nov</w:t>
          </w:r>
          <w:r>
            <w:rPr>
              <w:bCs/>
              <w:color w:val="000000"/>
            </w:rPr>
            <w:t>ember. This change allowed the d</w:t>
          </w:r>
          <w:r w:rsidRPr="00A26B9D">
            <w:rPr>
              <w:bCs/>
              <w:color w:val="000000"/>
            </w:rPr>
            <w:t>istrict to take advantage of cost-saving opportunities in holding elections at the same time as other political entities in Panola County. S</w:t>
          </w:r>
          <w:r>
            <w:rPr>
              <w:bCs/>
              <w:color w:val="000000"/>
            </w:rPr>
            <w:t>.</w:t>
          </w:r>
          <w:r w:rsidRPr="00A26B9D">
            <w:rPr>
              <w:bCs/>
              <w:color w:val="000000"/>
            </w:rPr>
            <w:t>B</w:t>
          </w:r>
          <w:r>
            <w:rPr>
              <w:bCs/>
              <w:color w:val="000000"/>
            </w:rPr>
            <w:t>.</w:t>
          </w:r>
          <w:r w:rsidRPr="00A26B9D">
            <w:rPr>
              <w:bCs/>
              <w:color w:val="000000"/>
            </w:rPr>
            <w:t xml:space="preserve"> 1479 make</w:t>
          </w:r>
          <w:r>
            <w:rPr>
              <w:bCs/>
              <w:color w:val="000000"/>
            </w:rPr>
            <w:t>s</w:t>
          </w:r>
          <w:r w:rsidRPr="00A26B9D">
            <w:rPr>
              <w:bCs/>
              <w:color w:val="000000"/>
            </w:rPr>
            <w:t xml:space="preserve"> correspo</w:t>
          </w:r>
          <w:r>
            <w:rPr>
              <w:bCs/>
              <w:color w:val="000000"/>
            </w:rPr>
            <w:t>nding changes to the district’</w:t>
          </w:r>
          <w:r w:rsidRPr="00A26B9D">
            <w:rPr>
              <w:bCs/>
              <w:color w:val="000000"/>
            </w:rPr>
            <w:t>s enabling act as codified in the Special District Local Laws Code.</w:t>
          </w:r>
        </w:p>
        <w:p w:rsidR="006A7CF0" w:rsidRPr="00D70925" w:rsidRDefault="006A7CF0" w:rsidP="000D0DC2">
          <w:pPr>
            <w:spacing w:after="0" w:line="240" w:lineRule="auto"/>
            <w:jc w:val="both"/>
            <w:rPr>
              <w:rFonts w:eastAsia="Times New Roman" w:cs="Times New Roman"/>
              <w:bCs/>
              <w:szCs w:val="24"/>
            </w:rPr>
          </w:pPr>
        </w:p>
      </w:sdtContent>
    </w:sdt>
    <w:p w:rsidR="006A7CF0" w:rsidRDefault="006A7CF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1479 </w:t>
      </w:r>
      <w:bookmarkStart w:id="1" w:name="AmendsCurrentLaw"/>
      <w:bookmarkEnd w:id="1"/>
      <w:r>
        <w:rPr>
          <w:rFonts w:cs="Times New Roman"/>
          <w:szCs w:val="24"/>
        </w:rPr>
        <w:t>amends current law relating to the election of the board of directors of the Panola County Groundwater Conservation District.</w:t>
      </w:r>
    </w:p>
    <w:p w:rsidR="006A7CF0" w:rsidRPr="005E3D29" w:rsidRDefault="006A7CF0" w:rsidP="000F1DF9">
      <w:pPr>
        <w:spacing w:after="0" w:line="240" w:lineRule="auto"/>
        <w:jc w:val="both"/>
        <w:rPr>
          <w:rFonts w:eastAsia="Times New Roman" w:cs="Times New Roman"/>
          <w:szCs w:val="24"/>
        </w:rPr>
      </w:pPr>
    </w:p>
    <w:p w:rsidR="006A7CF0" w:rsidRPr="005C2A78" w:rsidRDefault="006A7CF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896C190090E428EB9324D9F2EBF8812"/>
          </w:placeholder>
        </w:sdtPr>
        <w:sdtContent>
          <w:r>
            <w:rPr>
              <w:rFonts w:eastAsia="Times New Roman" w:cs="Times New Roman"/>
              <w:b/>
              <w:szCs w:val="24"/>
              <w:u w:val="single"/>
            </w:rPr>
            <w:t>RULEMAKING AUTHORITY</w:t>
          </w:r>
        </w:sdtContent>
      </w:sdt>
    </w:p>
    <w:p w:rsidR="006A7CF0" w:rsidRPr="006529C4" w:rsidRDefault="006A7CF0" w:rsidP="00774EC7">
      <w:pPr>
        <w:spacing w:after="0" w:line="240" w:lineRule="auto"/>
        <w:jc w:val="both"/>
        <w:rPr>
          <w:rFonts w:cs="Times New Roman"/>
          <w:szCs w:val="24"/>
        </w:rPr>
      </w:pPr>
    </w:p>
    <w:p w:rsidR="006A7CF0" w:rsidRPr="006529C4" w:rsidRDefault="006A7CF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A7CF0" w:rsidRPr="006529C4" w:rsidRDefault="006A7CF0" w:rsidP="00774EC7">
      <w:pPr>
        <w:spacing w:after="0" w:line="240" w:lineRule="auto"/>
        <w:jc w:val="both"/>
        <w:rPr>
          <w:rFonts w:cs="Times New Roman"/>
          <w:szCs w:val="24"/>
        </w:rPr>
      </w:pPr>
    </w:p>
    <w:p w:rsidR="006A7CF0" w:rsidRPr="005C2A78" w:rsidRDefault="006A7CF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9FB50B3F34D4A859C8DED2DAD4F5139"/>
          </w:placeholder>
        </w:sdtPr>
        <w:sdtContent>
          <w:r>
            <w:rPr>
              <w:rFonts w:eastAsia="Times New Roman" w:cs="Times New Roman"/>
              <w:b/>
              <w:szCs w:val="24"/>
              <w:u w:val="single"/>
            </w:rPr>
            <w:t>SECTION BY SECTION ANALYSIS</w:t>
          </w:r>
        </w:sdtContent>
      </w:sdt>
    </w:p>
    <w:p w:rsidR="006A7CF0" w:rsidRPr="005C2A78" w:rsidRDefault="006A7CF0" w:rsidP="000F1DF9">
      <w:pPr>
        <w:spacing w:after="0" w:line="240" w:lineRule="auto"/>
        <w:jc w:val="both"/>
        <w:rPr>
          <w:rFonts w:eastAsia="Times New Roman" w:cs="Times New Roman"/>
          <w:szCs w:val="24"/>
        </w:rPr>
      </w:pPr>
    </w:p>
    <w:p w:rsidR="006A7CF0" w:rsidRPr="005C2A78" w:rsidRDefault="006A7CF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8819.053, Special District Local Laws Code, to require the Panola County Groundwater Conservation District (district) to hold an election to elect the appropriate number of directors on a certain uniform election date in November, rather than in May, of each even-numbered year. </w:t>
      </w:r>
    </w:p>
    <w:p w:rsidR="006A7CF0" w:rsidRPr="005C2A78" w:rsidRDefault="006A7CF0" w:rsidP="000F1DF9">
      <w:pPr>
        <w:spacing w:after="0" w:line="240" w:lineRule="auto"/>
        <w:jc w:val="both"/>
        <w:rPr>
          <w:rFonts w:eastAsia="Times New Roman" w:cs="Times New Roman"/>
          <w:szCs w:val="24"/>
        </w:rPr>
      </w:pPr>
    </w:p>
    <w:p w:rsidR="006A7CF0" w:rsidRDefault="006A7CF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a director of the board of the district who is serving on the day before the effective date of this Act to serve until the director’s term expires. Requires a director whose term expires in May 2018 to serve until the director’s successor has qualified following the directors’ election held on the uniform election date in November 2018 in accordance with Section 8819.053, Special District Local Laws Code, as amended by this Act. Requires a director whose term expires in May 2020 to serve until the director’s successor has qualified following the directors’ election held on the uniform election date in November 2020. </w:t>
      </w:r>
    </w:p>
    <w:p w:rsidR="006A7CF0" w:rsidRDefault="006A7CF0" w:rsidP="000F1DF9">
      <w:pPr>
        <w:spacing w:after="0" w:line="240" w:lineRule="auto"/>
        <w:jc w:val="both"/>
        <w:rPr>
          <w:rFonts w:eastAsia="Times New Roman" w:cs="Times New Roman"/>
          <w:szCs w:val="24"/>
        </w:rPr>
      </w:pPr>
    </w:p>
    <w:p w:rsidR="006A7CF0" w:rsidRPr="005C2A78" w:rsidRDefault="006A7CF0" w:rsidP="00973973">
      <w:pPr>
        <w:spacing w:after="0" w:line="240" w:lineRule="auto"/>
        <w:ind w:left="720"/>
        <w:jc w:val="both"/>
        <w:rPr>
          <w:rFonts w:eastAsia="Times New Roman" w:cs="Times New Roman"/>
          <w:szCs w:val="24"/>
        </w:rPr>
      </w:pPr>
      <w:r>
        <w:rPr>
          <w:rFonts w:eastAsia="Times New Roman" w:cs="Times New Roman"/>
          <w:szCs w:val="24"/>
        </w:rPr>
        <w:t xml:space="preserve">(b) Provides that this section expires September 1, 2022. </w:t>
      </w:r>
    </w:p>
    <w:p w:rsidR="006A7CF0" w:rsidRPr="005C2A78" w:rsidRDefault="006A7CF0" w:rsidP="000F1DF9">
      <w:pPr>
        <w:spacing w:after="0" w:line="240" w:lineRule="auto"/>
        <w:jc w:val="both"/>
        <w:rPr>
          <w:rFonts w:eastAsia="Times New Roman" w:cs="Times New Roman"/>
          <w:szCs w:val="24"/>
        </w:rPr>
      </w:pPr>
    </w:p>
    <w:p w:rsidR="006A7CF0" w:rsidRDefault="006A7CF0" w:rsidP="006A7CF0">
      <w:pPr>
        <w:spacing w:after="0" w:line="240" w:lineRule="auto"/>
        <w:jc w:val="both"/>
        <w:rPr>
          <w:rFonts w:eastAsia="Times New Roman" w:cs="Times New Roman"/>
          <w:szCs w:val="24"/>
        </w:rPr>
      </w:pPr>
      <w:r>
        <w:rPr>
          <w:rFonts w:eastAsia="Times New Roman" w:cs="Times New Roman"/>
          <w:szCs w:val="24"/>
        </w:rPr>
        <w:t>SECTION 3. Provides that all requirements of the constitution and the laws of this state and the rules and procedures of the legislature with respect to the notice, introduction, and passage of this Act are fulfilled and accomplished.</w:t>
      </w:r>
    </w:p>
    <w:p w:rsidR="006A7CF0" w:rsidRDefault="006A7CF0" w:rsidP="00973973">
      <w:pPr>
        <w:spacing w:after="0" w:line="240" w:lineRule="auto"/>
        <w:ind w:left="720"/>
        <w:jc w:val="both"/>
        <w:rPr>
          <w:rFonts w:eastAsia="Times New Roman" w:cs="Times New Roman"/>
          <w:szCs w:val="24"/>
        </w:rPr>
      </w:pPr>
    </w:p>
    <w:p w:rsidR="006A7CF0" w:rsidRPr="00553DA0" w:rsidRDefault="006A7CF0" w:rsidP="00553DA0">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sectPr w:rsidR="006A7CF0" w:rsidRPr="00553DA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6CF" w:rsidRDefault="00F856CF" w:rsidP="000F1DF9">
      <w:pPr>
        <w:spacing w:after="0" w:line="240" w:lineRule="auto"/>
      </w:pPr>
      <w:r>
        <w:separator/>
      </w:r>
    </w:p>
  </w:endnote>
  <w:endnote w:type="continuationSeparator" w:id="0">
    <w:p w:rsidR="00F856CF" w:rsidRDefault="00F856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56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A7CF0">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A7CF0">
                <w:rPr>
                  <w:sz w:val="20"/>
                  <w:szCs w:val="20"/>
                </w:rPr>
                <w:t>S.B. 1479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A7CF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56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A7CF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A7CF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6CF" w:rsidRDefault="00F856CF" w:rsidP="000F1DF9">
      <w:pPr>
        <w:spacing w:after="0" w:line="240" w:lineRule="auto"/>
      </w:pPr>
      <w:r>
        <w:separator/>
      </w:r>
    </w:p>
  </w:footnote>
  <w:footnote w:type="continuationSeparator" w:id="0">
    <w:p w:rsidR="00F856CF" w:rsidRDefault="00F856C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7CF0"/>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856C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7CF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7C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1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21AC5" w:rsidP="00821AC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F35FD261D54CCE9107FF58C4EF03E5"/>
        <w:category>
          <w:name w:val="General"/>
          <w:gallery w:val="placeholder"/>
        </w:category>
        <w:types>
          <w:type w:val="bbPlcHdr"/>
        </w:types>
        <w:behaviors>
          <w:behavior w:val="content"/>
        </w:behaviors>
        <w:guid w:val="{89D088AD-A2AF-4E52-AD2A-CB5D422FBC64}"/>
      </w:docPartPr>
      <w:docPartBody>
        <w:p w:rsidR="00000000" w:rsidRDefault="008D6A90"/>
      </w:docPartBody>
    </w:docPart>
    <w:docPart>
      <w:docPartPr>
        <w:name w:val="A505AD1CB2D44A57BB3F0CC81C8DCAB7"/>
        <w:category>
          <w:name w:val="General"/>
          <w:gallery w:val="placeholder"/>
        </w:category>
        <w:types>
          <w:type w:val="bbPlcHdr"/>
        </w:types>
        <w:behaviors>
          <w:behavior w:val="content"/>
        </w:behaviors>
        <w:guid w:val="{86EC17AB-2B99-4E7D-ACFE-A346D979A38B}"/>
      </w:docPartPr>
      <w:docPartBody>
        <w:p w:rsidR="00000000" w:rsidRDefault="008D6A90"/>
      </w:docPartBody>
    </w:docPart>
    <w:docPart>
      <w:docPartPr>
        <w:name w:val="69BB31AE69254F7181313475F1A9C6D0"/>
        <w:category>
          <w:name w:val="General"/>
          <w:gallery w:val="placeholder"/>
        </w:category>
        <w:types>
          <w:type w:val="bbPlcHdr"/>
        </w:types>
        <w:behaviors>
          <w:behavior w:val="content"/>
        </w:behaviors>
        <w:guid w:val="{9768426A-2544-46A6-975F-C61E7C77CAAB}"/>
      </w:docPartPr>
      <w:docPartBody>
        <w:p w:rsidR="00000000" w:rsidRDefault="008D6A90"/>
      </w:docPartBody>
    </w:docPart>
    <w:docPart>
      <w:docPartPr>
        <w:name w:val="9F45863E69164D748794DA0E2FFFBFC2"/>
        <w:category>
          <w:name w:val="General"/>
          <w:gallery w:val="placeholder"/>
        </w:category>
        <w:types>
          <w:type w:val="bbPlcHdr"/>
        </w:types>
        <w:behaviors>
          <w:behavior w:val="content"/>
        </w:behaviors>
        <w:guid w:val="{60117224-DEC2-4798-8C8D-8422DFCEFA61}"/>
      </w:docPartPr>
      <w:docPartBody>
        <w:p w:rsidR="00000000" w:rsidRDefault="008D6A90"/>
      </w:docPartBody>
    </w:docPart>
    <w:docPart>
      <w:docPartPr>
        <w:name w:val="74A41CA0685A47C58338A6691B93B117"/>
        <w:category>
          <w:name w:val="General"/>
          <w:gallery w:val="placeholder"/>
        </w:category>
        <w:types>
          <w:type w:val="bbPlcHdr"/>
        </w:types>
        <w:behaviors>
          <w:behavior w:val="content"/>
        </w:behaviors>
        <w:guid w:val="{E2C40A06-1831-4287-9EC4-47F4B307E742}"/>
      </w:docPartPr>
      <w:docPartBody>
        <w:p w:rsidR="00000000" w:rsidRDefault="008D6A90"/>
      </w:docPartBody>
    </w:docPart>
    <w:docPart>
      <w:docPartPr>
        <w:name w:val="4604829297F945FD9521358EA5EF2E27"/>
        <w:category>
          <w:name w:val="General"/>
          <w:gallery w:val="placeholder"/>
        </w:category>
        <w:types>
          <w:type w:val="bbPlcHdr"/>
        </w:types>
        <w:behaviors>
          <w:behavior w:val="content"/>
        </w:behaviors>
        <w:guid w:val="{05DFE71F-5782-4F52-B536-F53E4916F508}"/>
      </w:docPartPr>
      <w:docPartBody>
        <w:p w:rsidR="00000000" w:rsidRDefault="008D6A90"/>
      </w:docPartBody>
    </w:docPart>
    <w:docPart>
      <w:docPartPr>
        <w:name w:val="1181634954DC4B3DA635ADFCC7B02175"/>
        <w:category>
          <w:name w:val="General"/>
          <w:gallery w:val="placeholder"/>
        </w:category>
        <w:types>
          <w:type w:val="bbPlcHdr"/>
        </w:types>
        <w:behaviors>
          <w:behavior w:val="content"/>
        </w:behaviors>
        <w:guid w:val="{FD36EEBA-71C6-456F-9A5E-A9DE3ADD740A}"/>
      </w:docPartPr>
      <w:docPartBody>
        <w:p w:rsidR="00000000" w:rsidRDefault="008D6A90"/>
      </w:docPartBody>
    </w:docPart>
    <w:docPart>
      <w:docPartPr>
        <w:name w:val="4029CA4CEB5A42318BB499558869AF9F"/>
        <w:category>
          <w:name w:val="General"/>
          <w:gallery w:val="placeholder"/>
        </w:category>
        <w:types>
          <w:type w:val="bbPlcHdr"/>
        </w:types>
        <w:behaviors>
          <w:behavior w:val="content"/>
        </w:behaviors>
        <w:guid w:val="{E189FF90-2FFA-44BB-84D9-C983464FF3AA}"/>
      </w:docPartPr>
      <w:docPartBody>
        <w:p w:rsidR="00000000" w:rsidRDefault="008D6A90"/>
      </w:docPartBody>
    </w:docPart>
    <w:docPart>
      <w:docPartPr>
        <w:name w:val="A0FAD0A0D34F47D6A6CF8B0A3B60BB58"/>
        <w:category>
          <w:name w:val="General"/>
          <w:gallery w:val="placeholder"/>
        </w:category>
        <w:types>
          <w:type w:val="bbPlcHdr"/>
        </w:types>
        <w:behaviors>
          <w:behavior w:val="content"/>
        </w:behaviors>
        <w:guid w:val="{42807B15-ECF8-4B13-8919-ED43CDB81C29}"/>
      </w:docPartPr>
      <w:docPartBody>
        <w:p w:rsidR="00000000" w:rsidRDefault="00821AC5" w:rsidP="00821AC5">
          <w:pPr>
            <w:pStyle w:val="A0FAD0A0D34F47D6A6CF8B0A3B60BB58"/>
          </w:pPr>
          <w:r w:rsidRPr="00A30DD1">
            <w:rPr>
              <w:rStyle w:val="PlaceholderText"/>
            </w:rPr>
            <w:t>Click here to enter a date.</w:t>
          </w:r>
        </w:p>
      </w:docPartBody>
    </w:docPart>
    <w:docPart>
      <w:docPartPr>
        <w:name w:val="3CB1BB5BABFF4B0DA2B9694D02E5A830"/>
        <w:category>
          <w:name w:val="General"/>
          <w:gallery w:val="placeholder"/>
        </w:category>
        <w:types>
          <w:type w:val="bbPlcHdr"/>
        </w:types>
        <w:behaviors>
          <w:behavior w:val="content"/>
        </w:behaviors>
        <w:guid w:val="{A03BDAD5-B8BD-4BDD-A820-5642758B7AE6}"/>
      </w:docPartPr>
      <w:docPartBody>
        <w:p w:rsidR="00000000" w:rsidRDefault="008D6A90"/>
      </w:docPartBody>
    </w:docPart>
    <w:docPart>
      <w:docPartPr>
        <w:name w:val="906BB4CC2CB84775BB0A42B3D9D1EFFE"/>
        <w:category>
          <w:name w:val="General"/>
          <w:gallery w:val="placeholder"/>
        </w:category>
        <w:types>
          <w:type w:val="bbPlcHdr"/>
        </w:types>
        <w:behaviors>
          <w:behavior w:val="content"/>
        </w:behaviors>
        <w:guid w:val="{4831671E-4C40-4D5C-917D-C761A2192C17}"/>
      </w:docPartPr>
      <w:docPartBody>
        <w:p w:rsidR="00000000" w:rsidRDefault="008D6A90"/>
      </w:docPartBody>
    </w:docPart>
    <w:docPart>
      <w:docPartPr>
        <w:name w:val="8DF564803BC04E16B7615A336AA1EA34"/>
        <w:category>
          <w:name w:val="General"/>
          <w:gallery w:val="placeholder"/>
        </w:category>
        <w:types>
          <w:type w:val="bbPlcHdr"/>
        </w:types>
        <w:behaviors>
          <w:behavior w:val="content"/>
        </w:behaviors>
        <w:guid w:val="{1D54129E-4442-4C43-8F87-DD73BD679402}"/>
      </w:docPartPr>
      <w:docPartBody>
        <w:p w:rsidR="00000000" w:rsidRDefault="00821AC5" w:rsidP="00821AC5">
          <w:pPr>
            <w:pStyle w:val="8DF564803BC04E16B7615A336AA1EA34"/>
          </w:pPr>
          <w:r>
            <w:rPr>
              <w:rFonts w:eastAsia="Times New Roman" w:cs="Times New Roman"/>
              <w:bCs/>
              <w:szCs w:val="24"/>
            </w:rPr>
            <w:t xml:space="preserve"> </w:t>
          </w:r>
        </w:p>
      </w:docPartBody>
    </w:docPart>
    <w:docPart>
      <w:docPartPr>
        <w:name w:val="7896C190090E428EB9324D9F2EBF8812"/>
        <w:category>
          <w:name w:val="General"/>
          <w:gallery w:val="placeholder"/>
        </w:category>
        <w:types>
          <w:type w:val="bbPlcHdr"/>
        </w:types>
        <w:behaviors>
          <w:behavior w:val="content"/>
        </w:behaviors>
        <w:guid w:val="{DB18A20A-ED3F-40E9-9EEE-C161E7881678}"/>
      </w:docPartPr>
      <w:docPartBody>
        <w:p w:rsidR="00000000" w:rsidRDefault="008D6A90"/>
      </w:docPartBody>
    </w:docPart>
    <w:docPart>
      <w:docPartPr>
        <w:name w:val="59FB50B3F34D4A859C8DED2DAD4F5139"/>
        <w:category>
          <w:name w:val="General"/>
          <w:gallery w:val="placeholder"/>
        </w:category>
        <w:types>
          <w:type w:val="bbPlcHdr"/>
        </w:types>
        <w:behaviors>
          <w:behavior w:val="content"/>
        </w:behaviors>
        <w:guid w:val="{575DDDFA-A107-4602-BFB8-38D2715E6341}"/>
      </w:docPartPr>
      <w:docPartBody>
        <w:p w:rsidR="00000000" w:rsidRDefault="008D6A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1AC5"/>
    <w:rsid w:val="008C55F7"/>
    <w:rsid w:val="008D6A90"/>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A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21AC5"/>
    <w:rPr>
      <w:rFonts w:ascii="Times New Roman" w:hAnsi="Times New Roman"/>
      <w:sz w:val="24"/>
    </w:rPr>
  </w:style>
  <w:style w:type="paragraph" w:customStyle="1" w:styleId="487D89B4F8B34DB4967D41FE18F7F88D7">
    <w:name w:val="487D89B4F8B34DB4967D41FE18F7F88D7"/>
    <w:rsid w:val="00821AC5"/>
    <w:rPr>
      <w:rFonts w:ascii="Times New Roman" w:hAnsi="Times New Roman"/>
      <w:sz w:val="24"/>
    </w:rPr>
  </w:style>
  <w:style w:type="paragraph" w:customStyle="1" w:styleId="AE2570ED5D764CD7AF9686706F550F4620">
    <w:name w:val="AE2570ED5D764CD7AF9686706F550F4620"/>
    <w:rsid w:val="00821AC5"/>
    <w:pPr>
      <w:tabs>
        <w:tab w:val="center" w:pos="4680"/>
        <w:tab w:val="right" w:pos="9360"/>
      </w:tabs>
      <w:spacing w:after="0" w:line="240" w:lineRule="auto"/>
    </w:pPr>
    <w:rPr>
      <w:rFonts w:ascii="Times New Roman" w:hAnsi="Times New Roman"/>
      <w:sz w:val="24"/>
    </w:rPr>
  </w:style>
  <w:style w:type="paragraph" w:customStyle="1" w:styleId="A0FAD0A0D34F47D6A6CF8B0A3B60BB58">
    <w:name w:val="A0FAD0A0D34F47D6A6CF8B0A3B60BB58"/>
    <w:rsid w:val="00821AC5"/>
  </w:style>
  <w:style w:type="paragraph" w:customStyle="1" w:styleId="8DF564803BC04E16B7615A336AA1EA34">
    <w:name w:val="8DF564803BC04E16B7615A336AA1EA34"/>
    <w:rsid w:val="00821A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A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21AC5"/>
    <w:rPr>
      <w:rFonts w:ascii="Times New Roman" w:hAnsi="Times New Roman"/>
      <w:sz w:val="24"/>
    </w:rPr>
  </w:style>
  <w:style w:type="paragraph" w:customStyle="1" w:styleId="487D89B4F8B34DB4967D41FE18F7F88D7">
    <w:name w:val="487D89B4F8B34DB4967D41FE18F7F88D7"/>
    <w:rsid w:val="00821AC5"/>
    <w:rPr>
      <w:rFonts w:ascii="Times New Roman" w:hAnsi="Times New Roman"/>
      <w:sz w:val="24"/>
    </w:rPr>
  </w:style>
  <w:style w:type="paragraph" w:customStyle="1" w:styleId="AE2570ED5D764CD7AF9686706F550F4620">
    <w:name w:val="AE2570ED5D764CD7AF9686706F550F4620"/>
    <w:rsid w:val="00821AC5"/>
    <w:pPr>
      <w:tabs>
        <w:tab w:val="center" w:pos="4680"/>
        <w:tab w:val="right" w:pos="9360"/>
      </w:tabs>
      <w:spacing w:after="0" w:line="240" w:lineRule="auto"/>
    </w:pPr>
    <w:rPr>
      <w:rFonts w:ascii="Times New Roman" w:hAnsi="Times New Roman"/>
      <w:sz w:val="24"/>
    </w:rPr>
  </w:style>
  <w:style w:type="paragraph" w:customStyle="1" w:styleId="A0FAD0A0D34F47D6A6CF8B0A3B60BB58">
    <w:name w:val="A0FAD0A0D34F47D6A6CF8B0A3B60BB58"/>
    <w:rsid w:val="00821AC5"/>
  </w:style>
  <w:style w:type="paragraph" w:customStyle="1" w:styleId="8DF564803BC04E16B7615A336AA1EA34">
    <w:name w:val="8DF564803BC04E16B7615A336AA1EA34"/>
    <w:rsid w:val="00821A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82B9669-BFAF-48B2-A92B-A71651F5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432</Words>
  <Characters>2467</Characters>
  <Application>Microsoft Office Word</Application>
  <DocSecurity>0</DocSecurity>
  <Lines>20</Lines>
  <Paragraphs>5</Paragraphs>
  <ScaleCrop>false</ScaleCrop>
  <Company>Texas Legislative Council</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2017-04-06T22:25:00Z</cp:lastPrinted>
  <dcterms:created xsi:type="dcterms:W3CDTF">2015-05-29T14:24:00Z</dcterms:created>
  <dcterms:modified xsi:type="dcterms:W3CDTF">2017-04-06T22:25:00Z</dcterms:modified>
</cp:coreProperties>
</file>

<file path=docProps/custom.xml><?xml version="1.0" encoding="utf-8"?>
<op:Properties xmlns:vt="http://schemas.openxmlformats.org/officeDocument/2006/docPropsVTypes" xmlns:op="http://schemas.openxmlformats.org/officeDocument/2006/custom-properties"/>
</file>