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12C2A" w:rsidTr="00345119">
        <w:tc>
          <w:tcPr>
            <w:tcW w:w="9576" w:type="dxa"/>
            <w:noWrap/>
          </w:tcPr>
          <w:p w:rsidR="008423E4" w:rsidRPr="00AA3F3B" w:rsidRDefault="00660EC5" w:rsidP="00345119">
            <w:pPr>
              <w:pStyle w:val="Heading1"/>
            </w:pPr>
            <w:bookmarkStart w:id="0" w:name="_GoBack"/>
            <w:bookmarkEnd w:id="0"/>
            <w:r w:rsidRPr="00AA3F3B">
              <w:t>BILL ANALYSIS</w:t>
            </w:r>
          </w:p>
        </w:tc>
      </w:tr>
    </w:tbl>
    <w:p w:rsidR="008423E4" w:rsidRPr="00AA3F3B" w:rsidRDefault="00660EC5" w:rsidP="008423E4">
      <w:pPr>
        <w:jc w:val="center"/>
      </w:pPr>
    </w:p>
    <w:p w:rsidR="008423E4" w:rsidRPr="00AA3F3B" w:rsidRDefault="00660EC5" w:rsidP="008423E4"/>
    <w:p w:rsidR="008423E4" w:rsidRPr="00AA3F3B" w:rsidRDefault="00660EC5" w:rsidP="008423E4">
      <w:pPr>
        <w:tabs>
          <w:tab w:val="right" w:pos="9360"/>
        </w:tabs>
      </w:pPr>
    </w:p>
    <w:tbl>
      <w:tblPr>
        <w:tblW w:w="0" w:type="auto"/>
        <w:tblLayout w:type="fixed"/>
        <w:tblLook w:val="01E0" w:firstRow="1" w:lastRow="1" w:firstColumn="1" w:lastColumn="1" w:noHBand="0" w:noVBand="0"/>
      </w:tblPr>
      <w:tblGrid>
        <w:gridCol w:w="9576"/>
      </w:tblGrid>
      <w:tr w:rsidR="00B12C2A" w:rsidTr="00345119">
        <w:tc>
          <w:tcPr>
            <w:tcW w:w="9576" w:type="dxa"/>
          </w:tcPr>
          <w:p w:rsidR="008423E4" w:rsidRPr="00AA3F3B" w:rsidRDefault="00660EC5" w:rsidP="00345119">
            <w:pPr>
              <w:jc w:val="right"/>
            </w:pPr>
            <w:r>
              <w:t>S.B. 1488</w:t>
            </w:r>
          </w:p>
        </w:tc>
      </w:tr>
      <w:tr w:rsidR="00B12C2A" w:rsidTr="00345119">
        <w:tc>
          <w:tcPr>
            <w:tcW w:w="9576" w:type="dxa"/>
          </w:tcPr>
          <w:p w:rsidR="008423E4" w:rsidRPr="00AA3F3B" w:rsidRDefault="00660EC5" w:rsidP="00F61AB3">
            <w:pPr>
              <w:jc w:val="right"/>
            </w:pPr>
            <w:r w:rsidRPr="00AA3F3B">
              <w:t xml:space="preserve">By: </w:t>
            </w:r>
            <w:r>
              <w:t>West</w:t>
            </w:r>
          </w:p>
        </w:tc>
      </w:tr>
      <w:tr w:rsidR="00B12C2A" w:rsidTr="00345119">
        <w:tc>
          <w:tcPr>
            <w:tcW w:w="9576" w:type="dxa"/>
          </w:tcPr>
          <w:p w:rsidR="008423E4" w:rsidRPr="00AA3F3B" w:rsidRDefault="00660EC5" w:rsidP="00345119">
            <w:pPr>
              <w:jc w:val="right"/>
            </w:pPr>
            <w:r>
              <w:t>State Affairs</w:t>
            </w:r>
          </w:p>
        </w:tc>
      </w:tr>
      <w:tr w:rsidR="00B12C2A" w:rsidTr="00345119">
        <w:tc>
          <w:tcPr>
            <w:tcW w:w="9576" w:type="dxa"/>
          </w:tcPr>
          <w:p w:rsidR="008423E4" w:rsidRPr="00AA3F3B" w:rsidRDefault="00660EC5" w:rsidP="00345119">
            <w:pPr>
              <w:jc w:val="right"/>
            </w:pPr>
            <w:r>
              <w:t>Committee Report (Unamended)</w:t>
            </w:r>
          </w:p>
        </w:tc>
      </w:tr>
    </w:tbl>
    <w:p w:rsidR="008423E4" w:rsidRPr="00AA3F3B" w:rsidRDefault="00660EC5" w:rsidP="008423E4">
      <w:pPr>
        <w:tabs>
          <w:tab w:val="right" w:pos="9360"/>
        </w:tabs>
      </w:pPr>
    </w:p>
    <w:p w:rsidR="008423E4" w:rsidRPr="00AA3F3B" w:rsidRDefault="00660EC5" w:rsidP="008423E4"/>
    <w:p w:rsidR="008423E4" w:rsidRPr="00AA3F3B" w:rsidRDefault="00660EC5" w:rsidP="008423E4"/>
    <w:tbl>
      <w:tblPr>
        <w:tblW w:w="0" w:type="auto"/>
        <w:tblCellMar>
          <w:left w:w="115" w:type="dxa"/>
          <w:right w:w="115" w:type="dxa"/>
        </w:tblCellMar>
        <w:tblLook w:val="01E0" w:firstRow="1" w:lastRow="1" w:firstColumn="1" w:lastColumn="1" w:noHBand="0" w:noVBand="0"/>
      </w:tblPr>
      <w:tblGrid>
        <w:gridCol w:w="9576"/>
      </w:tblGrid>
      <w:tr w:rsidR="00B12C2A" w:rsidTr="00345119">
        <w:tc>
          <w:tcPr>
            <w:tcW w:w="9576" w:type="dxa"/>
          </w:tcPr>
          <w:p w:rsidR="008423E4" w:rsidRPr="00AA3F3B" w:rsidRDefault="00660EC5" w:rsidP="00390058">
            <w:pPr>
              <w:rPr>
                <w:b/>
              </w:rPr>
            </w:pPr>
            <w:r w:rsidRPr="00AA3F3B">
              <w:rPr>
                <w:b/>
                <w:u w:val="single"/>
              </w:rPr>
              <w:t>BACKGROUND AND PURPOSE</w:t>
            </w:r>
            <w:r w:rsidRPr="00AA3F3B">
              <w:rPr>
                <w:b/>
              </w:rPr>
              <w:t xml:space="preserve"> </w:t>
            </w:r>
          </w:p>
          <w:p w:rsidR="008423E4" w:rsidRPr="00AA3F3B" w:rsidRDefault="00660EC5" w:rsidP="00390058"/>
          <w:p w:rsidR="008423E4" w:rsidRPr="00AA3F3B" w:rsidRDefault="00660EC5" w:rsidP="00390058">
            <w:pPr>
              <w:pStyle w:val="Header"/>
              <w:jc w:val="both"/>
            </w:pPr>
            <w:r>
              <w:t>The</w:t>
            </w:r>
            <w:r w:rsidRPr="00AA3F3B">
              <w:t xml:space="preserve"> Texas Legislative Council is required by law to carry out a nonsubstantive revision of the Texas statutes in an effort to make the statutes more accessible, understandable, and usable without altering the sense, meaning, or effect of the law. </w:t>
            </w:r>
            <w:r>
              <w:t>S.B. 1488</w:t>
            </w:r>
            <w:r w:rsidRPr="00AA3F3B">
              <w:t xml:space="preserve"> se</w:t>
            </w:r>
            <w:r w:rsidRPr="00AA3F3B">
              <w:t>eks to provide such a revision by codifying various statutes, renumbering sections and articles of codes that duplicate other sections and articles, correcting certain r</w:t>
            </w:r>
            <w:r>
              <w:t xml:space="preserve">eferences and terminology, </w:t>
            </w:r>
            <w:r>
              <w:tab/>
              <w:t xml:space="preserve">and </w:t>
            </w:r>
            <w:r w:rsidRPr="00AA3F3B">
              <w:t xml:space="preserve">making certain corrections to enacted codes to conform </w:t>
            </w:r>
            <w:r w:rsidRPr="00AA3F3B">
              <w:t>the codes to the source law from which they were derived.</w:t>
            </w:r>
          </w:p>
          <w:p w:rsidR="008423E4" w:rsidRPr="00AA3F3B" w:rsidRDefault="00660EC5" w:rsidP="00390058">
            <w:pPr>
              <w:rPr>
                <w:b/>
              </w:rPr>
            </w:pPr>
          </w:p>
        </w:tc>
      </w:tr>
      <w:tr w:rsidR="00B12C2A" w:rsidTr="00345119">
        <w:tc>
          <w:tcPr>
            <w:tcW w:w="9576" w:type="dxa"/>
          </w:tcPr>
          <w:p w:rsidR="0017725B" w:rsidRPr="00AA3F3B" w:rsidRDefault="00660EC5" w:rsidP="00390058">
            <w:pPr>
              <w:rPr>
                <w:b/>
                <w:u w:val="single"/>
              </w:rPr>
            </w:pPr>
            <w:r w:rsidRPr="00AA3F3B">
              <w:rPr>
                <w:b/>
                <w:u w:val="single"/>
              </w:rPr>
              <w:t>CRIMINAL JUSTICE IMPACT</w:t>
            </w:r>
          </w:p>
          <w:p w:rsidR="0017725B" w:rsidRPr="00AA3F3B" w:rsidRDefault="00660EC5" w:rsidP="00390058">
            <w:pPr>
              <w:rPr>
                <w:b/>
                <w:u w:val="single"/>
              </w:rPr>
            </w:pPr>
          </w:p>
          <w:p w:rsidR="00C47A67" w:rsidRPr="00AA3F3B" w:rsidRDefault="00660EC5" w:rsidP="00390058">
            <w:pPr>
              <w:jc w:val="both"/>
            </w:pPr>
            <w:r w:rsidRPr="00AA3F3B">
              <w:t>It is the committee's opinion that this bill does not expressly create a criminal offense, increase the punishment for an existing criminal offense or category of offenses</w:t>
            </w:r>
            <w:r w:rsidRPr="00AA3F3B">
              <w:t>, or change the eligibility of a person for community supervision, parole, or mandatory supervision.</w:t>
            </w:r>
          </w:p>
          <w:p w:rsidR="0017725B" w:rsidRPr="00AA3F3B" w:rsidRDefault="00660EC5" w:rsidP="00390058">
            <w:pPr>
              <w:rPr>
                <w:b/>
                <w:u w:val="single"/>
              </w:rPr>
            </w:pPr>
          </w:p>
        </w:tc>
      </w:tr>
      <w:tr w:rsidR="00B12C2A" w:rsidTr="00345119">
        <w:tc>
          <w:tcPr>
            <w:tcW w:w="9576" w:type="dxa"/>
          </w:tcPr>
          <w:p w:rsidR="008423E4" w:rsidRPr="0002573A" w:rsidRDefault="00660EC5" w:rsidP="00390058">
            <w:pPr>
              <w:rPr>
                <w:b/>
              </w:rPr>
            </w:pPr>
            <w:r w:rsidRPr="0002573A">
              <w:rPr>
                <w:b/>
                <w:u w:val="single"/>
              </w:rPr>
              <w:t>RULEMAKING AUTHORITY</w:t>
            </w:r>
            <w:r w:rsidRPr="0002573A">
              <w:rPr>
                <w:b/>
              </w:rPr>
              <w:t xml:space="preserve"> </w:t>
            </w:r>
          </w:p>
          <w:p w:rsidR="008423E4" w:rsidRPr="0002573A" w:rsidRDefault="00660EC5" w:rsidP="00390058"/>
          <w:p w:rsidR="006D6E46" w:rsidRPr="0002573A" w:rsidRDefault="00660EC5" w:rsidP="00390058">
            <w:pPr>
              <w:pStyle w:val="Header"/>
              <w:tabs>
                <w:tab w:val="clear" w:pos="4320"/>
                <w:tab w:val="clear" w:pos="8640"/>
              </w:tabs>
              <w:jc w:val="both"/>
            </w:pPr>
            <w:r>
              <w:t xml:space="preserve">It is the committee's opinion that this bill does not expressly grant any additional rulemaking authority to a state officer, </w:t>
            </w:r>
            <w:r>
              <w:t>department, agency, or institution.</w:t>
            </w:r>
          </w:p>
          <w:p w:rsidR="008423E4" w:rsidRPr="0002573A" w:rsidRDefault="00660EC5" w:rsidP="00390058">
            <w:pPr>
              <w:rPr>
                <w:b/>
              </w:rPr>
            </w:pPr>
          </w:p>
        </w:tc>
      </w:tr>
      <w:tr w:rsidR="00B12C2A" w:rsidTr="00345119">
        <w:tc>
          <w:tcPr>
            <w:tcW w:w="9576" w:type="dxa"/>
          </w:tcPr>
          <w:p w:rsidR="008423E4" w:rsidRPr="00AA3F3B" w:rsidRDefault="00660EC5" w:rsidP="00390058">
            <w:pPr>
              <w:rPr>
                <w:b/>
              </w:rPr>
            </w:pPr>
            <w:r w:rsidRPr="00AA3F3B">
              <w:rPr>
                <w:b/>
                <w:u w:val="single"/>
              </w:rPr>
              <w:t>ANALYSIS</w:t>
            </w:r>
            <w:r w:rsidRPr="00AA3F3B">
              <w:rPr>
                <w:b/>
              </w:rPr>
              <w:t xml:space="preserve"> </w:t>
            </w:r>
          </w:p>
          <w:p w:rsidR="008423E4" w:rsidRPr="00AA3F3B" w:rsidRDefault="00660EC5" w:rsidP="00390058"/>
          <w:p w:rsidR="001948C1" w:rsidRPr="00AA3F3B" w:rsidRDefault="00660EC5" w:rsidP="00390058">
            <w:pPr>
              <w:pStyle w:val="Header"/>
              <w:jc w:val="both"/>
            </w:pPr>
            <w:r>
              <w:t>S.B. 1488</w:t>
            </w:r>
            <w:r w:rsidRPr="00AA3F3B">
              <w:t xml:space="preserve"> </w:t>
            </w:r>
            <w:r w:rsidRPr="00AA3F3B">
              <w:t xml:space="preserve">amends the Agriculture Code, </w:t>
            </w:r>
            <w:r w:rsidRPr="00AA3F3B">
              <w:t xml:space="preserve">Alcoholic Beverage Code, </w:t>
            </w:r>
            <w:r w:rsidRPr="00AA3F3B">
              <w:t>Business &amp;</w:t>
            </w:r>
            <w:r w:rsidRPr="00AA3F3B">
              <w:t xml:space="preserve"> Commerce Code, Business Organizations Code, Civil Practice and Remedies Code, Code of Criminal Procedure, Education Code, Election Code, Family Code, Government Code, Health and Safety Code, Insurance Code, Labor Code, Local Government Code, Natural Resou</w:t>
            </w:r>
            <w:r w:rsidRPr="00AA3F3B">
              <w:t>rces Code, Occupations Code, Penal Code, Property Code, Tax Code, Transportation Code, Water Code, and Vernon's Texas Civil Statutes to make corrections to those codes, conform other laws to those codes, and codify certain other provisions as new provision</w:t>
            </w:r>
            <w:r w:rsidRPr="00AA3F3B">
              <w:t>s in those codes. The bill makes various nonsubstantive amendments to those codes, including amendments to conform the codes to acts of previous legislatures, correct references and terminology, properly organize and number the law, and codify other law th</w:t>
            </w:r>
            <w:r w:rsidRPr="00AA3F3B">
              <w:t xml:space="preserve">at properly belongs in those codes. The bill renumbers and reletters provisions of enacted codes and changes references to eliminate duplicated citations and correct corresponding references. </w:t>
            </w:r>
          </w:p>
          <w:p w:rsidR="001948C1" w:rsidRPr="00AA3F3B" w:rsidRDefault="00660EC5" w:rsidP="00390058">
            <w:pPr>
              <w:pStyle w:val="Header"/>
              <w:jc w:val="both"/>
            </w:pPr>
          </w:p>
          <w:p w:rsidR="00B26015" w:rsidRPr="00AA3F3B" w:rsidRDefault="00660EC5" w:rsidP="00390058">
            <w:pPr>
              <w:pStyle w:val="Header"/>
              <w:jc w:val="both"/>
            </w:pPr>
            <w:r>
              <w:t>S.B. 1488</w:t>
            </w:r>
            <w:r w:rsidRPr="00AA3F3B">
              <w:t xml:space="preserve"> redesignates certain provisions within the following</w:t>
            </w:r>
            <w:r w:rsidRPr="00AA3F3B">
              <w:t xml:space="preserve"> codes: the Alcoholic Beverage Code, Business &amp; Commerce Code, Code of Criminal Procedure, Education Code, Family Code, Government Code, Health and Safety Code, </w:t>
            </w:r>
            <w:r w:rsidRPr="00AA3F3B">
              <w:t>Human Resources Code, Occupations Code, Parks and Wildlife Code, Penal Code, and Transportation</w:t>
            </w:r>
            <w:r w:rsidRPr="00AA3F3B">
              <w:t xml:space="preserve"> Code. </w:t>
            </w:r>
            <w:r w:rsidRPr="00AA3F3B">
              <w:t>The bill provides that it is a nonsubstantive revision that does not affect other acts of the 85th Legislature, Regular Session, 2017.</w:t>
            </w:r>
          </w:p>
          <w:p w:rsidR="00454A77" w:rsidRPr="00AA3F3B" w:rsidRDefault="00660EC5" w:rsidP="00390058">
            <w:pPr>
              <w:pStyle w:val="Header"/>
              <w:jc w:val="both"/>
            </w:pPr>
          </w:p>
          <w:p w:rsidR="00454A77" w:rsidRPr="00AA3F3B" w:rsidRDefault="00660EC5" w:rsidP="00390058">
            <w:pPr>
              <w:pStyle w:val="Header"/>
              <w:jc w:val="both"/>
            </w:pPr>
            <w:r>
              <w:t>S.B. 1488</w:t>
            </w:r>
            <w:r w:rsidRPr="00AA3F3B">
              <w:t xml:space="preserve"> repeals the following provisions:</w:t>
            </w:r>
          </w:p>
          <w:p w:rsidR="00454A77" w:rsidRPr="00AA3F3B" w:rsidRDefault="00660EC5" w:rsidP="00390058">
            <w:pPr>
              <w:pStyle w:val="Header"/>
              <w:numPr>
                <w:ilvl w:val="0"/>
                <w:numId w:val="2"/>
              </w:numPr>
              <w:spacing w:before="120" w:after="120"/>
              <w:jc w:val="both"/>
            </w:pPr>
            <w:r w:rsidRPr="00AA3F3B">
              <w:lastRenderedPageBreak/>
              <w:t>The heading to Subchapter B, Chapter 47, Agriculture Code</w:t>
            </w:r>
          </w:p>
          <w:p w:rsidR="00454A77" w:rsidRPr="00AA3F3B" w:rsidRDefault="00660EC5" w:rsidP="00390058">
            <w:pPr>
              <w:pStyle w:val="Header"/>
              <w:numPr>
                <w:ilvl w:val="0"/>
                <w:numId w:val="3"/>
              </w:numPr>
              <w:spacing w:before="120" w:after="120"/>
              <w:jc w:val="both"/>
            </w:pPr>
            <w:r w:rsidRPr="00AA3F3B">
              <w:t>Article 56.</w:t>
            </w:r>
            <w:r w:rsidRPr="00AA3F3B">
              <w:t>021(d), Code of Criminal Procedure, as added by Chapter 1032 (H.B. 1447), Acts of the 84th Legislature, Regular Session, 2015</w:t>
            </w:r>
          </w:p>
          <w:p w:rsidR="00454A77" w:rsidRPr="00AA3F3B" w:rsidRDefault="00660EC5" w:rsidP="00390058">
            <w:pPr>
              <w:pStyle w:val="Header"/>
              <w:numPr>
                <w:ilvl w:val="0"/>
                <w:numId w:val="3"/>
              </w:numPr>
              <w:spacing w:before="120" w:after="120"/>
              <w:jc w:val="both"/>
            </w:pPr>
            <w:r w:rsidRPr="00AA3F3B">
              <w:t>Sections 61.806(c) and (d), Education Code, as amended by Chapter 443 (S.B. 715), Acts of the 83rd Legislature, Regular Session, 2</w:t>
            </w:r>
            <w:r w:rsidRPr="00AA3F3B">
              <w:t>013</w:t>
            </w:r>
          </w:p>
          <w:p w:rsidR="00454A77" w:rsidRPr="00AA3F3B" w:rsidRDefault="00660EC5" w:rsidP="00390058">
            <w:pPr>
              <w:pStyle w:val="Header"/>
              <w:numPr>
                <w:ilvl w:val="0"/>
                <w:numId w:val="3"/>
              </w:numPr>
              <w:spacing w:before="120" w:after="120"/>
              <w:jc w:val="both"/>
            </w:pPr>
            <w:r w:rsidRPr="00AA3F3B">
              <w:t>The heading to Chapter 143, Education Code</w:t>
            </w:r>
          </w:p>
          <w:p w:rsidR="00454A77" w:rsidRPr="00AA3F3B" w:rsidRDefault="00660EC5" w:rsidP="00390058">
            <w:pPr>
              <w:pStyle w:val="Header"/>
              <w:numPr>
                <w:ilvl w:val="0"/>
                <w:numId w:val="3"/>
              </w:numPr>
              <w:spacing w:before="120" w:after="120"/>
              <w:jc w:val="both"/>
            </w:pPr>
            <w:r w:rsidRPr="00AA3F3B">
              <w:t>Section 262.353(d), Family Code, as amended by Chapters 837 (S.B. 200) and 946 (S.B. 277), Acts of the 84th Legislature, Regular Session, 2015</w:t>
            </w:r>
          </w:p>
          <w:p w:rsidR="00454A77" w:rsidRPr="00AA3F3B" w:rsidRDefault="00660EC5" w:rsidP="00390058">
            <w:pPr>
              <w:pStyle w:val="Header"/>
              <w:numPr>
                <w:ilvl w:val="0"/>
                <w:numId w:val="3"/>
              </w:numPr>
              <w:spacing w:before="120" w:after="120"/>
              <w:jc w:val="both"/>
            </w:pPr>
            <w:r w:rsidRPr="00AA3F3B">
              <w:t>Section 263.306(a), Family Code</w:t>
            </w:r>
          </w:p>
          <w:p w:rsidR="00094415" w:rsidRPr="00AA3F3B" w:rsidRDefault="00660EC5" w:rsidP="00390058">
            <w:pPr>
              <w:pStyle w:val="Header"/>
              <w:numPr>
                <w:ilvl w:val="0"/>
                <w:numId w:val="3"/>
              </w:numPr>
              <w:spacing w:before="120" w:after="120"/>
              <w:jc w:val="both"/>
            </w:pPr>
            <w:r w:rsidRPr="00AA3F3B">
              <w:t xml:space="preserve">Section 264.017, Family Code, as </w:t>
            </w:r>
            <w:r w:rsidRPr="00AA3F3B">
              <w:t>added by Chapter 713 (H.B. 1217), Acts of the 84th Legislature, Regular Session, 2015</w:t>
            </w:r>
          </w:p>
          <w:p w:rsidR="00094415" w:rsidRPr="00AA3F3B" w:rsidRDefault="00660EC5" w:rsidP="00390058">
            <w:pPr>
              <w:pStyle w:val="Header"/>
              <w:numPr>
                <w:ilvl w:val="0"/>
                <w:numId w:val="3"/>
              </w:numPr>
              <w:spacing w:before="120" w:after="120"/>
              <w:jc w:val="both"/>
            </w:pPr>
            <w:r w:rsidRPr="00AA3F3B">
              <w:t>Section 264.304(c), Family Code, as amended by Chapter 935 (H.B. 2398), Acts of the 84th Legislature, Re</w:t>
            </w:r>
            <w:r>
              <w:t>gular Session, 2015</w:t>
            </w:r>
          </w:p>
          <w:p w:rsidR="00094415" w:rsidRPr="00AA3F3B" w:rsidRDefault="00660EC5" w:rsidP="00390058">
            <w:pPr>
              <w:pStyle w:val="Header"/>
              <w:numPr>
                <w:ilvl w:val="0"/>
                <w:numId w:val="3"/>
              </w:numPr>
              <w:spacing w:before="120" w:after="120"/>
              <w:jc w:val="both"/>
            </w:pPr>
            <w:r w:rsidRPr="00AA3F3B">
              <w:t>Section 531.02112(c), Government Code, as amen</w:t>
            </w:r>
            <w:r w:rsidRPr="00AA3F3B">
              <w:t>ded by Chapter 1203 (S.B. 1455), Acts of the 84th Legislature, Regular Session, 2015</w:t>
            </w:r>
          </w:p>
          <w:p w:rsidR="00094415" w:rsidRPr="00AA3F3B" w:rsidRDefault="00660EC5" w:rsidP="00390058">
            <w:pPr>
              <w:pStyle w:val="Header"/>
              <w:numPr>
                <w:ilvl w:val="0"/>
                <w:numId w:val="3"/>
              </w:numPr>
              <w:spacing w:before="120" w:after="120"/>
              <w:jc w:val="both"/>
            </w:pPr>
            <w:r w:rsidRPr="00AA3F3B">
              <w:t>Section 531.0736(g), Government Code, as added by Chapter 946 (S.B. 277), Acts of the 84th Legislature, Regular Session, 2015</w:t>
            </w:r>
          </w:p>
          <w:p w:rsidR="00094415" w:rsidRPr="00AA3F3B" w:rsidRDefault="00660EC5" w:rsidP="00390058">
            <w:pPr>
              <w:pStyle w:val="Header"/>
              <w:numPr>
                <w:ilvl w:val="0"/>
                <w:numId w:val="3"/>
              </w:numPr>
              <w:spacing w:before="120" w:after="120"/>
              <w:jc w:val="both"/>
            </w:pPr>
            <w:r w:rsidRPr="00AA3F3B">
              <w:t>Section 531.102(p), Government Code, as added</w:t>
            </w:r>
            <w:r w:rsidRPr="00AA3F3B">
              <w:t xml:space="preserve"> by Chapter 837 (S.B. 200), Acts of the 84th Legislature, Regular Session, 2015</w:t>
            </w:r>
          </w:p>
          <w:p w:rsidR="00094415" w:rsidRPr="00AA3F3B" w:rsidRDefault="00660EC5" w:rsidP="00390058">
            <w:pPr>
              <w:pStyle w:val="Header"/>
              <w:numPr>
                <w:ilvl w:val="0"/>
                <w:numId w:val="3"/>
              </w:numPr>
              <w:spacing w:before="120" w:after="120"/>
              <w:jc w:val="both"/>
            </w:pPr>
            <w:r w:rsidRPr="00AA3F3B">
              <w:t>Section 101.061192, Government Code</w:t>
            </w:r>
          </w:p>
          <w:p w:rsidR="00094415" w:rsidRPr="00AA3F3B" w:rsidRDefault="00660EC5" w:rsidP="00390058">
            <w:pPr>
              <w:pStyle w:val="Header"/>
              <w:numPr>
                <w:ilvl w:val="0"/>
                <w:numId w:val="3"/>
              </w:numPr>
              <w:spacing w:before="120" w:after="120"/>
              <w:jc w:val="both"/>
            </w:pPr>
            <w:r w:rsidRPr="00AA3F3B">
              <w:t>Section 101.081191, Government Code</w:t>
            </w:r>
          </w:p>
          <w:p w:rsidR="00094415" w:rsidRPr="00AA3F3B" w:rsidRDefault="00660EC5" w:rsidP="00390058">
            <w:pPr>
              <w:pStyle w:val="Header"/>
              <w:numPr>
                <w:ilvl w:val="0"/>
                <w:numId w:val="3"/>
              </w:numPr>
              <w:spacing w:before="120" w:after="120"/>
              <w:jc w:val="both"/>
            </w:pPr>
            <w:r w:rsidRPr="00AA3F3B">
              <w:t>Section 101.10119, Government Code</w:t>
            </w:r>
          </w:p>
          <w:p w:rsidR="00094415" w:rsidRPr="00AA3F3B" w:rsidRDefault="00660EC5" w:rsidP="00390058">
            <w:pPr>
              <w:pStyle w:val="Header"/>
              <w:numPr>
                <w:ilvl w:val="0"/>
                <w:numId w:val="3"/>
              </w:numPr>
              <w:spacing w:before="120" w:after="120"/>
              <w:jc w:val="both"/>
            </w:pPr>
            <w:r w:rsidRPr="00AA3F3B">
              <w:t>Section 103.035, Government Code</w:t>
            </w:r>
          </w:p>
          <w:p w:rsidR="006F6764" w:rsidRPr="00AA3F3B" w:rsidRDefault="00660EC5" w:rsidP="00390058">
            <w:pPr>
              <w:pStyle w:val="Header"/>
              <w:numPr>
                <w:ilvl w:val="0"/>
                <w:numId w:val="3"/>
              </w:numPr>
              <w:spacing w:before="120" w:after="120"/>
              <w:jc w:val="both"/>
            </w:pPr>
            <w:r w:rsidRPr="00AA3F3B">
              <w:t>Section 103.0271, Government Code</w:t>
            </w:r>
          </w:p>
          <w:p w:rsidR="006F6764" w:rsidRPr="00AA3F3B" w:rsidRDefault="00660EC5" w:rsidP="00390058">
            <w:pPr>
              <w:pStyle w:val="Header"/>
              <w:numPr>
                <w:ilvl w:val="0"/>
                <w:numId w:val="3"/>
              </w:numPr>
              <w:spacing w:before="120" w:after="120"/>
              <w:jc w:val="both"/>
            </w:pPr>
            <w:r w:rsidRPr="00AA3F3B">
              <w:t>Se</w:t>
            </w:r>
            <w:r w:rsidRPr="00AA3F3B">
              <w:t>ction 103.0292, Government Code, as added by Chapter 1167 (S.B. 484), Acts of the 83rd Legislature, Regular Session, 2013</w:t>
            </w:r>
          </w:p>
          <w:p w:rsidR="006F6764" w:rsidRPr="00AA3F3B" w:rsidRDefault="00660EC5" w:rsidP="00390058">
            <w:pPr>
              <w:pStyle w:val="Header"/>
              <w:numPr>
                <w:ilvl w:val="0"/>
                <w:numId w:val="3"/>
              </w:numPr>
              <w:spacing w:before="120" w:after="120"/>
              <w:jc w:val="both"/>
            </w:pPr>
            <w:r w:rsidRPr="00AA3F3B">
              <w:t>Section 2210.2581, Insurance Code, as amended by Chapter 615 (S.B. 900), Acts of the 84th Legislature, Regular Session, 2015</w:t>
            </w:r>
          </w:p>
          <w:p w:rsidR="006F6764" w:rsidRPr="00AA3F3B" w:rsidRDefault="00660EC5" w:rsidP="00390058">
            <w:pPr>
              <w:pStyle w:val="Header"/>
              <w:numPr>
                <w:ilvl w:val="0"/>
                <w:numId w:val="3"/>
              </w:numPr>
              <w:spacing w:before="120" w:after="120"/>
              <w:jc w:val="both"/>
            </w:pPr>
            <w:r w:rsidRPr="00AA3F3B">
              <w:t xml:space="preserve">Sections </w:t>
            </w:r>
            <w:r w:rsidRPr="00AA3F3B">
              <w:t>23.003(a) and (b), Labor Code, as added by Chapter 195 (S.B. 805), Acts of the 84th Legislature, Regular Session, 2015</w:t>
            </w:r>
          </w:p>
          <w:p w:rsidR="006F6764" w:rsidRPr="00AA3F3B" w:rsidRDefault="00660EC5" w:rsidP="00390058">
            <w:pPr>
              <w:pStyle w:val="Header"/>
              <w:numPr>
                <w:ilvl w:val="0"/>
                <w:numId w:val="3"/>
              </w:numPr>
              <w:spacing w:before="120" w:after="120"/>
              <w:jc w:val="both"/>
            </w:pPr>
            <w:r w:rsidRPr="00AA3F3B">
              <w:t>Section 81.112, Natural Resources Code, as amended by Chapter 448 (H.B. 7), Acts of the 84th Legislature, Regular Session, 2015</w:t>
            </w:r>
          </w:p>
          <w:p w:rsidR="006F6764" w:rsidRPr="00AA3F3B" w:rsidRDefault="00660EC5" w:rsidP="00390058">
            <w:pPr>
              <w:pStyle w:val="Header"/>
              <w:numPr>
                <w:ilvl w:val="0"/>
                <w:numId w:val="3"/>
              </w:numPr>
              <w:spacing w:before="120" w:after="120"/>
              <w:jc w:val="both"/>
            </w:pPr>
            <w:r w:rsidRPr="00AA3F3B">
              <w:t>Section 1</w:t>
            </w:r>
            <w:r w:rsidRPr="00AA3F3B">
              <w:t>802.051(d), Occupations Code, as added by Chapter 1230 (S.B. 1982), Acts of the 84th Legislature, Regular Session, 2015</w:t>
            </w:r>
          </w:p>
          <w:p w:rsidR="006F6764" w:rsidRPr="00AA3F3B" w:rsidRDefault="00660EC5" w:rsidP="00390058">
            <w:pPr>
              <w:pStyle w:val="Header"/>
              <w:numPr>
                <w:ilvl w:val="0"/>
                <w:numId w:val="3"/>
              </w:numPr>
              <w:spacing w:before="120" w:after="120"/>
              <w:jc w:val="both"/>
            </w:pPr>
            <w:r>
              <w:t>Section 46.01(11), Penal Code</w:t>
            </w:r>
          </w:p>
          <w:p w:rsidR="006F6764" w:rsidRPr="00AA3F3B" w:rsidRDefault="00660EC5" w:rsidP="00390058">
            <w:pPr>
              <w:pStyle w:val="Header"/>
              <w:numPr>
                <w:ilvl w:val="0"/>
                <w:numId w:val="3"/>
              </w:numPr>
              <w:spacing w:before="120" w:after="120"/>
              <w:jc w:val="both"/>
            </w:pPr>
            <w:r w:rsidRPr="00AA3F3B">
              <w:t>Section 209.00592(a-1), Property Code, as added by Chapter 248 (S.B. 862), Acts of the 84th Legislature, R</w:t>
            </w:r>
            <w:r w:rsidRPr="00AA3F3B">
              <w:t>egular Session, 2015</w:t>
            </w:r>
          </w:p>
          <w:p w:rsidR="006F6764" w:rsidRPr="00AA3F3B" w:rsidRDefault="00660EC5" w:rsidP="00390058">
            <w:pPr>
              <w:pStyle w:val="Header"/>
              <w:numPr>
                <w:ilvl w:val="0"/>
                <w:numId w:val="3"/>
              </w:numPr>
              <w:spacing w:before="120" w:after="120"/>
              <w:jc w:val="both"/>
            </w:pPr>
            <w:r w:rsidRPr="00AA3F3B">
              <w:t>Section 16.060, Water Code, as amended by Chapter 990 (H.B. 30), Acts of the 84th Legislature, Regular Session, 2015</w:t>
            </w:r>
          </w:p>
          <w:p w:rsidR="006F6764" w:rsidRPr="00AA3F3B" w:rsidRDefault="00660EC5" w:rsidP="00390058">
            <w:pPr>
              <w:pStyle w:val="Header"/>
              <w:numPr>
                <w:ilvl w:val="0"/>
                <w:numId w:val="3"/>
              </w:numPr>
              <w:spacing w:before="120" w:after="120"/>
              <w:jc w:val="both"/>
            </w:pPr>
            <w:r w:rsidRPr="00AA3F3B">
              <w:t>Section 36.001(31), Water Code, as added by Chapter 415 (H.B. 2767), Acts of the 84th Legislature, Regular Session, 20</w:t>
            </w:r>
            <w:r w:rsidRPr="00AA3F3B">
              <w:t>15</w:t>
            </w:r>
          </w:p>
          <w:p w:rsidR="006F6764" w:rsidRPr="00AA3F3B" w:rsidRDefault="00660EC5" w:rsidP="00390058">
            <w:pPr>
              <w:pStyle w:val="Header"/>
              <w:numPr>
                <w:ilvl w:val="0"/>
                <w:numId w:val="3"/>
              </w:numPr>
              <w:spacing w:before="120" w:after="120"/>
              <w:jc w:val="both"/>
            </w:pPr>
            <w:r w:rsidRPr="00AA3F3B">
              <w:t>Section 86.17, Education Code</w:t>
            </w:r>
          </w:p>
          <w:p w:rsidR="00822A10" w:rsidRPr="00AA3F3B" w:rsidRDefault="00660EC5" w:rsidP="00390058">
            <w:pPr>
              <w:pStyle w:val="Header"/>
              <w:numPr>
                <w:ilvl w:val="0"/>
                <w:numId w:val="3"/>
              </w:numPr>
              <w:spacing w:before="120" w:after="120"/>
              <w:jc w:val="both"/>
            </w:pPr>
            <w:r w:rsidRPr="00AA3F3B">
              <w:lastRenderedPageBreak/>
              <w:t>Section 1, Chapter 570 (H.B. 1323), Acts of the 62nd Legislature, Regular Session, 1971</w:t>
            </w:r>
          </w:p>
          <w:p w:rsidR="00822A10" w:rsidRPr="00AA3F3B" w:rsidRDefault="00660EC5" w:rsidP="00390058">
            <w:pPr>
              <w:pStyle w:val="Header"/>
              <w:numPr>
                <w:ilvl w:val="0"/>
                <w:numId w:val="3"/>
              </w:numPr>
              <w:spacing w:before="120" w:after="120"/>
              <w:jc w:val="both"/>
            </w:pPr>
            <w:r w:rsidRPr="00AA3F3B">
              <w:t>The Texas Environmental, Health, and Safety Audit Privilege Act (Article 4447cc, Vernon's Texas Civil Statutes)</w:t>
            </w:r>
          </w:p>
          <w:p w:rsidR="00822A10" w:rsidRPr="00AA3F3B" w:rsidRDefault="00660EC5" w:rsidP="00390058">
            <w:pPr>
              <w:pStyle w:val="Header"/>
              <w:numPr>
                <w:ilvl w:val="0"/>
                <w:numId w:val="3"/>
              </w:numPr>
              <w:spacing w:before="120" w:after="120"/>
              <w:jc w:val="both"/>
            </w:pPr>
            <w:r w:rsidRPr="00AA3F3B">
              <w:t>Section 2, Chapter 7 (S</w:t>
            </w:r>
            <w:r w:rsidRPr="00AA3F3B">
              <w:t>.B. 80), Acts of the 69th Legislature, Regular Session, 1985 (Article 6819a-55, Vernon's Texas Civil Statutes),</w:t>
            </w:r>
          </w:p>
          <w:p w:rsidR="00822A10" w:rsidRPr="00AA3F3B" w:rsidRDefault="00660EC5" w:rsidP="00390058">
            <w:pPr>
              <w:pStyle w:val="Header"/>
              <w:numPr>
                <w:ilvl w:val="0"/>
                <w:numId w:val="3"/>
              </w:numPr>
              <w:spacing w:before="120" w:after="120"/>
              <w:jc w:val="both"/>
            </w:pPr>
            <w:r w:rsidRPr="00AA3F3B">
              <w:t>The Cultural Education Facilities Finance Corporation Act (Article 1528m, Vernon's Texas Civil Statutes)</w:t>
            </w:r>
          </w:p>
          <w:p w:rsidR="00822A10" w:rsidRPr="00AA3F3B" w:rsidRDefault="00660EC5" w:rsidP="00390058">
            <w:pPr>
              <w:pStyle w:val="Header"/>
              <w:numPr>
                <w:ilvl w:val="0"/>
                <w:numId w:val="3"/>
              </w:numPr>
              <w:spacing w:before="120" w:after="120"/>
              <w:jc w:val="both"/>
            </w:pPr>
            <w:r w:rsidRPr="00AA3F3B">
              <w:t xml:space="preserve">Subchapter E, Chapter 39, Education </w:t>
            </w:r>
            <w:r w:rsidRPr="00AA3F3B">
              <w:t>Code</w:t>
            </w:r>
          </w:p>
          <w:p w:rsidR="00822A10" w:rsidRPr="00AA3F3B" w:rsidRDefault="00660EC5" w:rsidP="00390058">
            <w:pPr>
              <w:pStyle w:val="Header"/>
              <w:numPr>
                <w:ilvl w:val="0"/>
                <w:numId w:val="3"/>
              </w:numPr>
              <w:spacing w:before="120" w:after="120"/>
              <w:jc w:val="both"/>
            </w:pPr>
            <w:r w:rsidRPr="00AA3F3B">
              <w:t>Section 39.152, Education Code</w:t>
            </w:r>
          </w:p>
          <w:p w:rsidR="00822A10" w:rsidRPr="00AA3F3B" w:rsidRDefault="00660EC5" w:rsidP="00390058">
            <w:pPr>
              <w:pStyle w:val="Header"/>
              <w:numPr>
                <w:ilvl w:val="0"/>
                <w:numId w:val="3"/>
              </w:numPr>
              <w:spacing w:before="120" w:after="120"/>
              <w:jc w:val="both"/>
            </w:pPr>
            <w:r w:rsidRPr="00AA3F3B">
              <w:t>Section 16, Chapter 1279 (S.B. 1902), Acts of the 84th Legislature, Regular Session, 2015</w:t>
            </w:r>
          </w:p>
          <w:p w:rsidR="00822A10" w:rsidRPr="00AA3F3B" w:rsidRDefault="00660EC5" w:rsidP="00390058">
            <w:pPr>
              <w:pStyle w:val="Header"/>
              <w:numPr>
                <w:ilvl w:val="0"/>
                <w:numId w:val="3"/>
              </w:numPr>
              <w:spacing w:before="120" w:after="120"/>
              <w:jc w:val="both"/>
            </w:pPr>
            <w:r w:rsidRPr="00AA3F3B">
              <w:t>Section 2, Chapter 106 (H.B. 3633), Acts of the 84th Legislature, Regular Session, 2015</w:t>
            </w:r>
          </w:p>
          <w:p w:rsidR="00822A10" w:rsidRPr="00AA3F3B" w:rsidRDefault="00660EC5" w:rsidP="00390058">
            <w:pPr>
              <w:pStyle w:val="Header"/>
              <w:numPr>
                <w:ilvl w:val="0"/>
                <w:numId w:val="3"/>
              </w:numPr>
              <w:spacing w:before="120" w:after="120"/>
              <w:jc w:val="both"/>
            </w:pPr>
            <w:r w:rsidRPr="00AA3F3B">
              <w:t xml:space="preserve">Section 3, Chapter 106 (H.B. 3633), Acts </w:t>
            </w:r>
            <w:r w:rsidRPr="00AA3F3B">
              <w:t>of the 84th Legislature, Regular Session, 2015</w:t>
            </w:r>
          </w:p>
          <w:p w:rsidR="00822A10" w:rsidRPr="00AA3F3B" w:rsidRDefault="00660EC5" w:rsidP="00390058">
            <w:pPr>
              <w:pStyle w:val="Header"/>
              <w:numPr>
                <w:ilvl w:val="0"/>
                <w:numId w:val="3"/>
              </w:numPr>
              <w:spacing w:before="120" w:after="120"/>
              <w:jc w:val="both"/>
            </w:pPr>
            <w:r w:rsidRPr="00AA3F3B">
              <w:t>Section 1, Chapter 1002 (H.B. 583), Acts of the 84th Legislature, Regular Session, 2015</w:t>
            </w:r>
          </w:p>
          <w:p w:rsidR="00822A10" w:rsidRPr="00AA3F3B" w:rsidRDefault="00660EC5" w:rsidP="00390058">
            <w:pPr>
              <w:pStyle w:val="Header"/>
              <w:numPr>
                <w:ilvl w:val="0"/>
                <w:numId w:val="3"/>
              </w:numPr>
              <w:spacing w:before="120" w:after="120"/>
              <w:jc w:val="both"/>
            </w:pPr>
            <w:r w:rsidRPr="00AA3F3B">
              <w:t>Section 1, Chapter 851 (S.B. 1070), Acts of the 84th Legislature, Regular Session, 2015</w:t>
            </w:r>
          </w:p>
          <w:p w:rsidR="00822A10" w:rsidRPr="00AA3F3B" w:rsidRDefault="00660EC5" w:rsidP="00390058">
            <w:pPr>
              <w:pStyle w:val="Header"/>
              <w:numPr>
                <w:ilvl w:val="0"/>
                <w:numId w:val="3"/>
              </w:numPr>
              <w:spacing w:before="120" w:after="120"/>
              <w:jc w:val="both"/>
            </w:pPr>
            <w:r w:rsidRPr="00AA3F3B">
              <w:t xml:space="preserve">Section 1.224, Chapter 838 (S.B. </w:t>
            </w:r>
            <w:r w:rsidRPr="00AA3F3B">
              <w:t>202), Acts of the 84th Legislature, Regular Session, 2015</w:t>
            </w:r>
          </w:p>
          <w:p w:rsidR="00822A10" w:rsidRPr="00AA3F3B" w:rsidRDefault="00660EC5" w:rsidP="00390058">
            <w:pPr>
              <w:pStyle w:val="Header"/>
              <w:numPr>
                <w:ilvl w:val="0"/>
                <w:numId w:val="3"/>
              </w:numPr>
              <w:spacing w:before="120" w:after="120"/>
              <w:jc w:val="both"/>
            </w:pPr>
            <w:r w:rsidRPr="00AA3F3B">
              <w:t>Section 1, Chapter 1067 (H.B. 2246), Acts of the 84th Legislature, Regular Session, 2015</w:t>
            </w:r>
          </w:p>
          <w:p w:rsidR="00822A10" w:rsidRPr="00AA3F3B" w:rsidRDefault="00660EC5" w:rsidP="00390058">
            <w:pPr>
              <w:pStyle w:val="Header"/>
              <w:numPr>
                <w:ilvl w:val="0"/>
                <w:numId w:val="3"/>
              </w:numPr>
              <w:spacing w:before="120" w:after="120"/>
              <w:jc w:val="both"/>
            </w:pPr>
            <w:r w:rsidRPr="00AA3F3B">
              <w:t>Section 1, Chapter 684 (H.B. 372), Acts of the 84th Legislature, Regular Session, 2015</w:t>
            </w:r>
          </w:p>
          <w:p w:rsidR="00822A10" w:rsidRPr="00AA3F3B" w:rsidRDefault="00660EC5" w:rsidP="00390058">
            <w:pPr>
              <w:pStyle w:val="Header"/>
              <w:numPr>
                <w:ilvl w:val="0"/>
                <w:numId w:val="3"/>
              </w:numPr>
              <w:spacing w:before="120" w:after="120"/>
              <w:jc w:val="both"/>
            </w:pPr>
            <w:r w:rsidRPr="00AA3F3B">
              <w:t>Section 3, Chapter 100</w:t>
            </w:r>
            <w:r w:rsidRPr="00AA3F3B">
              <w:t>4 (H.B. 642), Acts of the 84th Legislature, Regular Session, 2015</w:t>
            </w:r>
          </w:p>
          <w:p w:rsidR="00EF4643" w:rsidRPr="00AA3F3B" w:rsidRDefault="00660EC5" w:rsidP="00390058">
            <w:pPr>
              <w:pStyle w:val="Header"/>
              <w:numPr>
                <w:ilvl w:val="0"/>
                <w:numId w:val="3"/>
              </w:numPr>
              <w:spacing w:before="120" w:after="120"/>
              <w:jc w:val="both"/>
            </w:pPr>
            <w:r w:rsidRPr="00AA3F3B">
              <w:t>Section 2, Chapter 225 (H.B. 1546), Acts of the 84th Legislature, Regular Session, 2015</w:t>
            </w:r>
          </w:p>
          <w:p w:rsidR="00EF4643" w:rsidRPr="00AA3F3B" w:rsidRDefault="00660EC5" w:rsidP="00390058">
            <w:pPr>
              <w:pStyle w:val="Header"/>
              <w:numPr>
                <w:ilvl w:val="0"/>
                <w:numId w:val="3"/>
              </w:numPr>
              <w:spacing w:before="120" w:after="120"/>
              <w:jc w:val="both"/>
            </w:pPr>
            <w:r w:rsidRPr="00AA3F3B">
              <w:t>Section 1, Chapter 687 (H.B. 518), Acts of the 84th Legislature, Regular Session, 2015</w:t>
            </w:r>
          </w:p>
          <w:p w:rsidR="008423E4" w:rsidRPr="00AA3F3B" w:rsidRDefault="00660EC5" w:rsidP="00390058">
            <w:pPr>
              <w:rPr>
                <w:b/>
              </w:rPr>
            </w:pPr>
          </w:p>
        </w:tc>
      </w:tr>
      <w:tr w:rsidR="00B12C2A" w:rsidTr="00345119">
        <w:tc>
          <w:tcPr>
            <w:tcW w:w="9576" w:type="dxa"/>
          </w:tcPr>
          <w:p w:rsidR="008423E4" w:rsidRPr="00AA3F3B" w:rsidRDefault="00660EC5" w:rsidP="00390058">
            <w:pPr>
              <w:rPr>
                <w:b/>
              </w:rPr>
            </w:pPr>
            <w:r w:rsidRPr="00AA3F3B">
              <w:rPr>
                <w:b/>
                <w:u w:val="single"/>
              </w:rPr>
              <w:lastRenderedPageBreak/>
              <w:t>EFFECTIVE DAT</w:t>
            </w:r>
            <w:r w:rsidRPr="00AA3F3B">
              <w:rPr>
                <w:b/>
                <w:u w:val="single"/>
              </w:rPr>
              <w:t>E</w:t>
            </w:r>
            <w:r w:rsidRPr="00AA3F3B">
              <w:rPr>
                <w:b/>
              </w:rPr>
              <w:t xml:space="preserve"> </w:t>
            </w:r>
          </w:p>
          <w:p w:rsidR="008423E4" w:rsidRPr="00AA3F3B" w:rsidRDefault="00660EC5" w:rsidP="00390058"/>
          <w:p w:rsidR="008423E4" w:rsidRPr="00AA3F3B" w:rsidRDefault="00660EC5" w:rsidP="00390058">
            <w:pPr>
              <w:pStyle w:val="Header"/>
              <w:tabs>
                <w:tab w:val="clear" w:pos="4320"/>
                <w:tab w:val="clear" w:pos="8640"/>
              </w:tabs>
              <w:jc w:val="both"/>
            </w:pPr>
            <w:r>
              <w:t xml:space="preserve">Except as otherwise provided, </w:t>
            </w:r>
            <w:r w:rsidRPr="00AA3F3B">
              <w:t>September 1, 2017.</w:t>
            </w:r>
          </w:p>
          <w:p w:rsidR="008423E4" w:rsidRPr="00AA3F3B" w:rsidRDefault="00660EC5" w:rsidP="00390058">
            <w:pPr>
              <w:rPr>
                <w:b/>
              </w:rPr>
            </w:pPr>
          </w:p>
        </w:tc>
      </w:tr>
    </w:tbl>
    <w:p w:rsidR="008423E4" w:rsidRPr="00BE0E75" w:rsidRDefault="00660EC5" w:rsidP="008423E4">
      <w:pPr>
        <w:spacing w:line="480" w:lineRule="auto"/>
        <w:jc w:val="both"/>
        <w:rPr>
          <w:rFonts w:ascii="Arial" w:hAnsi="Arial"/>
          <w:sz w:val="16"/>
          <w:szCs w:val="16"/>
        </w:rPr>
      </w:pPr>
    </w:p>
    <w:p w:rsidR="004108C3" w:rsidRPr="008423E4" w:rsidRDefault="00660EC5"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60EC5">
      <w:r>
        <w:separator/>
      </w:r>
    </w:p>
  </w:endnote>
  <w:endnote w:type="continuationSeparator" w:id="0">
    <w:p w:rsidR="00000000" w:rsidRDefault="0066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12C2A" w:rsidTr="009C1E9A">
      <w:trPr>
        <w:cantSplit/>
      </w:trPr>
      <w:tc>
        <w:tcPr>
          <w:tcW w:w="0" w:type="pct"/>
        </w:tcPr>
        <w:p w:rsidR="00137D90" w:rsidRDefault="00660EC5" w:rsidP="009C1E9A">
          <w:pPr>
            <w:pStyle w:val="Footer"/>
            <w:tabs>
              <w:tab w:val="clear" w:pos="8640"/>
              <w:tab w:val="right" w:pos="9360"/>
            </w:tabs>
          </w:pPr>
        </w:p>
      </w:tc>
      <w:tc>
        <w:tcPr>
          <w:tcW w:w="2395" w:type="pct"/>
        </w:tcPr>
        <w:p w:rsidR="00137D90" w:rsidRDefault="00660EC5" w:rsidP="009C1E9A">
          <w:pPr>
            <w:pStyle w:val="Footer"/>
            <w:tabs>
              <w:tab w:val="clear" w:pos="8640"/>
              <w:tab w:val="right" w:pos="9360"/>
            </w:tabs>
          </w:pPr>
        </w:p>
        <w:p w:rsidR="001A4310" w:rsidRDefault="00660EC5" w:rsidP="009C1E9A">
          <w:pPr>
            <w:pStyle w:val="Footer"/>
            <w:tabs>
              <w:tab w:val="clear" w:pos="8640"/>
              <w:tab w:val="right" w:pos="9360"/>
            </w:tabs>
          </w:pPr>
        </w:p>
        <w:p w:rsidR="00137D90" w:rsidRDefault="00660EC5" w:rsidP="009C1E9A">
          <w:pPr>
            <w:pStyle w:val="Footer"/>
            <w:tabs>
              <w:tab w:val="clear" w:pos="8640"/>
              <w:tab w:val="right" w:pos="9360"/>
            </w:tabs>
          </w:pPr>
        </w:p>
      </w:tc>
      <w:tc>
        <w:tcPr>
          <w:tcW w:w="2453" w:type="pct"/>
        </w:tcPr>
        <w:p w:rsidR="00137D90" w:rsidRDefault="00660EC5" w:rsidP="009C1E9A">
          <w:pPr>
            <w:pStyle w:val="Footer"/>
            <w:tabs>
              <w:tab w:val="clear" w:pos="8640"/>
              <w:tab w:val="right" w:pos="9360"/>
            </w:tabs>
            <w:jc w:val="right"/>
          </w:pPr>
        </w:p>
      </w:tc>
    </w:tr>
    <w:tr w:rsidR="00B12C2A" w:rsidTr="009C1E9A">
      <w:trPr>
        <w:cantSplit/>
      </w:trPr>
      <w:tc>
        <w:tcPr>
          <w:tcW w:w="0" w:type="pct"/>
        </w:tcPr>
        <w:p w:rsidR="00EC379B" w:rsidRDefault="00660EC5" w:rsidP="009C1E9A">
          <w:pPr>
            <w:pStyle w:val="Footer"/>
            <w:tabs>
              <w:tab w:val="clear" w:pos="8640"/>
              <w:tab w:val="right" w:pos="9360"/>
            </w:tabs>
          </w:pPr>
        </w:p>
      </w:tc>
      <w:tc>
        <w:tcPr>
          <w:tcW w:w="2395" w:type="pct"/>
        </w:tcPr>
        <w:p w:rsidR="00EC379B" w:rsidRPr="009C1E9A" w:rsidRDefault="00660EC5" w:rsidP="009C1E9A">
          <w:pPr>
            <w:pStyle w:val="Footer"/>
            <w:tabs>
              <w:tab w:val="clear" w:pos="8640"/>
              <w:tab w:val="right" w:pos="9360"/>
            </w:tabs>
            <w:rPr>
              <w:rFonts w:ascii="Shruti" w:hAnsi="Shruti"/>
              <w:sz w:val="22"/>
            </w:rPr>
          </w:pPr>
          <w:r>
            <w:rPr>
              <w:rFonts w:ascii="Shruti" w:hAnsi="Shruti"/>
              <w:sz w:val="22"/>
            </w:rPr>
            <w:t>85R 30199</w:t>
          </w:r>
        </w:p>
      </w:tc>
      <w:tc>
        <w:tcPr>
          <w:tcW w:w="2453" w:type="pct"/>
        </w:tcPr>
        <w:p w:rsidR="00EC379B" w:rsidRDefault="00660EC5" w:rsidP="009C1E9A">
          <w:pPr>
            <w:pStyle w:val="Footer"/>
            <w:tabs>
              <w:tab w:val="clear" w:pos="8640"/>
              <w:tab w:val="right" w:pos="9360"/>
            </w:tabs>
            <w:jc w:val="right"/>
          </w:pPr>
          <w:r>
            <w:fldChar w:fldCharType="begin"/>
          </w:r>
          <w:r>
            <w:instrText xml:space="preserve"> DOCPROPERTY  OTID  \* MERGEFORMAT </w:instrText>
          </w:r>
          <w:r>
            <w:fldChar w:fldCharType="separate"/>
          </w:r>
          <w:r>
            <w:t>17.131.30</w:t>
          </w:r>
          <w:r>
            <w:fldChar w:fldCharType="end"/>
          </w:r>
        </w:p>
      </w:tc>
    </w:tr>
    <w:tr w:rsidR="00B12C2A" w:rsidTr="009C1E9A">
      <w:trPr>
        <w:cantSplit/>
      </w:trPr>
      <w:tc>
        <w:tcPr>
          <w:tcW w:w="0" w:type="pct"/>
        </w:tcPr>
        <w:p w:rsidR="00EC379B" w:rsidRDefault="00660EC5" w:rsidP="009C1E9A">
          <w:pPr>
            <w:pStyle w:val="Footer"/>
            <w:tabs>
              <w:tab w:val="clear" w:pos="4320"/>
              <w:tab w:val="clear" w:pos="8640"/>
              <w:tab w:val="left" w:pos="2865"/>
            </w:tabs>
          </w:pPr>
        </w:p>
      </w:tc>
      <w:tc>
        <w:tcPr>
          <w:tcW w:w="2395" w:type="pct"/>
        </w:tcPr>
        <w:p w:rsidR="00EC379B" w:rsidRPr="009C1E9A" w:rsidRDefault="00660EC5" w:rsidP="009C1E9A">
          <w:pPr>
            <w:pStyle w:val="Footer"/>
            <w:tabs>
              <w:tab w:val="clear" w:pos="4320"/>
              <w:tab w:val="clear" w:pos="8640"/>
              <w:tab w:val="left" w:pos="2865"/>
            </w:tabs>
            <w:rPr>
              <w:rFonts w:ascii="Shruti" w:hAnsi="Shruti"/>
              <w:sz w:val="22"/>
            </w:rPr>
          </w:pPr>
        </w:p>
      </w:tc>
      <w:tc>
        <w:tcPr>
          <w:tcW w:w="2453" w:type="pct"/>
        </w:tcPr>
        <w:p w:rsidR="00EC379B" w:rsidRDefault="00660EC5" w:rsidP="006D504F">
          <w:pPr>
            <w:pStyle w:val="Footer"/>
            <w:rPr>
              <w:rStyle w:val="PageNumber"/>
            </w:rPr>
          </w:pPr>
        </w:p>
        <w:p w:rsidR="00EC379B" w:rsidRDefault="00660EC5" w:rsidP="009C1E9A">
          <w:pPr>
            <w:pStyle w:val="Footer"/>
            <w:tabs>
              <w:tab w:val="clear" w:pos="8640"/>
              <w:tab w:val="right" w:pos="9360"/>
            </w:tabs>
            <w:jc w:val="right"/>
          </w:pPr>
        </w:p>
      </w:tc>
    </w:tr>
    <w:tr w:rsidR="00B12C2A" w:rsidTr="009C1E9A">
      <w:trPr>
        <w:cantSplit/>
        <w:trHeight w:val="323"/>
      </w:trPr>
      <w:tc>
        <w:tcPr>
          <w:tcW w:w="0" w:type="pct"/>
          <w:gridSpan w:val="3"/>
        </w:tcPr>
        <w:p w:rsidR="00EC379B" w:rsidRDefault="00660EC5"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60EC5" w:rsidP="009C1E9A">
          <w:pPr>
            <w:pStyle w:val="Footer"/>
            <w:tabs>
              <w:tab w:val="clear" w:pos="8640"/>
              <w:tab w:val="right" w:pos="9360"/>
            </w:tabs>
            <w:jc w:val="center"/>
          </w:pPr>
        </w:p>
      </w:tc>
    </w:tr>
  </w:tbl>
  <w:p w:rsidR="00EC379B" w:rsidRPr="00FF6F72" w:rsidRDefault="00660EC5"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60EC5">
      <w:r>
        <w:separator/>
      </w:r>
    </w:p>
  </w:footnote>
  <w:footnote w:type="continuationSeparator" w:id="0">
    <w:p w:rsidR="00000000" w:rsidRDefault="00660E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B6571"/>
    <w:multiLevelType w:val="hybridMultilevel"/>
    <w:tmpl w:val="E766FB06"/>
    <w:lvl w:ilvl="0" w:tplc="F0E2BDCA">
      <w:start w:val="1"/>
      <w:numFmt w:val="bullet"/>
      <w:lvlText w:val=""/>
      <w:lvlJc w:val="left"/>
      <w:pPr>
        <w:tabs>
          <w:tab w:val="num" w:pos="720"/>
        </w:tabs>
        <w:ind w:left="720" w:hanging="360"/>
      </w:pPr>
      <w:rPr>
        <w:rFonts w:ascii="Symbol" w:hAnsi="Symbol" w:hint="default"/>
      </w:rPr>
    </w:lvl>
    <w:lvl w:ilvl="1" w:tplc="8C38A594" w:tentative="1">
      <w:start w:val="1"/>
      <w:numFmt w:val="bullet"/>
      <w:lvlText w:val="o"/>
      <w:lvlJc w:val="left"/>
      <w:pPr>
        <w:ind w:left="1440" w:hanging="360"/>
      </w:pPr>
      <w:rPr>
        <w:rFonts w:ascii="Courier New" w:hAnsi="Courier New" w:cs="Courier New" w:hint="default"/>
      </w:rPr>
    </w:lvl>
    <w:lvl w:ilvl="2" w:tplc="B7920BF0" w:tentative="1">
      <w:start w:val="1"/>
      <w:numFmt w:val="bullet"/>
      <w:lvlText w:val=""/>
      <w:lvlJc w:val="left"/>
      <w:pPr>
        <w:ind w:left="2160" w:hanging="360"/>
      </w:pPr>
      <w:rPr>
        <w:rFonts w:ascii="Wingdings" w:hAnsi="Wingdings" w:hint="default"/>
      </w:rPr>
    </w:lvl>
    <w:lvl w:ilvl="3" w:tplc="7130A802" w:tentative="1">
      <w:start w:val="1"/>
      <w:numFmt w:val="bullet"/>
      <w:lvlText w:val=""/>
      <w:lvlJc w:val="left"/>
      <w:pPr>
        <w:ind w:left="2880" w:hanging="360"/>
      </w:pPr>
      <w:rPr>
        <w:rFonts w:ascii="Symbol" w:hAnsi="Symbol" w:hint="default"/>
      </w:rPr>
    </w:lvl>
    <w:lvl w:ilvl="4" w:tplc="D00CD1A2" w:tentative="1">
      <w:start w:val="1"/>
      <w:numFmt w:val="bullet"/>
      <w:lvlText w:val="o"/>
      <w:lvlJc w:val="left"/>
      <w:pPr>
        <w:ind w:left="3600" w:hanging="360"/>
      </w:pPr>
      <w:rPr>
        <w:rFonts w:ascii="Courier New" w:hAnsi="Courier New" w:cs="Courier New" w:hint="default"/>
      </w:rPr>
    </w:lvl>
    <w:lvl w:ilvl="5" w:tplc="E67848E8" w:tentative="1">
      <w:start w:val="1"/>
      <w:numFmt w:val="bullet"/>
      <w:lvlText w:val=""/>
      <w:lvlJc w:val="left"/>
      <w:pPr>
        <w:ind w:left="4320" w:hanging="360"/>
      </w:pPr>
      <w:rPr>
        <w:rFonts w:ascii="Wingdings" w:hAnsi="Wingdings" w:hint="default"/>
      </w:rPr>
    </w:lvl>
    <w:lvl w:ilvl="6" w:tplc="77C09004" w:tentative="1">
      <w:start w:val="1"/>
      <w:numFmt w:val="bullet"/>
      <w:lvlText w:val=""/>
      <w:lvlJc w:val="left"/>
      <w:pPr>
        <w:ind w:left="5040" w:hanging="360"/>
      </w:pPr>
      <w:rPr>
        <w:rFonts w:ascii="Symbol" w:hAnsi="Symbol" w:hint="default"/>
      </w:rPr>
    </w:lvl>
    <w:lvl w:ilvl="7" w:tplc="51E63344" w:tentative="1">
      <w:start w:val="1"/>
      <w:numFmt w:val="bullet"/>
      <w:lvlText w:val="o"/>
      <w:lvlJc w:val="left"/>
      <w:pPr>
        <w:ind w:left="5760" w:hanging="360"/>
      </w:pPr>
      <w:rPr>
        <w:rFonts w:ascii="Courier New" w:hAnsi="Courier New" w:cs="Courier New" w:hint="default"/>
      </w:rPr>
    </w:lvl>
    <w:lvl w:ilvl="8" w:tplc="13D05BA8" w:tentative="1">
      <w:start w:val="1"/>
      <w:numFmt w:val="bullet"/>
      <w:lvlText w:val=""/>
      <w:lvlJc w:val="left"/>
      <w:pPr>
        <w:ind w:left="6480" w:hanging="360"/>
      </w:pPr>
      <w:rPr>
        <w:rFonts w:ascii="Wingdings" w:hAnsi="Wingdings" w:hint="default"/>
      </w:rPr>
    </w:lvl>
  </w:abstractNum>
  <w:abstractNum w:abstractNumId="1">
    <w:nsid w:val="320F2BDA"/>
    <w:multiLevelType w:val="hybridMultilevel"/>
    <w:tmpl w:val="008AF51E"/>
    <w:lvl w:ilvl="0" w:tplc="ACBAE760">
      <w:start w:val="1"/>
      <w:numFmt w:val="bullet"/>
      <w:lvlText w:val=""/>
      <w:lvlJc w:val="left"/>
      <w:pPr>
        <w:tabs>
          <w:tab w:val="num" w:pos="720"/>
        </w:tabs>
        <w:ind w:left="720" w:hanging="360"/>
      </w:pPr>
      <w:rPr>
        <w:rFonts w:ascii="Symbol" w:hAnsi="Symbol" w:hint="default"/>
      </w:rPr>
    </w:lvl>
    <w:lvl w:ilvl="1" w:tplc="F56A8E02" w:tentative="1">
      <w:start w:val="1"/>
      <w:numFmt w:val="bullet"/>
      <w:lvlText w:val="o"/>
      <w:lvlJc w:val="left"/>
      <w:pPr>
        <w:ind w:left="1440" w:hanging="360"/>
      </w:pPr>
      <w:rPr>
        <w:rFonts w:ascii="Courier New" w:hAnsi="Courier New" w:cs="Courier New" w:hint="default"/>
      </w:rPr>
    </w:lvl>
    <w:lvl w:ilvl="2" w:tplc="7BFE4440" w:tentative="1">
      <w:start w:val="1"/>
      <w:numFmt w:val="bullet"/>
      <w:lvlText w:val=""/>
      <w:lvlJc w:val="left"/>
      <w:pPr>
        <w:ind w:left="2160" w:hanging="360"/>
      </w:pPr>
      <w:rPr>
        <w:rFonts w:ascii="Wingdings" w:hAnsi="Wingdings" w:hint="default"/>
      </w:rPr>
    </w:lvl>
    <w:lvl w:ilvl="3" w:tplc="AA006564" w:tentative="1">
      <w:start w:val="1"/>
      <w:numFmt w:val="bullet"/>
      <w:lvlText w:val=""/>
      <w:lvlJc w:val="left"/>
      <w:pPr>
        <w:ind w:left="2880" w:hanging="360"/>
      </w:pPr>
      <w:rPr>
        <w:rFonts w:ascii="Symbol" w:hAnsi="Symbol" w:hint="default"/>
      </w:rPr>
    </w:lvl>
    <w:lvl w:ilvl="4" w:tplc="47364282" w:tentative="1">
      <w:start w:val="1"/>
      <w:numFmt w:val="bullet"/>
      <w:lvlText w:val="o"/>
      <w:lvlJc w:val="left"/>
      <w:pPr>
        <w:ind w:left="3600" w:hanging="360"/>
      </w:pPr>
      <w:rPr>
        <w:rFonts w:ascii="Courier New" w:hAnsi="Courier New" w:cs="Courier New" w:hint="default"/>
      </w:rPr>
    </w:lvl>
    <w:lvl w:ilvl="5" w:tplc="D27EC25E" w:tentative="1">
      <w:start w:val="1"/>
      <w:numFmt w:val="bullet"/>
      <w:lvlText w:val=""/>
      <w:lvlJc w:val="left"/>
      <w:pPr>
        <w:ind w:left="4320" w:hanging="360"/>
      </w:pPr>
      <w:rPr>
        <w:rFonts w:ascii="Wingdings" w:hAnsi="Wingdings" w:hint="default"/>
      </w:rPr>
    </w:lvl>
    <w:lvl w:ilvl="6" w:tplc="15165880" w:tentative="1">
      <w:start w:val="1"/>
      <w:numFmt w:val="bullet"/>
      <w:lvlText w:val=""/>
      <w:lvlJc w:val="left"/>
      <w:pPr>
        <w:ind w:left="5040" w:hanging="360"/>
      </w:pPr>
      <w:rPr>
        <w:rFonts w:ascii="Symbol" w:hAnsi="Symbol" w:hint="default"/>
      </w:rPr>
    </w:lvl>
    <w:lvl w:ilvl="7" w:tplc="B442D360" w:tentative="1">
      <w:start w:val="1"/>
      <w:numFmt w:val="bullet"/>
      <w:lvlText w:val="o"/>
      <w:lvlJc w:val="left"/>
      <w:pPr>
        <w:ind w:left="5760" w:hanging="360"/>
      </w:pPr>
      <w:rPr>
        <w:rFonts w:ascii="Courier New" w:hAnsi="Courier New" w:cs="Courier New" w:hint="default"/>
      </w:rPr>
    </w:lvl>
    <w:lvl w:ilvl="8" w:tplc="B51477C2" w:tentative="1">
      <w:start w:val="1"/>
      <w:numFmt w:val="bullet"/>
      <w:lvlText w:val=""/>
      <w:lvlJc w:val="left"/>
      <w:pPr>
        <w:ind w:left="6480" w:hanging="360"/>
      </w:pPr>
      <w:rPr>
        <w:rFonts w:ascii="Wingdings" w:hAnsi="Wingdings" w:hint="default"/>
      </w:rPr>
    </w:lvl>
  </w:abstractNum>
  <w:abstractNum w:abstractNumId="2">
    <w:nsid w:val="7BA82231"/>
    <w:multiLevelType w:val="hybridMultilevel"/>
    <w:tmpl w:val="CADCD6D4"/>
    <w:lvl w:ilvl="0" w:tplc="53681872">
      <w:start w:val="1"/>
      <w:numFmt w:val="bullet"/>
      <w:lvlText w:val=""/>
      <w:lvlJc w:val="left"/>
      <w:pPr>
        <w:tabs>
          <w:tab w:val="num" w:pos="720"/>
        </w:tabs>
        <w:ind w:left="720" w:hanging="360"/>
      </w:pPr>
      <w:rPr>
        <w:rFonts w:ascii="Symbol" w:hAnsi="Symbol" w:hint="default"/>
      </w:rPr>
    </w:lvl>
    <w:lvl w:ilvl="1" w:tplc="5434B20A" w:tentative="1">
      <w:start w:val="1"/>
      <w:numFmt w:val="bullet"/>
      <w:lvlText w:val="o"/>
      <w:lvlJc w:val="left"/>
      <w:pPr>
        <w:ind w:left="1440" w:hanging="360"/>
      </w:pPr>
      <w:rPr>
        <w:rFonts w:ascii="Courier New" w:hAnsi="Courier New" w:cs="Courier New" w:hint="default"/>
      </w:rPr>
    </w:lvl>
    <w:lvl w:ilvl="2" w:tplc="ADF87D62" w:tentative="1">
      <w:start w:val="1"/>
      <w:numFmt w:val="bullet"/>
      <w:lvlText w:val=""/>
      <w:lvlJc w:val="left"/>
      <w:pPr>
        <w:ind w:left="2160" w:hanging="360"/>
      </w:pPr>
      <w:rPr>
        <w:rFonts w:ascii="Wingdings" w:hAnsi="Wingdings" w:hint="default"/>
      </w:rPr>
    </w:lvl>
    <w:lvl w:ilvl="3" w:tplc="ABAA14A2" w:tentative="1">
      <w:start w:val="1"/>
      <w:numFmt w:val="bullet"/>
      <w:lvlText w:val=""/>
      <w:lvlJc w:val="left"/>
      <w:pPr>
        <w:ind w:left="2880" w:hanging="360"/>
      </w:pPr>
      <w:rPr>
        <w:rFonts w:ascii="Symbol" w:hAnsi="Symbol" w:hint="default"/>
      </w:rPr>
    </w:lvl>
    <w:lvl w:ilvl="4" w:tplc="E18C6BCE" w:tentative="1">
      <w:start w:val="1"/>
      <w:numFmt w:val="bullet"/>
      <w:lvlText w:val="o"/>
      <w:lvlJc w:val="left"/>
      <w:pPr>
        <w:ind w:left="3600" w:hanging="360"/>
      </w:pPr>
      <w:rPr>
        <w:rFonts w:ascii="Courier New" w:hAnsi="Courier New" w:cs="Courier New" w:hint="default"/>
      </w:rPr>
    </w:lvl>
    <w:lvl w:ilvl="5" w:tplc="281048F2" w:tentative="1">
      <w:start w:val="1"/>
      <w:numFmt w:val="bullet"/>
      <w:lvlText w:val=""/>
      <w:lvlJc w:val="left"/>
      <w:pPr>
        <w:ind w:left="4320" w:hanging="360"/>
      </w:pPr>
      <w:rPr>
        <w:rFonts w:ascii="Wingdings" w:hAnsi="Wingdings" w:hint="default"/>
      </w:rPr>
    </w:lvl>
    <w:lvl w:ilvl="6" w:tplc="C3B0F43E" w:tentative="1">
      <w:start w:val="1"/>
      <w:numFmt w:val="bullet"/>
      <w:lvlText w:val=""/>
      <w:lvlJc w:val="left"/>
      <w:pPr>
        <w:ind w:left="5040" w:hanging="360"/>
      </w:pPr>
      <w:rPr>
        <w:rFonts w:ascii="Symbol" w:hAnsi="Symbol" w:hint="default"/>
      </w:rPr>
    </w:lvl>
    <w:lvl w:ilvl="7" w:tplc="AD4A8CAA" w:tentative="1">
      <w:start w:val="1"/>
      <w:numFmt w:val="bullet"/>
      <w:lvlText w:val="o"/>
      <w:lvlJc w:val="left"/>
      <w:pPr>
        <w:ind w:left="5760" w:hanging="360"/>
      </w:pPr>
      <w:rPr>
        <w:rFonts w:ascii="Courier New" w:hAnsi="Courier New" w:cs="Courier New" w:hint="default"/>
      </w:rPr>
    </w:lvl>
    <w:lvl w:ilvl="8" w:tplc="FC68E3DA"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C2A"/>
    <w:rsid w:val="00660EC5"/>
    <w:rsid w:val="00B12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535E5"/>
    <w:rPr>
      <w:sz w:val="16"/>
      <w:szCs w:val="16"/>
    </w:rPr>
  </w:style>
  <w:style w:type="paragraph" w:styleId="CommentText">
    <w:name w:val="annotation text"/>
    <w:basedOn w:val="Normal"/>
    <w:link w:val="CommentTextChar"/>
    <w:rsid w:val="009535E5"/>
    <w:rPr>
      <w:sz w:val="20"/>
      <w:szCs w:val="20"/>
    </w:rPr>
  </w:style>
  <w:style w:type="character" w:customStyle="1" w:styleId="CommentTextChar">
    <w:name w:val="Comment Text Char"/>
    <w:basedOn w:val="DefaultParagraphFont"/>
    <w:link w:val="CommentText"/>
    <w:rsid w:val="009535E5"/>
  </w:style>
  <w:style w:type="paragraph" w:styleId="CommentSubject">
    <w:name w:val="annotation subject"/>
    <w:basedOn w:val="CommentText"/>
    <w:next w:val="CommentText"/>
    <w:link w:val="CommentSubjectChar"/>
    <w:rsid w:val="009535E5"/>
    <w:rPr>
      <w:b/>
      <w:bCs/>
    </w:rPr>
  </w:style>
  <w:style w:type="character" w:customStyle="1" w:styleId="CommentSubjectChar">
    <w:name w:val="Comment Subject Char"/>
    <w:basedOn w:val="CommentTextChar"/>
    <w:link w:val="CommentSubject"/>
    <w:rsid w:val="009535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535E5"/>
    <w:rPr>
      <w:sz w:val="16"/>
      <w:szCs w:val="16"/>
    </w:rPr>
  </w:style>
  <w:style w:type="paragraph" w:styleId="CommentText">
    <w:name w:val="annotation text"/>
    <w:basedOn w:val="Normal"/>
    <w:link w:val="CommentTextChar"/>
    <w:rsid w:val="009535E5"/>
    <w:rPr>
      <w:sz w:val="20"/>
      <w:szCs w:val="20"/>
    </w:rPr>
  </w:style>
  <w:style w:type="character" w:customStyle="1" w:styleId="CommentTextChar">
    <w:name w:val="Comment Text Char"/>
    <w:basedOn w:val="DefaultParagraphFont"/>
    <w:link w:val="CommentText"/>
    <w:rsid w:val="009535E5"/>
  </w:style>
  <w:style w:type="paragraph" w:styleId="CommentSubject">
    <w:name w:val="annotation subject"/>
    <w:basedOn w:val="CommentText"/>
    <w:next w:val="CommentText"/>
    <w:link w:val="CommentSubjectChar"/>
    <w:rsid w:val="009535E5"/>
    <w:rPr>
      <w:b/>
      <w:bCs/>
    </w:rPr>
  </w:style>
  <w:style w:type="character" w:customStyle="1" w:styleId="CommentSubjectChar">
    <w:name w:val="Comment Subject Char"/>
    <w:basedOn w:val="CommentTextChar"/>
    <w:link w:val="CommentSubject"/>
    <w:rsid w:val="009535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992</Words>
  <Characters>5701</Characters>
  <Application>Microsoft Office Word</Application>
  <DocSecurity>4</DocSecurity>
  <Lines>125</Lines>
  <Paragraphs>60</Paragraphs>
  <ScaleCrop>false</ScaleCrop>
  <HeadingPairs>
    <vt:vector size="2" baseType="variant">
      <vt:variant>
        <vt:lpstr>Title</vt:lpstr>
      </vt:variant>
      <vt:variant>
        <vt:i4>1</vt:i4>
      </vt:variant>
    </vt:vector>
  </HeadingPairs>
  <TitlesOfParts>
    <vt:vector size="1" baseType="lpstr">
      <vt:lpstr>BA - SB01488 (Committee Report (Unamended))</vt:lpstr>
    </vt:vector>
  </TitlesOfParts>
  <Company>State of Texas</Company>
  <LinksUpToDate>false</LinksUpToDate>
  <CharactersWithSpaces>6682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30199</dc:subject>
  <dc:creator>State of Texas</dc:creator>
  <dc:description>SB 1488 by West-(H)State Affairs</dc:description>
  <cp:lastModifiedBy>Brianna Weis</cp:lastModifiedBy>
  <cp:revision>2</cp:revision>
  <cp:lastPrinted>2017-05-11T13:51:00Z</cp:lastPrinted>
  <dcterms:created xsi:type="dcterms:W3CDTF">2017-05-11T23:24:00Z</dcterms:created>
  <dcterms:modified xsi:type="dcterms:W3CDTF">2017-05-11T23:24:00Z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17.131.30</vt:lpwstr>
  </property>
</Properties>
</file>