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0107" w:rsidTr="00345119">
        <w:tc>
          <w:tcPr>
            <w:tcW w:w="9576" w:type="dxa"/>
            <w:noWrap/>
          </w:tcPr>
          <w:p w:rsidR="008423E4" w:rsidRPr="0022177D" w:rsidRDefault="006737C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737C3" w:rsidP="008423E4">
      <w:pPr>
        <w:jc w:val="center"/>
      </w:pPr>
    </w:p>
    <w:p w:rsidR="008423E4" w:rsidRPr="00B31F0E" w:rsidRDefault="006737C3" w:rsidP="008423E4"/>
    <w:p w:rsidR="008423E4" w:rsidRPr="00742794" w:rsidRDefault="006737C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0107" w:rsidTr="00345119">
        <w:tc>
          <w:tcPr>
            <w:tcW w:w="9576" w:type="dxa"/>
          </w:tcPr>
          <w:p w:rsidR="008423E4" w:rsidRPr="00861995" w:rsidRDefault="006737C3" w:rsidP="00345119">
            <w:pPr>
              <w:jc w:val="right"/>
            </w:pPr>
            <w:r>
              <w:t>S.B. 1500</w:t>
            </w:r>
          </w:p>
        </w:tc>
      </w:tr>
      <w:tr w:rsidR="00B50107" w:rsidTr="00345119">
        <w:tc>
          <w:tcPr>
            <w:tcW w:w="9576" w:type="dxa"/>
          </w:tcPr>
          <w:p w:rsidR="008423E4" w:rsidRPr="00861995" w:rsidRDefault="006737C3" w:rsidP="009E295B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B50107" w:rsidTr="00345119">
        <w:tc>
          <w:tcPr>
            <w:tcW w:w="9576" w:type="dxa"/>
          </w:tcPr>
          <w:p w:rsidR="008423E4" w:rsidRPr="00861995" w:rsidRDefault="006737C3" w:rsidP="00345119">
            <w:pPr>
              <w:jc w:val="right"/>
            </w:pPr>
            <w:r>
              <w:t>Business &amp; Industry</w:t>
            </w:r>
          </w:p>
        </w:tc>
      </w:tr>
      <w:tr w:rsidR="00B50107" w:rsidTr="00345119">
        <w:tc>
          <w:tcPr>
            <w:tcW w:w="9576" w:type="dxa"/>
          </w:tcPr>
          <w:p w:rsidR="008423E4" w:rsidRDefault="006737C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737C3" w:rsidP="008423E4">
      <w:pPr>
        <w:tabs>
          <w:tab w:val="right" w:pos="9360"/>
        </w:tabs>
      </w:pPr>
    </w:p>
    <w:p w:rsidR="008423E4" w:rsidRDefault="006737C3" w:rsidP="008423E4"/>
    <w:p w:rsidR="008423E4" w:rsidRDefault="006737C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0107" w:rsidTr="00345119">
        <w:tc>
          <w:tcPr>
            <w:tcW w:w="9576" w:type="dxa"/>
          </w:tcPr>
          <w:p w:rsidR="008423E4" w:rsidRPr="00A8133F" w:rsidRDefault="006737C3" w:rsidP="000E34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737C3" w:rsidP="000E34C2"/>
          <w:p w:rsidR="008423E4" w:rsidRDefault="006737C3" w:rsidP="000E34C2">
            <w:pPr>
              <w:pStyle w:val="Header"/>
              <w:jc w:val="both"/>
            </w:pPr>
            <w:r>
              <w:t xml:space="preserve">Interested parties note that </w:t>
            </w:r>
            <w:r>
              <w:t xml:space="preserve">the Texas Department of Licensing and Regulation </w:t>
            </w:r>
            <w:r>
              <w:t>recently</w:t>
            </w:r>
            <w:r>
              <w:t xml:space="preserve"> developed a strategic initiative to eliminate its </w:t>
            </w:r>
            <w:r>
              <w:t>v</w:t>
            </w:r>
            <w:r>
              <w:t xml:space="preserve">ehicle </w:t>
            </w:r>
            <w:r>
              <w:t>p</w:t>
            </w:r>
            <w:r>
              <w:t xml:space="preserve">rotection </w:t>
            </w:r>
            <w:r>
              <w:t>p</w:t>
            </w:r>
            <w:r>
              <w:t xml:space="preserve">roduct </w:t>
            </w:r>
            <w:r>
              <w:t>w</w:t>
            </w:r>
            <w:r>
              <w:t xml:space="preserve">arrantors </w:t>
            </w:r>
            <w:r>
              <w:t>p</w:t>
            </w:r>
            <w:r>
              <w:t>rogram</w:t>
            </w:r>
            <w:r>
              <w:t>. S.B. 1500 seeks to</w:t>
            </w:r>
            <w:r>
              <w:t xml:space="preserve"> repeal the </w:t>
            </w:r>
            <w:r w:rsidRPr="006C51FD">
              <w:t xml:space="preserve">Vehicle Protection Product Regulatory Act </w:t>
            </w:r>
            <w:r>
              <w:t xml:space="preserve">while retaining </w:t>
            </w:r>
            <w:r>
              <w:t xml:space="preserve">certain </w:t>
            </w:r>
            <w:r>
              <w:t>consumer protection provisions through the Deceptive Trade Pra</w:t>
            </w:r>
            <w:r>
              <w:t>ctices</w:t>
            </w:r>
            <w:r>
              <w:t>-Consumer</w:t>
            </w:r>
            <w:r>
              <w:t xml:space="preserve"> Act.</w:t>
            </w:r>
          </w:p>
          <w:p w:rsidR="008423E4" w:rsidRPr="00E26B13" w:rsidRDefault="006737C3" w:rsidP="000E34C2">
            <w:pPr>
              <w:rPr>
                <w:b/>
              </w:rPr>
            </w:pPr>
          </w:p>
        </w:tc>
      </w:tr>
      <w:tr w:rsidR="00B50107" w:rsidTr="00345119">
        <w:tc>
          <w:tcPr>
            <w:tcW w:w="9576" w:type="dxa"/>
          </w:tcPr>
          <w:p w:rsidR="0017725B" w:rsidRDefault="006737C3" w:rsidP="000E34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737C3" w:rsidP="000E34C2">
            <w:pPr>
              <w:rPr>
                <w:b/>
                <w:u w:val="single"/>
              </w:rPr>
            </w:pPr>
          </w:p>
          <w:p w:rsidR="000F12DD" w:rsidRPr="000F12DD" w:rsidRDefault="006737C3" w:rsidP="000E34C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</w:t>
            </w:r>
            <w:r>
              <w:t>on for community supervision, parole, or mandatory supervision.</w:t>
            </w:r>
          </w:p>
          <w:p w:rsidR="0017725B" w:rsidRPr="0017725B" w:rsidRDefault="006737C3" w:rsidP="000E34C2">
            <w:pPr>
              <w:rPr>
                <w:b/>
                <w:u w:val="single"/>
              </w:rPr>
            </w:pPr>
          </w:p>
        </w:tc>
      </w:tr>
      <w:tr w:rsidR="00B50107" w:rsidTr="00345119">
        <w:tc>
          <w:tcPr>
            <w:tcW w:w="9576" w:type="dxa"/>
          </w:tcPr>
          <w:p w:rsidR="008423E4" w:rsidRPr="00A8133F" w:rsidRDefault="006737C3" w:rsidP="000E34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737C3" w:rsidP="000E34C2"/>
          <w:p w:rsidR="000F12DD" w:rsidRDefault="006737C3" w:rsidP="000E34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737C3" w:rsidP="000E34C2">
            <w:pPr>
              <w:rPr>
                <w:b/>
              </w:rPr>
            </w:pPr>
          </w:p>
        </w:tc>
      </w:tr>
      <w:tr w:rsidR="00B50107" w:rsidTr="00345119">
        <w:tc>
          <w:tcPr>
            <w:tcW w:w="9576" w:type="dxa"/>
          </w:tcPr>
          <w:p w:rsidR="008423E4" w:rsidRPr="00A8133F" w:rsidRDefault="006737C3" w:rsidP="000E34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737C3" w:rsidP="000E34C2"/>
          <w:p w:rsidR="00FC63BB" w:rsidRDefault="006737C3" w:rsidP="000E34C2">
            <w:pPr>
              <w:pStyle w:val="Header"/>
              <w:jc w:val="both"/>
            </w:pPr>
            <w:r>
              <w:t xml:space="preserve">S.B. 1500 </w:t>
            </w:r>
            <w:r>
              <w:t xml:space="preserve">amends </w:t>
            </w:r>
            <w:r>
              <w:t xml:space="preserve">the Business &amp; Commerce Code to include among the acts that constitute false, misleading, or deceptive acts or practices </w:t>
            </w:r>
            <w:r>
              <w:t xml:space="preserve">under the Deceptive Trade Practices-Consumer Protection Act </w:t>
            </w:r>
            <w:r>
              <w:t xml:space="preserve">the use by </w:t>
            </w:r>
            <w:r w:rsidRPr="000F12DD">
              <w:t xml:space="preserve">a warrantor of a vehicle protection </w:t>
            </w:r>
            <w:r w:rsidRPr="000F12DD">
              <w:t xml:space="preserve">product </w:t>
            </w:r>
            <w:r>
              <w:t xml:space="preserve">or system </w:t>
            </w:r>
            <w:r w:rsidRPr="000F12DD">
              <w:t xml:space="preserve">warranty, in connection with </w:t>
            </w:r>
            <w:r>
              <w:t>that</w:t>
            </w:r>
            <w:r w:rsidRPr="000F12DD">
              <w:t xml:space="preserve"> </w:t>
            </w:r>
            <w:r w:rsidRPr="000F12DD">
              <w:t xml:space="preserve">product, </w:t>
            </w:r>
            <w:r>
              <w:t xml:space="preserve">of </w:t>
            </w:r>
            <w:r w:rsidRPr="000F12DD">
              <w:t>a name that includes "casualty," "surety," "insurance," "mutual," or any other word descriptive of an insurance business or a surety business.</w:t>
            </w:r>
            <w:r>
              <w:t xml:space="preserve"> </w:t>
            </w:r>
            <w:r>
              <w:t xml:space="preserve">The bill </w:t>
            </w:r>
            <w:r>
              <w:t>defines "vehicle protection product" and</w:t>
            </w:r>
            <w:r>
              <w:t xml:space="preserve"> </w:t>
            </w:r>
            <w:r>
              <w:t>specifies that a vehicle protection product</w:t>
            </w:r>
            <w:r w:rsidRPr="00B25414">
              <w:t xml:space="preserve"> </w:t>
            </w:r>
            <w:r>
              <w:t xml:space="preserve">may </w:t>
            </w:r>
            <w:r w:rsidRPr="00B25414">
              <w:t xml:space="preserve">include </w:t>
            </w:r>
            <w:r>
              <w:t xml:space="preserve">the </w:t>
            </w:r>
            <w:r w:rsidRPr="00B25414">
              <w:t>identity recovery</w:t>
            </w:r>
            <w:r>
              <w:t xml:space="preserve"> process </w:t>
            </w:r>
            <w:r>
              <w:t>defined under provisions of</w:t>
            </w:r>
            <w:r>
              <w:t xml:space="preserve"> the</w:t>
            </w:r>
            <w:r w:rsidRPr="00B25414">
              <w:t xml:space="preserve"> Occupations Code </w:t>
            </w:r>
            <w:r>
              <w:t>for a</w:t>
            </w:r>
            <w:r w:rsidRPr="00B25414">
              <w:t xml:space="preserve"> </w:t>
            </w:r>
            <w:r>
              <w:t xml:space="preserve">vehicle protection </w:t>
            </w:r>
            <w:r w:rsidRPr="00B25414">
              <w:t>product o</w:t>
            </w:r>
            <w:r>
              <w:t xml:space="preserve">r system </w:t>
            </w:r>
            <w:r>
              <w:t>that is</w:t>
            </w:r>
            <w:r w:rsidRPr="00B25414">
              <w:t xml:space="preserve"> financed </w:t>
            </w:r>
            <w:r>
              <w:t xml:space="preserve">as </w:t>
            </w:r>
            <w:r>
              <w:t xml:space="preserve">provided for </w:t>
            </w:r>
            <w:r>
              <w:t xml:space="preserve">a motor vehicle or </w:t>
            </w:r>
            <w:r>
              <w:t>commercial</w:t>
            </w:r>
            <w:r>
              <w:t xml:space="preserve"> motor vehicle</w:t>
            </w:r>
            <w:r>
              <w:t xml:space="preserve"> </w:t>
            </w:r>
            <w:r>
              <w:t>installment</w:t>
            </w:r>
            <w:r>
              <w:t xml:space="preserve"> sale</w:t>
            </w:r>
            <w:r w:rsidRPr="00B25414">
              <w:t>.</w:t>
            </w:r>
            <w:r>
              <w:t xml:space="preserve"> </w:t>
            </w:r>
          </w:p>
          <w:p w:rsidR="00FC63BB" w:rsidRDefault="006737C3" w:rsidP="000E34C2">
            <w:pPr>
              <w:pStyle w:val="Header"/>
              <w:jc w:val="both"/>
            </w:pPr>
          </w:p>
          <w:p w:rsidR="0025316D" w:rsidRDefault="006737C3" w:rsidP="000E34C2">
            <w:pPr>
              <w:pStyle w:val="Header"/>
              <w:jc w:val="both"/>
            </w:pPr>
            <w:r>
              <w:t xml:space="preserve">S.B. 1500 amends the Finance Code to </w:t>
            </w:r>
            <w:r>
              <w:t>prohibit a retail seller from requiring as a condition of a retail installment transaction or the cash sale of a motor vehicle</w:t>
            </w:r>
            <w:r>
              <w:t xml:space="preserve"> or commercial vehicle</w:t>
            </w:r>
            <w:r>
              <w:t xml:space="preserve"> </w:t>
            </w:r>
            <w:r>
              <w:t xml:space="preserve">that the buyer purchase a vehicle protection product that is not installed on the vehicle at the time of the transaction. </w:t>
            </w:r>
            <w:r>
              <w:t>The bill establishes that a</w:t>
            </w:r>
            <w:r>
              <w:t xml:space="preserve"> violation of </w:t>
            </w:r>
            <w:r>
              <w:t>that prohibition</w:t>
            </w:r>
            <w:r>
              <w:t xml:space="preserve"> </w:t>
            </w:r>
            <w:r>
              <w:t>constitutes</w:t>
            </w:r>
            <w:r>
              <w:t xml:space="preserve"> a false, misleading, or deceptive act or practice</w:t>
            </w:r>
            <w:r>
              <w:t xml:space="preserve"> under the</w:t>
            </w:r>
            <w:r>
              <w:t xml:space="preserve"> </w:t>
            </w:r>
            <w:r w:rsidRPr="002B188B">
              <w:t>Dece</w:t>
            </w:r>
            <w:r w:rsidRPr="002B188B">
              <w:t>ptive Trade Practices-Consumer Protection Act</w:t>
            </w:r>
            <w:r>
              <w:t xml:space="preserve"> </w:t>
            </w:r>
            <w:r>
              <w:t>and is actiona</w:t>
            </w:r>
            <w:r>
              <w:t>ble in a public or private suit</w:t>
            </w:r>
            <w:r>
              <w:t>.</w:t>
            </w:r>
          </w:p>
          <w:p w:rsidR="0025316D" w:rsidRDefault="006737C3" w:rsidP="000E34C2">
            <w:pPr>
              <w:pStyle w:val="Header"/>
              <w:jc w:val="both"/>
            </w:pPr>
          </w:p>
          <w:p w:rsidR="00ED0BBA" w:rsidRDefault="006737C3" w:rsidP="000E34C2">
            <w:pPr>
              <w:pStyle w:val="Header"/>
              <w:jc w:val="both"/>
            </w:pPr>
            <w:r>
              <w:t xml:space="preserve">S.B. 1500 </w:t>
            </w:r>
            <w:r>
              <w:t xml:space="preserve">repeals the Vehicle Protection Product Regulatory Act and </w:t>
            </w:r>
            <w:r>
              <w:t>expressly provides for</w:t>
            </w:r>
            <w:r>
              <w:t xml:space="preserve"> the following actions</w:t>
            </w:r>
            <w:r>
              <w:t xml:space="preserve"> on the bill's effective date:</w:t>
            </w:r>
            <w:r>
              <w:t xml:space="preserve"> </w:t>
            </w:r>
            <w:r>
              <w:t>dismiss</w:t>
            </w:r>
            <w:r>
              <w:t>al of</w:t>
            </w:r>
            <w:r>
              <w:t xml:space="preserve"> </w:t>
            </w:r>
            <w:r>
              <w:t>an act</w:t>
            </w:r>
            <w:r>
              <w:t xml:space="preserve">ion pending </w:t>
            </w:r>
            <w:r>
              <w:t xml:space="preserve">before </w:t>
            </w:r>
            <w:r>
              <w:t xml:space="preserve">the Texas Department of Licensing and Regulation (TDLR) or </w:t>
            </w:r>
            <w:r>
              <w:t xml:space="preserve">under </w:t>
            </w:r>
            <w:r>
              <w:t xml:space="preserve">the </w:t>
            </w:r>
            <w:r>
              <w:t xml:space="preserve">act </w:t>
            </w:r>
            <w:r>
              <w:t>on th</w:t>
            </w:r>
            <w:r>
              <w:t>at</w:t>
            </w:r>
            <w:r>
              <w:t xml:space="preserve"> date related to an alleged violation of </w:t>
            </w:r>
            <w:r>
              <w:t>that act</w:t>
            </w:r>
            <w:r>
              <w:t xml:space="preserve"> as </w:t>
            </w:r>
            <w:r w:rsidRPr="007E2536">
              <w:t xml:space="preserve">that </w:t>
            </w:r>
            <w:r w:rsidRPr="007E2536">
              <w:t>act</w:t>
            </w:r>
            <w:r>
              <w:rPr>
                <w:b/>
              </w:rPr>
              <w:t xml:space="preserve"> </w:t>
            </w:r>
            <w:r>
              <w:t xml:space="preserve">existed immediately before the </w:t>
            </w:r>
            <w:r>
              <w:t xml:space="preserve">bill's </w:t>
            </w:r>
            <w:r>
              <w:t>effective date;</w:t>
            </w:r>
            <w:r>
              <w:t xml:space="preserve"> </w:t>
            </w:r>
            <w:r>
              <w:t xml:space="preserve">expiration of </w:t>
            </w:r>
            <w:r>
              <w:t>a registration issued under</w:t>
            </w:r>
            <w:r>
              <w:t xml:space="preserve"> that act; and </w:t>
            </w:r>
            <w:r>
              <w:t>abolishment of</w:t>
            </w:r>
            <w:r>
              <w:t xml:space="preserve"> </w:t>
            </w:r>
            <w:r>
              <w:t>the Vehicle Protection Product Warrantor Advisory Board</w:t>
            </w:r>
            <w:r>
              <w:t>.</w:t>
            </w:r>
            <w:r>
              <w:t xml:space="preserve"> </w:t>
            </w:r>
            <w:r>
              <w:t>The bill requires</w:t>
            </w:r>
            <w:r>
              <w:t xml:space="preserve"> the Texas Commission of Licensing and Regulation </w:t>
            </w:r>
            <w:r>
              <w:t xml:space="preserve">to </w:t>
            </w:r>
            <w:r>
              <w:t xml:space="preserve">repeal all rules regarding the regulation of vehicle protection product warrantors adopted under </w:t>
            </w:r>
            <w:r>
              <w:t>th</w:t>
            </w:r>
            <w:r>
              <w:t>e act</w:t>
            </w:r>
            <w:r>
              <w:t xml:space="preserve"> and</w:t>
            </w:r>
            <w:r>
              <w:t xml:space="preserve"> authorizes a</w:t>
            </w:r>
            <w:r>
              <w:t xml:space="preserve">n administrative penalty assessed by the </w:t>
            </w:r>
            <w:r>
              <w:t>c</w:t>
            </w:r>
            <w:r>
              <w:t>ommission o</w:t>
            </w:r>
            <w:r>
              <w:t xml:space="preserve">r </w:t>
            </w:r>
            <w:r>
              <w:lastRenderedPageBreak/>
              <w:t xml:space="preserve">the executive director of TDLR </w:t>
            </w:r>
            <w:r>
              <w:t xml:space="preserve">related to a violation of </w:t>
            </w:r>
            <w:r>
              <w:t>the act, as it</w:t>
            </w:r>
            <w:r>
              <w:t xml:space="preserve"> existed immediately before the </w:t>
            </w:r>
            <w:r>
              <w:t xml:space="preserve">bill's </w:t>
            </w:r>
            <w:r>
              <w:t>effective date</w:t>
            </w:r>
            <w:r>
              <w:t>, to</w:t>
            </w:r>
            <w:r>
              <w:t xml:space="preserve"> be collected as provided by </w:t>
            </w:r>
            <w:r>
              <w:t>TDLR</w:t>
            </w:r>
            <w:r>
              <w:t>.</w:t>
            </w:r>
            <w:r>
              <w:t xml:space="preserve"> </w:t>
            </w:r>
          </w:p>
          <w:p w:rsidR="00C120DC" w:rsidRDefault="006737C3" w:rsidP="000E34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D0BBA" w:rsidRPr="00AE72B2" w:rsidRDefault="006737C3" w:rsidP="000E34C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S.B. 1500 </w:t>
            </w:r>
            <w:r>
              <w:rPr>
                <w:lang w:val="fr-FR"/>
              </w:rPr>
              <w:t>repeals</w:t>
            </w:r>
            <w:r>
              <w:rPr>
                <w:lang w:val="fr-FR"/>
              </w:rPr>
              <w:t xml:space="preserve"> C</w:t>
            </w:r>
            <w:r>
              <w:rPr>
                <w:lang w:val="fr-FR"/>
              </w:rPr>
              <w:t xml:space="preserve">hapter </w:t>
            </w:r>
            <w:r w:rsidRPr="00AE72B2">
              <w:rPr>
                <w:lang w:val="fr-FR"/>
              </w:rPr>
              <w:t xml:space="preserve">2306, Occupations Code.  </w:t>
            </w:r>
            <w:r w:rsidRPr="00AE72B2">
              <w:rPr>
                <w:lang w:val="fr-FR"/>
              </w:rPr>
              <w:t xml:space="preserve"> </w:t>
            </w:r>
          </w:p>
          <w:p w:rsidR="008423E4" w:rsidRPr="00AE72B2" w:rsidRDefault="006737C3" w:rsidP="000E34C2">
            <w:pPr>
              <w:rPr>
                <w:b/>
                <w:lang w:val="fr-FR"/>
              </w:rPr>
            </w:pPr>
          </w:p>
        </w:tc>
      </w:tr>
      <w:tr w:rsidR="00B50107" w:rsidTr="00345119">
        <w:tc>
          <w:tcPr>
            <w:tcW w:w="9576" w:type="dxa"/>
          </w:tcPr>
          <w:p w:rsidR="008423E4" w:rsidRPr="00A8133F" w:rsidRDefault="006737C3" w:rsidP="000E34C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737C3" w:rsidP="000E34C2"/>
          <w:p w:rsidR="008423E4" w:rsidRPr="003624F2" w:rsidRDefault="006737C3" w:rsidP="000E34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737C3" w:rsidP="000E34C2">
            <w:pPr>
              <w:rPr>
                <w:b/>
              </w:rPr>
            </w:pPr>
          </w:p>
        </w:tc>
      </w:tr>
    </w:tbl>
    <w:p w:rsidR="008423E4" w:rsidRPr="00BE0E75" w:rsidRDefault="006737C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737C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37C3">
      <w:r>
        <w:separator/>
      </w:r>
    </w:p>
  </w:endnote>
  <w:endnote w:type="continuationSeparator" w:id="0">
    <w:p w:rsidR="00000000" w:rsidRDefault="0067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0107" w:rsidTr="009C1E9A">
      <w:trPr>
        <w:cantSplit/>
      </w:trPr>
      <w:tc>
        <w:tcPr>
          <w:tcW w:w="0" w:type="pct"/>
        </w:tcPr>
        <w:p w:rsidR="00137D90" w:rsidRDefault="006737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737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737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737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737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0107" w:rsidTr="009C1E9A">
      <w:trPr>
        <w:cantSplit/>
      </w:trPr>
      <w:tc>
        <w:tcPr>
          <w:tcW w:w="0" w:type="pct"/>
        </w:tcPr>
        <w:p w:rsidR="00EC379B" w:rsidRDefault="006737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737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30244</w:t>
          </w:r>
        </w:p>
      </w:tc>
      <w:tc>
        <w:tcPr>
          <w:tcW w:w="2453" w:type="pct"/>
        </w:tcPr>
        <w:p w:rsidR="00EC379B" w:rsidRDefault="006737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17.131.259</w:t>
          </w:r>
          <w:r>
            <w:fldChar w:fldCharType="end"/>
          </w:r>
        </w:p>
      </w:tc>
    </w:tr>
    <w:tr w:rsidR="00B50107" w:rsidTr="009C1E9A">
      <w:trPr>
        <w:cantSplit/>
      </w:trPr>
      <w:tc>
        <w:tcPr>
          <w:tcW w:w="0" w:type="pct"/>
        </w:tcPr>
        <w:p w:rsidR="00EC379B" w:rsidRDefault="006737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737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737C3" w:rsidP="006D504F">
          <w:pPr>
            <w:pStyle w:val="Footer"/>
            <w:rPr>
              <w:rStyle w:val="PageNumber"/>
            </w:rPr>
          </w:pPr>
        </w:p>
        <w:p w:rsidR="00EC379B" w:rsidRDefault="006737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010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737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737C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737C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37C3">
      <w:r>
        <w:separator/>
      </w:r>
    </w:p>
  </w:footnote>
  <w:footnote w:type="continuationSeparator" w:id="0">
    <w:p w:rsidR="00000000" w:rsidRDefault="0067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07"/>
    <w:rsid w:val="006737C3"/>
    <w:rsid w:val="00B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0B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BBA"/>
  </w:style>
  <w:style w:type="paragraph" w:styleId="CommentSubject">
    <w:name w:val="annotation subject"/>
    <w:basedOn w:val="CommentText"/>
    <w:next w:val="CommentText"/>
    <w:link w:val="CommentSubjectChar"/>
    <w:rsid w:val="00ED0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0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0B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BBA"/>
  </w:style>
  <w:style w:type="paragraph" w:styleId="CommentSubject">
    <w:name w:val="annotation subject"/>
    <w:basedOn w:val="CommentText"/>
    <w:next w:val="CommentText"/>
    <w:link w:val="CommentSubjectChar"/>
    <w:rsid w:val="00ED0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2778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SB01500 (Committee Report (Unamended))</vt:lpstr>
    </vt:vector>
  </TitlesOfParts>
  <Company>State of Texas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30244</dc:subject>
  <dc:creator>State of Texas</dc:creator>
  <dc:description>SB 1500 by Zaffirini-(H)Business &amp; Industry</dc:description>
  <cp:lastModifiedBy>Alexander McMillan</cp:lastModifiedBy>
  <cp:revision>2</cp:revision>
  <cp:lastPrinted>2017-05-11T16:21:00Z</cp:lastPrinted>
  <dcterms:created xsi:type="dcterms:W3CDTF">2017-05-17T20:46:00Z</dcterms:created>
  <dcterms:modified xsi:type="dcterms:W3CDTF">2017-05-17T20:46:00Z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17.131.259</vt:lpwstr>
  </property>
</Properties>
</file>