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17" w:rsidRDefault="00F160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38315D34F54B9EA6628BBBA38D3483"/>
          </w:placeholder>
        </w:sdtPr>
        <w:sdtContent>
          <w:r w:rsidRPr="005C2A78">
            <w:rPr>
              <w:rFonts w:cs="Times New Roman"/>
              <w:b/>
              <w:szCs w:val="24"/>
              <w:u w:val="single"/>
            </w:rPr>
            <w:t>BILL ANALYSIS</w:t>
          </w:r>
        </w:sdtContent>
      </w:sdt>
    </w:p>
    <w:p w:rsidR="00F16017" w:rsidRPr="00585C31" w:rsidRDefault="00F16017" w:rsidP="000F1DF9">
      <w:pPr>
        <w:spacing w:after="0" w:line="240" w:lineRule="auto"/>
        <w:rPr>
          <w:rFonts w:cs="Times New Roman"/>
          <w:szCs w:val="24"/>
        </w:rPr>
      </w:pPr>
    </w:p>
    <w:p w:rsidR="00F16017" w:rsidRPr="00585C31" w:rsidRDefault="00F160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6017" w:rsidTr="000F1DF9">
        <w:tc>
          <w:tcPr>
            <w:tcW w:w="2718" w:type="dxa"/>
          </w:tcPr>
          <w:p w:rsidR="00F16017" w:rsidRPr="005C2A78" w:rsidRDefault="00F16017" w:rsidP="006D756B">
            <w:pPr>
              <w:rPr>
                <w:rFonts w:cs="Times New Roman"/>
                <w:szCs w:val="24"/>
              </w:rPr>
            </w:pPr>
            <w:sdt>
              <w:sdtPr>
                <w:rPr>
                  <w:rFonts w:cs="Times New Roman"/>
                  <w:szCs w:val="24"/>
                </w:rPr>
                <w:alias w:val="Agency Title"/>
                <w:tag w:val="AgencyTitleContentControl"/>
                <w:id w:val="1920747753"/>
                <w:lock w:val="sdtContentLocked"/>
                <w:placeholder>
                  <w:docPart w:val="BCE174D79DBF4246B17BDF5E8816454C"/>
                </w:placeholder>
              </w:sdtPr>
              <w:sdtEndPr>
                <w:rPr>
                  <w:rFonts w:cstheme="minorBidi"/>
                  <w:szCs w:val="22"/>
                </w:rPr>
              </w:sdtEndPr>
              <w:sdtContent>
                <w:r>
                  <w:rPr>
                    <w:rFonts w:cs="Times New Roman"/>
                    <w:szCs w:val="24"/>
                  </w:rPr>
                  <w:t>Senate Research Center</w:t>
                </w:r>
              </w:sdtContent>
            </w:sdt>
          </w:p>
        </w:tc>
        <w:tc>
          <w:tcPr>
            <w:tcW w:w="6858" w:type="dxa"/>
          </w:tcPr>
          <w:p w:rsidR="00F16017" w:rsidRPr="00FF6471" w:rsidRDefault="00F16017" w:rsidP="000F1DF9">
            <w:pPr>
              <w:jc w:val="right"/>
              <w:rPr>
                <w:rFonts w:cs="Times New Roman"/>
                <w:szCs w:val="24"/>
              </w:rPr>
            </w:pPr>
            <w:sdt>
              <w:sdtPr>
                <w:rPr>
                  <w:rFonts w:cs="Times New Roman"/>
                  <w:szCs w:val="24"/>
                </w:rPr>
                <w:alias w:val="Bill Number"/>
                <w:tag w:val="BillNumberOne"/>
                <w:id w:val="-410784069"/>
                <w:lock w:val="sdtContentLocked"/>
                <w:placeholder>
                  <w:docPart w:val="5282DBF507C34D96802B8AD6628FCD82"/>
                </w:placeholder>
              </w:sdtPr>
              <w:sdtContent>
                <w:r>
                  <w:rPr>
                    <w:rFonts w:cs="Times New Roman"/>
                    <w:szCs w:val="24"/>
                  </w:rPr>
                  <w:t>C.S.S.B. 1502</w:t>
                </w:r>
              </w:sdtContent>
            </w:sdt>
          </w:p>
        </w:tc>
      </w:tr>
      <w:tr w:rsidR="00F16017" w:rsidTr="000F1DF9">
        <w:sdt>
          <w:sdtPr>
            <w:rPr>
              <w:rFonts w:cs="Times New Roman"/>
              <w:szCs w:val="24"/>
            </w:rPr>
            <w:alias w:val="TLCNumber"/>
            <w:tag w:val="TLCNumber"/>
            <w:id w:val="-542600604"/>
            <w:lock w:val="sdtLocked"/>
            <w:placeholder>
              <w:docPart w:val="135D2A72AB6E482CB6DD2CFD1D12F974"/>
            </w:placeholder>
          </w:sdtPr>
          <w:sdtContent>
            <w:tc>
              <w:tcPr>
                <w:tcW w:w="2718" w:type="dxa"/>
              </w:tcPr>
              <w:p w:rsidR="00F16017" w:rsidRPr="000F1DF9" w:rsidRDefault="00F16017" w:rsidP="00F16017">
                <w:pPr>
                  <w:rPr>
                    <w:rFonts w:cs="Times New Roman"/>
                    <w:szCs w:val="24"/>
                  </w:rPr>
                </w:pPr>
                <w:r>
                  <w:rPr>
                    <w:rFonts w:cs="Times New Roman"/>
                    <w:szCs w:val="24"/>
                  </w:rPr>
                  <w:t>85R21239 JCG-F</w:t>
                </w:r>
              </w:p>
            </w:tc>
          </w:sdtContent>
        </w:sdt>
        <w:tc>
          <w:tcPr>
            <w:tcW w:w="6858" w:type="dxa"/>
          </w:tcPr>
          <w:p w:rsidR="00F16017" w:rsidRPr="005C2A78" w:rsidRDefault="00F16017" w:rsidP="006D756B">
            <w:pPr>
              <w:jc w:val="right"/>
              <w:rPr>
                <w:rFonts w:cs="Times New Roman"/>
                <w:szCs w:val="24"/>
              </w:rPr>
            </w:pPr>
            <w:sdt>
              <w:sdtPr>
                <w:rPr>
                  <w:rFonts w:cs="Times New Roman"/>
                  <w:szCs w:val="24"/>
                </w:rPr>
                <w:alias w:val="Author Label"/>
                <w:tag w:val="By"/>
                <w:id w:val="72399597"/>
                <w:lock w:val="sdtLocked"/>
                <w:placeholder>
                  <w:docPart w:val="331B7416B8034DD4A0D04402A3491C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DBADB8C79243FA8CF3D113B1A36D3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4691BC76AA745369E8596D1DF6A9896"/>
                </w:placeholder>
                <w:showingPlcHdr/>
              </w:sdtPr>
              <w:sdtContent/>
            </w:sdt>
          </w:p>
        </w:tc>
      </w:tr>
      <w:tr w:rsidR="00F16017" w:rsidTr="000F1DF9">
        <w:tc>
          <w:tcPr>
            <w:tcW w:w="2718" w:type="dxa"/>
          </w:tcPr>
          <w:p w:rsidR="00F16017" w:rsidRPr="00BC7495" w:rsidRDefault="00F16017" w:rsidP="000F1DF9">
            <w:pPr>
              <w:rPr>
                <w:rFonts w:cs="Times New Roman"/>
                <w:szCs w:val="24"/>
              </w:rPr>
            </w:pPr>
          </w:p>
        </w:tc>
        <w:sdt>
          <w:sdtPr>
            <w:rPr>
              <w:rFonts w:cs="Times New Roman"/>
              <w:szCs w:val="24"/>
            </w:rPr>
            <w:alias w:val="Committee"/>
            <w:tag w:val="Committee"/>
            <w:id w:val="1914272295"/>
            <w:lock w:val="sdtContentLocked"/>
            <w:placeholder>
              <w:docPart w:val="1352EB93AE684CA6A4FC8769965DD9CF"/>
            </w:placeholder>
          </w:sdtPr>
          <w:sdtContent>
            <w:tc>
              <w:tcPr>
                <w:tcW w:w="6858" w:type="dxa"/>
              </w:tcPr>
              <w:p w:rsidR="00F16017" w:rsidRPr="00FF6471" w:rsidRDefault="00F16017" w:rsidP="000F1DF9">
                <w:pPr>
                  <w:jc w:val="right"/>
                  <w:rPr>
                    <w:rFonts w:cs="Times New Roman"/>
                    <w:szCs w:val="24"/>
                  </w:rPr>
                </w:pPr>
                <w:r>
                  <w:rPr>
                    <w:rFonts w:cs="Times New Roman"/>
                    <w:szCs w:val="24"/>
                  </w:rPr>
                  <w:t>Business &amp; Commerce</w:t>
                </w:r>
              </w:p>
            </w:tc>
          </w:sdtContent>
        </w:sdt>
      </w:tr>
      <w:tr w:rsidR="00F16017" w:rsidTr="000F1DF9">
        <w:tc>
          <w:tcPr>
            <w:tcW w:w="2718" w:type="dxa"/>
          </w:tcPr>
          <w:p w:rsidR="00F16017" w:rsidRPr="00BC7495" w:rsidRDefault="00F16017" w:rsidP="000F1DF9">
            <w:pPr>
              <w:rPr>
                <w:rFonts w:cs="Times New Roman"/>
                <w:szCs w:val="24"/>
              </w:rPr>
            </w:pPr>
          </w:p>
        </w:tc>
        <w:sdt>
          <w:sdtPr>
            <w:rPr>
              <w:rFonts w:cs="Times New Roman"/>
              <w:szCs w:val="24"/>
            </w:rPr>
            <w:alias w:val="Date"/>
            <w:tag w:val="DateContentControl"/>
            <w:id w:val="1178081906"/>
            <w:lock w:val="sdtLocked"/>
            <w:placeholder>
              <w:docPart w:val="879CBB6608D14B7194F286EFA46F8E38"/>
            </w:placeholder>
            <w:date w:fullDate="2017-04-12T00:00:00Z">
              <w:dateFormat w:val="M/d/yyyy"/>
              <w:lid w:val="en-US"/>
              <w:storeMappedDataAs w:val="dateTime"/>
              <w:calendar w:val="gregorian"/>
            </w:date>
          </w:sdtPr>
          <w:sdtContent>
            <w:tc>
              <w:tcPr>
                <w:tcW w:w="6858" w:type="dxa"/>
              </w:tcPr>
              <w:p w:rsidR="00F16017" w:rsidRPr="00FF6471" w:rsidRDefault="00F16017" w:rsidP="000F1DF9">
                <w:pPr>
                  <w:jc w:val="right"/>
                  <w:rPr>
                    <w:rFonts w:cs="Times New Roman"/>
                    <w:szCs w:val="24"/>
                  </w:rPr>
                </w:pPr>
                <w:r>
                  <w:rPr>
                    <w:rFonts w:cs="Times New Roman"/>
                    <w:szCs w:val="24"/>
                  </w:rPr>
                  <w:t>4/12/2017</w:t>
                </w:r>
              </w:p>
            </w:tc>
          </w:sdtContent>
        </w:sdt>
      </w:tr>
      <w:tr w:rsidR="00F16017" w:rsidTr="000F1DF9">
        <w:tc>
          <w:tcPr>
            <w:tcW w:w="2718" w:type="dxa"/>
          </w:tcPr>
          <w:p w:rsidR="00F16017" w:rsidRPr="00BC7495" w:rsidRDefault="00F16017" w:rsidP="000F1DF9">
            <w:pPr>
              <w:rPr>
                <w:rFonts w:cs="Times New Roman"/>
                <w:szCs w:val="24"/>
              </w:rPr>
            </w:pPr>
          </w:p>
        </w:tc>
        <w:sdt>
          <w:sdtPr>
            <w:rPr>
              <w:rFonts w:cs="Times New Roman"/>
              <w:szCs w:val="24"/>
            </w:rPr>
            <w:alias w:val="BA Version"/>
            <w:tag w:val="BAVersion"/>
            <w:id w:val="-1685590809"/>
            <w:lock w:val="sdtContentLocked"/>
            <w:placeholder>
              <w:docPart w:val="FAFCB1113485494796B02AE31FDFA7E5"/>
            </w:placeholder>
          </w:sdtPr>
          <w:sdtContent>
            <w:tc>
              <w:tcPr>
                <w:tcW w:w="6858" w:type="dxa"/>
              </w:tcPr>
              <w:p w:rsidR="00F16017" w:rsidRPr="00FF6471" w:rsidRDefault="00F16017" w:rsidP="000F1DF9">
                <w:pPr>
                  <w:jc w:val="right"/>
                  <w:rPr>
                    <w:rFonts w:cs="Times New Roman"/>
                    <w:szCs w:val="24"/>
                  </w:rPr>
                </w:pPr>
                <w:r>
                  <w:rPr>
                    <w:rFonts w:cs="Times New Roman"/>
                    <w:szCs w:val="24"/>
                  </w:rPr>
                  <w:t>Committee Report (Substituted)</w:t>
                </w:r>
              </w:p>
            </w:tc>
          </w:sdtContent>
        </w:sdt>
      </w:tr>
    </w:tbl>
    <w:p w:rsidR="00F16017" w:rsidRPr="00FF6471" w:rsidRDefault="00F16017" w:rsidP="000F1DF9">
      <w:pPr>
        <w:spacing w:after="0" w:line="240" w:lineRule="auto"/>
        <w:rPr>
          <w:rFonts w:cs="Times New Roman"/>
          <w:szCs w:val="24"/>
        </w:rPr>
      </w:pPr>
    </w:p>
    <w:p w:rsidR="00F16017" w:rsidRPr="00FF6471" w:rsidRDefault="00F16017" w:rsidP="000F1DF9">
      <w:pPr>
        <w:spacing w:after="0" w:line="240" w:lineRule="auto"/>
        <w:rPr>
          <w:rFonts w:cs="Times New Roman"/>
          <w:szCs w:val="24"/>
        </w:rPr>
      </w:pPr>
    </w:p>
    <w:p w:rsidR="00F16017" w:rsidRPr="00FF6471" w:rsidRDefault="00F160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EFCF5910164432A1F2CCB2ACB3B634"/>
        </w:placeholder>
      </w:sdtPr>
      <w:sdtContent>
        <w:p w:rsidR="00F16017" w:rsidRDefault="00F160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4C9476EB6548FE9497301A76D43E9A"/>
        </w:placeholder>
      </w:sdtPr>
      <w:sdtEndPr/>
      <w:sdtContent>
        <w:p w:rsidR="00F16017" w:rsidRDefault="00F16017" w:rsidP="00F16017">
          <w:pPr>
            <w:pStyle w:val="NormalWeb"/>
            <w:spacing w:before="0" w:beforeAutospacing="0" w:after="0" w:afterAutospacing="0"/>
            <w:jc w:val="both"/>
            <w:divId w:val="755520198"/>
            <w:rPr>
              <w:rFonts w:eastAsia="Times New Roman" w:cstheme="minorBidi"/>
              <w:bCs/>
              <w:szCs w:val="22"/>
            </w:rPr>
          </w:pPr>
        </w:p>
        <w:p w:rsidR="00F16017" w:rsidRPr="00F16017" w:rsidRDefault="00F16017" w:rsidP="00F16017">
          <w:pPr>
            <w:pStyle w:val="NormalWeb"/>
            <w:spacing w:before="0" w:beforeAutospacing="0" w:after="0" w:afterAutospacing="0"/>
            <w:jc w:val="both"/>
            <w:divId w:val="755520198"/>
          </w:pPr>
          <w:r w:rsidRPr="00F16017">
            <w:t>It is burdensome to licensees and wasteful of public resources to administer licensing programs that do little to protect the public good. For that reason, the Texas Department of Licensing and Regulation has undertaken a strategic initiative to identify licensing programs and activities that could be deregulated without threatening public health, safety, or welfare. Although no current law expressly regulates the practice of "threading," which involves the removal of unwanted hair using a piece of thread, there is some concern that this practice may be construed to constitute barbering for purposes of the statutes that govern barbers and cosmetologists. S.B. 1502 amends those statutes to make clear that threading does not require licensure as an esthetician, barber, or cosmetologist. (Original Author's / Sponsor's Statement of Intent)</w:t>
          </w:r>
        </w:p>
        <w:p w:rsidR="00F16017" w:rsidRPr="00D70925" w:rsidRDefault="00F16017" w:rsidP="00F16017">
          <w:pPr>
            <w:spacing w:after="0" w:line="240" w:lineRule="auto"/>
            <w:jc w:val="both"/>
            <w:rPr>
              <w:rFonts w:eastAsia="Times New Roman" w:cs="Times New Roman"/>
              <w:bCs/>
              <w:szCs w:val="24"/>
            </w:rPr>
          </w:pPr>
        </w:p>
      </w:sdtContent>
    </w:sdt>
    <w:p w:rsidR="00F16017" w:rsidRDefault="00F160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1502 </w:t>
      </w:r>
      <w:bookmarkStart w:id="1" w:name="AmendsCurrentLaw"/>
      <w:bookmarkEnd w:id="1"/>
      <w:r>
        <w:rPr>
          <w:rFonts w:cs="Times New Roman"/>
          <w:szCs w:val="24"/>
        </w:rPr>
        <w:t>amends current law relating to the regulation of barbering and cosmetology.</w:t>
      </w:r>
    </w:p>
    <w:p w:rsidR="00F16017" w:rsidRPr="00DF6165" w:rsidRDefault="00F16017" w:rsidP="000F1DF9">
      <w:pPr>
        <w:spacing w:after="0" w:line="240" w:lineRule="auto"/>
        <w:jc w:val="both"/>
        <w:rPr>
          <w:rFonts w:eastAsia="Times New Roman" w:cs="Times New Roman"/>
          <w:szCs w:val="24"/>
        </w:rPr>
      </w:pPr>
    </w:p>
    <w:p w:rsidR="00F16017" w:rsidRPr="005C2A78" w:rsidRDefault="00F160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F440866A264EEC99F9912F7D003E80"/>
          </w:placeholder>
        </w:sdtPr>
        <w:sdtContent>
          <w:r>
            <w:rPr>
              <w:rFonts w:eastAsia="Times New Roman" w:cs="Times New Roman"/>
              <w:b/>
              <w:szCs w:val="24"/>
              <w:u w:val="single"/>
            </w:rPr>
            <w:t>RULEMAKING AUTHORITY</w:t>
          </w:r>
        </w:sdtContent>
      </w:sdt>
    </w:p>
    <w:p w:rsidR="00F16017" w:rsidRPr="006529C4" w:rsidRDefault="00F16017" w:rsidP="00774EC7">
      <w:pPr>
        <w:spacing w:after="0" w:line="240" w:lineRule="auto"/>
        <w:jc w:val="both"/>
        <w:rPr>
          <w:rFonts w:cs="Times New Roman"/>
          <w:szCs w:val="24"/>
        </w:rPr>
      </w:pPr>
    </w:p>
    <w:p w:rsidR="00F16017" w:rsidRPr="006529C4" w:rsidRDefault="00F160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6017" w:rsidRPr="006529C4" w:rsidRDefault="00F16017" w:rsidP="00774EC7">
      <w:pPr>
        <w:spacing w:after="0" w:line="240" w:lineRule="auto"/>
        <w:jc w:val="both"/>
        <w:rPr>
          <w:rFonts w:cs="Times New Roman"/>
          <w:szCs w:val="24"/>
        </w:rPr>
      </w:pPr>
    </w:p>
    <w:p w:rsidR="00F16017" w:rsidRPr="005C2A78" w:rsidRDefault="00F160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0AC1595DBC449CA5E347421398BF60"/>
          </w:placeholder>
        </w:sdtPr>
        <w:sdtContent>
          <w:r>
            <w:rPr>
              <w:rFonts w:eastAsia="Times New Roman" w:cs="Times New Roman"/>
              <w:b/>
              <w:szCs w:val="24"/>
              <w:u w:val="single"/>
            </w:rPr>
            <w:t>SECTION BY SECTION ANALYSIS</w:t>
          </w:r>
        </w:sdtContent>
      </w:sdt>
    </w:p>
    <w:p w:rsidR="00F16017" w:rsidRPr="005C2A78" w:rsidRDefault="00F16017" w:rsidP="000F1DF9">
      <w:pPr>
        <w:spacing w:after="0" w:line="240" w:lineRule="auto"/>
        <w:jc w:val="both"/>
        <w:rPr>
          <w:rFonts w:eastAsia="Times New Roman" w:cs="Times New Roman"/>
          <w:szCs w:val="24"/>
        </w:rPr>
      </w:pPr>
    </w:p>
    <w:p w:rsidR="00F16017" w:rsidRDefault="00F1601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1601, Occupations Code, by adding Section 1601.0025, as follows:</w:t>
      </w:r>
    </w:p>
    <w:p w:rsidR="00F16017" w:rsidRDefault="00F16017" w:rsidP="000F1DF9">
      <w:pPr>
        <w:spacing w:after="0" w:line="240" w:lineRule="auto"/>
        <w:jc w:val="both"/>
        <w:rPr>
          <w:rFonts w:eastAsia="Times New Roman" w:cs="Times New Roman"/>
          <w:szCs w:val="24"/>
        </w:rPr>
      </w:pPr>
    </w:p>
    <w:p w:rsidR="00F16017" w:rsidRPr="005C2A78" w:rsidRDefault="00F16017" w:rsidP="00DF6165">
      <w:pPr>
        <w:spacing w:after="0" w:line="240" w:lineRule="auto"/>
        <w:ind w:left="720"/>
        <w:jc w:val="both"/>
        <w:rPr>
          <w:rFonts w:eastAsia="Times New Roman" w:cs="Times New Roman"/>
          <w:szCs w:val="24"/>
        </w:rPr>
      </w:pPr>
      <w:r>
        <w:rPr>
          <w:rFonts w:eastAsia="Times New Roman" w:cs="Times New Roman"/>
          <w:szCs w:val="24"/>
        </w:rPr>
        <w:t xml:space="preserve">Sec. 1601.0025. SERVICES NOT CONSTITUTING BARBERING. Defines "barbering," "practicing barbering," and "practice of barbering" to </w:t>
      </w:r>
      <w:r w:rsidRPr="004D0D2E">
        <w:rPr>
          <w:rFonts w:eastAsia="Times New Roman" w:cs="Times New Roman"/>
          <w:szCs w:val="24"/>
        </w:rPr>
        <w:t>not include threading, which involves removing unwanted hair from a person by using a piece of thread that is looped around the hair and pulled to remove the hair and includes the incidental trimming of eyebrow hair</w:t>
      </w:r>
      <w:r>
        <w:rPr>
          <w:rFonts w:eastAsia="Times New Roman" w:cs="Times New Roman"/>
          <w:szCs w:val="24"/>
        </w:rPr>
        <w:t>, notwithstanding Section 1601.002 (Definition of Barbering)</w:t>
      </w:r>
      <w:r w:rsidRPr="004D0D2E">
        <w:rPr>
          <w:rFonts w:eastAsia="Times New Roman" w:cs="Times New Roman"/>
          <w:szCs w:val="24"/>
        </w:rPr>
        <w:t>.</w:t>
      </w:r>
    </w:p>
    <w:p w:rsidR="00F16017" w:rsidRPr="005C2A78" w:rsidRDefault="00F16017" w:rsidP="000F1DF9">
      <w:pPr>
        <w:spacing w:after="0" w:line="240" w:lineRule="auto"/>
        <w:jc w:val="both"/>
        <w:rPr>
          <w:rFonts w:eastAsia="Times New Roman" w:cs="Times New Roman"/>
          <w:szCs w:val="24"/>
        </w:rPr>
      </w:pPr>
    </w:p>
    <w:p w:rsidR="00F16017" w:rsidRPr="005C2A78" w:rsidRDefault="00F1601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1602.002(a), Occupations Code, to redefine "cosmetology."</w:t>
      </w:r>
    </w:p>
    <w:p w:rsidR="00F16017" w:rsidRPr="005C2A78" w:rsidRDefault="00F16017" w:rsidP="000F1DF9">
      <w:pPr>
        <w:spacing w:after="0" w:line="240" w:lineRule="auto"/>
        <w:jc w:val="both"/>
        <w:rPr>
          <w:rFonts w:eastAsia="Times New Roman" w:cs="Times New Roman"/>
          <w:szCs w:val="24"/>
        </w:rPr>
      </w:pPr>
    </w:p>
    <w:p w:rsidR="00F16017" w:rsidRDefault="00F1601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1602, Occupations Code, by adding Section 1602.0025, as follows:</w:t>
      </w:r>
    </w:p>
    <w:p w:rsidR="00F16017" w:rsidRDefault="00F16017" w:rsidP="000F1DF9">
      <w:pPr>
        <w:spacing w:after="0" w:line="240" w:lineRule="auto"/>
        <w:jc w:val="both"/>
        <w:rPr>
          <w:rFonts w:eastAsia="Times New Roman" w:cs="Times New Roman"/>
          <w:szCs w:val="24"/>
        </w:rPr>
      </w:pPr>
    </w:p>
    <w:p w:rsidR="00F16017" w:rsidRDefault="00F16017" w:rsidP="00DF6165">
      <w:pPr>
        <w:spacing w:after="0" w:line="240" w:lineRule="auto"/>
        <w:ind w:left="720"/>
        <w:jc w:val="both"/>
        <w:rPr>
          <w:rFonts w:eastAsia="Times New Roman" w:cs="Times New Roman"/>
          <w:szCs w:val="24"/>
        </w:rPr>
      </w:pPr>
      <w:r>
        <w:rPr>
          <w:rFonts w:eastAsia="Times New Roman" w:cs="Times New Roman"/>
          <w:szCs w:val="24"/>
        </w:rPr>
        <w:t xml:space="preserve">Sec. 1602.0025. SERVICES NOT CONSTITUTING COSMETOLOGY. Defines "cosmetology" to not include threading, notwithstanding Section 1602.002(a). </w:t>
      </w:r>
    </w:p>
    <w:p w:rsidR="00F16017" w:rsidRDefault="00F16017" w:rsidP="00DF6165">
      <w:pPr>
        <w:spacing w:after="0" w:line="240" w:lineRule="auto"/>
        <w:ind w:left="720"/>
        <w:jc w:val="both"/>
        <w:rPr>
          <w:rFonts w:eastAsia="Times New Roman" w:cs="Times New Roman"/>
          <w:szCs w:val="24"/>
        </w:rPr>
      </w:pPr>
    </w:p>
    <w:p w:rsidR="00F16017" w:rsidRDefault="00F16017" w:rsidP="00DF6165">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F16017" w:rsidRPr="005C2A78" w:rsidRDefault="00F16017" w:rsidP="000F1DF9">
      <w:pPr>
        <w:spacing w:after="0" w:line="240" w:lineRule="auto"/>
        <w:jc w:val="both"/>
        <w:rPr>
          <w:rFonts w:eastAsia="Times New Roman" w:cs="Times New Roman"/>
          <w:szCs w:val="24"/>
        </w:rPr>
      </w:pPr>
    </w:p>
    <w:p w:rsidR="00F16017" w:rsidRPr="006529C4" w:rsidRDefault="00F16017" w:rsidP="00774EC7">
      <w:pPr>
        <w:spacing w:after="0" w:line="240" w:lineRule="auto"/>
        <w:jc w:val="both"/>
        <w:rPr>
          <w:rFonts w:cs="Times New Roman"/>
          <w:szCs w:val="24"/>
        </w:rPr>
      </w:pPr>
    </w:p>
    <w:p w:rsidR="00F16017" w:rsidRPr="006529C4" w:rsidRDefault="00F16017" w:rsidP="00774EC7">
      <w:pPr>
        <w:spacing w:after="0" w:line="240" w:lineRule="auto"/>
        <w:jc w:val="both"/>
      </w:pPr>
    </w:p>
    <w:p w:rsidR="00F16017" w:rsidRPr="00F37CB1" w:rsidRDefault="00F16017" w:rsidP="00F37CB1"/>
    <w:p w:rsidR="00F16017" w:rsidRPr="004D0D2E" w:rsidRDefault="00F16017" w:rsidP="004D0D2E"/>
    <w:sectPr w:rsidR="00F16017" w:rsidRPr="004D0D2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28" w:rsidRDefault="00FE4928" w:rsidP="000F1DF9">
      <w:pPr>
        <w:spacing w:after="0" w:line="240" w:lineRule="auto"/>
      </w:pPr>
      <w:r>
        <w:separator/>
      </w:r>
    </w:p>
  </w:endnote>
  <w:endnote w:type="continuationSeparator" w:id="0">
    <w:p w:rsidR="00FE4928" w:rsidRDefault="00FE49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49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601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6017">
                <w:rPr>
                  <w:sz w:val="20"/>
                  <w:szCs w:val="20"/>
                </w:rPr>
                <w:t>C.S.S.B. 1502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601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49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60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601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28" w:rsidRDefault="00FE4928" w:rsidP="000F1DF9">
      <w:pPr>
        <w:spacing w:after="0" w:line="240" w:lineRule="auto"/>
      </w:pPr>
      <w:r>
        <w:separator/>
      </w:r>
    </w:p>
  </w:footnote>
  <w:footnote w:type="continuationSeparator" w:id="0">
    <w:p w:rsidR="00FE4928" w:rsidRDefault="00FE49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16017"/>
    <w:rsid w:val="00F30915"/>
    <w:rsid w:val="00FC71B4"/>
    <w:rsid w:val="00FE492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601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60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20198">
      <w:bodyDiv w:val="1"/>
      <w:marLeft w:val="0"/>
      <w:marRight w:val="0"/>
      <w:marTop w:val="0"/>
      <w:marBottom w:val="0"/>
      <w:divBdr>
        <w:top w:val="none" w:sz="0" w:space="0" w:color="auto"/>
        <w:left w:val="none" w:sz="0" w:space="0" w:color="auto"/>
        <w:bottom w:val="none" w:sz="0" w:space="0" w:color="auto"/>
        <w:right w:val="none" w:sz="0" w:space="0" w:color="auto"/>
      </w:divBdr>
    </w:div>
    <w:div w:id="16779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5EB0" w:rsidP="00B35E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38315D34F54B9EA6628BBBA38D3483"/>
        <w:category>
          <w:name w:val="General"/>
          <w:gallery w:val="placeholder"/>
        </w:category>
        <w:types>
          <w:type w:val="bbPlcHdr"/>
        </w:types>
        <w:behaviors>
          <w:behavior w:val="content"/>
        </w:behaviors>
        <w:guid w:val="{F8457A8C-5A7C-4C53-B6F4-2ECB1D96B2D5}"/>
      </w:docPartPr>
      <w:docPartBody>
        <w:p w:rsidR="00000000" w:rsidRDefault="00E1275C"/>
      </w:docPartBody>
    </w:docPart>
    <w:docPart>
      <w:docPartPr>
        <w:name w:val="BCE174D79DBF4246B17BDF5E8816454C"/>
        <w:category>
          <w:name w:val="General"/>
          <w:gallery w:val="placeholder"/>
        </w:category>
        <w:types>
          <w:type w:val="bbPlcHdr"/>
        </w:types>
        <w:behaviors>
          <w:behavior w:val="content"/>
        </w:behaviors>
        <w:guid w:val="{8A1B9DF6-4DFB-4ED5-89DD-9FB85D732DAA}"/>
      </w:docPartPr>
      <w:docPartBody>
        <w:p w:rsidR="00000000" w:rsidRDefault="00E1275C"/>
      </w:docPartBody>
    </w:docPart>
    <w:docPart>
      <w:docPartPr>
        <w:name w:val="5282DBF507C34D96802B8AD6628FCD82"/>
        <w:category>
          <w:name w:val="General"/>
          <w:gallery w:val="placeholder"/>
        </w:category>
        <w:types>
          <w:type w:val="bbPlcHdr"/>
        </w:types>
        <w:behaviors>
          <w:behavior w:val="content"/>
        </w:behaviors>
        <w:guid w:val="{F4B46BF2-48E5-4816-B494-50F6F2375EF4}"/>
      </w:docPartPr>
      <w:docPartBody>
        <w:p w:rsidR="00000000" w:rsidRDefault="00E1275C"/>
      </w:docPartBody>
    </w:docPart>
    <w:docPart>
      <w:docPartPr>
        <w:name w:val="135D2A72AB6E482CB6DD2CFD1D12F974"/>
        <w:category>
          <w:name w:val="General"/>
          <w:gallery w:val="placeholder"/>
        </w:category>
        <w:types>
          <w:type w:val="bbPlcHdr"/>
        </w:types>
        <w:behaviors>
          <w:behavior w:val="content"/>
        </w:behaviors>
        <w:guid w:val="{F898071F-5853-4CDD-BC38-348C24767218}"/>
      </w:docPartPr>
      <w:docPartBody>
        <w:p w:rsidR="00000000" w:rsidRDefault="00E1275C"/>
      </w:docPartBody>
    </w:docPart>
    <w:docPart>
      <w:docPartPr>
        <w:name w:val="331B7416B8034DD4A0D04402A3491CAD"/>
        <w:category>
          <w:name w:val="General"/>
          <w:gallery w:val="placeholder"/>
        </w:category>
        <w:types>
          <w:type w:val="bbPlcHdr"/>
        </w:types>
        <w:behaviors>
          <w:behavior w:val="content"/>
        </w:behaviors>
        <w:guid w:val="{CD511D14-03C1-482D-BC07-CF984F1362B7}"/>
      </w:docPartPr>
      <w:docPartBody>
        <w:p w:rsidR="00000000" w:rsidRDefault="00E1275C"/>
      </w:docPartBody>
    </w:docPart>
    <w:docPart>
      <w:docPartPr>
        <w:name w:val="F7DBADB8C79243FA8CF3D113B1A36D3C"/>
        <w:category>
          <w:name w:val="General"/>
          <w:gallery w:val="placeholder"/>
        </w:category>
        <w:types>
          <w:type w:val="bbPlcHdr"/>
        </w:types>
        <w:behaviors>
          <w:behavior w:val="content"/>
        </w:behaviors>
        <w:guid w:val="{2F35191C-B191-4929-AFA0-C0AEC1CCF35A}"/>
      </w:docPartPr>
      <w:docPartBody>
        <w:p w:rsidR="00000000" w:rsidRDefault="00E1275C"/>
      </w:docPartBody>
    </w:docPart>
    <w:docPart>
      <w:docPartPr>
        <w:name w:val="34691BC76AA745369E8596D1DF6A9896"/>
        <w:category>
          <w:name w:val="General"/>
          <w:gallery w:val="placeholder"/>
        </w:category>
        <w:types>
          <w:type w:val="bbPlcHdr"/>
        </w:types>
        <w:behaviors>
          <w:behavior w:val="content"/>
        </w:behaviors>
        <w:guid w:val="{8397D74D-CF06-4230-AA39-242C6AB8ED46}"/>
      </w:docPartPr>
      <w:docPartBody>
        <w:p w:rsidR="00000000" w:rsidRDefault="00E1275C"/>
      </w:docPartBody>
    </w:docPart>
    <w:docPart>
      <w:docPartPr>
        <w:name w:val="1352EB93AE684CA6A4FC8769965DD9CF"/>
        <w:category>
          <w:name w:val="General"/>
          <w:gallery w:val="placeholder"/>
        </w:category>
        <w:types>
          <w:type w:val="bbPlcHdr"/>
        </w:types>
        <w:behaviors>
          <w:behavior w:val="content"/>
        </w:behaviors>
        <w:guid w:val="{6DC45FFB-ECEE-4185-A980-7C011C9FF762}"/>
      </w:docPartPr>
      <w:docPartBody>
        <w:p w:rsidR="00000000" w:rsidRDefault="00E1275C"/>
      </w:docPartBody>
    </w:docPart>
    <w:docPart>
      <w:docPartPr>
        <w:name w:val="879CBB6608D14B7194F286EFA46F8E38"/>
        <w:category>
          <w:name w:val="General"/>
          <w:gallery w:val="placeholder"/>
        </w:category>
        <w:types>
          <w:type w:val="bbPlcHdr"/>
        </w:types>
        <w:behaviors>
          <w:behavior w:val="content"/>
        </w:behaviors>
        <w:guid w:val="{94D73F96-DF0B-4126-80B6-482008F76C13}"/>
      </w:docPartPr>
      <w:docPartBody>
        <w:p w:rsidR="00000000" w:rsidRDefault="00B35EB0" w:rsidP="00B35EB0">
          <w:pPr>
            <w:pStyle w:val="879CBB6608D14B7194F286EFA46F8E38"/>
          </w:pPr>
          <w:r w:rsidRPr="00A30DD1">
            <w:rPr>
              <w:rStyle w:val="PlaceholderText"/>
            </w:rPr>
            <w:t>Click here to enter a date.</w:t>
          </w:r>
        </w:p>
      </w:docPartBody>
    </w:docPart>
    <w:docPart>
      <w:docPartPr>
        <w:name w:val="FAFCB1113485494796B02AE31FDFA7E5"/>
        <w:category>
          <w:name w:val="General"/>
          <w:gallery w:val="placeholder"/>
        </w:category>
        <w:types>
          <w:type w:val="bbPlcHdr"/>
        </w:types>
        <w:behaviors>
          <w:behavior w:val="content"/>
        </w:behaviors>
        <w:guid w:val="{B4A6168F-9810-42E3-B9B3-92FD6A151AC9}"/>
      </w:docPartPr>
      <w:docPartBody>
        <w:p w:rsidR="00000000" w:rsidRDefault="00E1275C"/>
      </w:docPartBody>
    </w:docPart>
    <w:docPart>
      <w:docPartPr>
        <w:name w:val="53EFCF5910164432A1F2CCB2ACB3B634"/>
        <w:category>
          <w:name w:val="General"/>
          <w:gallery w:val="placeholder"/>
        </w:category>
        <w:types>
          <w:type w:val="bbPlcHdr"/>
        </w:types>
        <w:behaviors>
          <w:behavior w:val="content"/>
        </w:behaviors>
        <w:guid w:val="{B25A2D73-1019-4A6E-AE9C-5C6E644E1E9D}"/>
      </w:docPartPr>
      <w:docPartBody>
        <w:p w:rsidR="00000000" w:rsidRDefault="00E1275C"/>
      </w:docPartBody>
    </w:docPart>
    <w:docPart>
      <w:docPartPr>
        <w:name w:val="ED4C9476EB6548FE9497301A76D43E9A"/>
        <w:category>
          <w:name w:val="General"/>
          <w:gallery w:val="placeholder"/>
        </w:category>
        <w:types>
          <w:type w:val="bbPlcHdr"/>
        </w:types>
        <w:behaviors>
          <w:behavior w:val="content"/>
        </w:behaviors>
        <w:guid w:val="{727B60C5-6FB0-4AAB-8964-2CADA1E189F1}"/>
      </w:docPartPr>
      <w:docPartBody>
        <w:p w:rsidR="00000000" w:rsidRDefault="00B35EB0" w:rsidP="00B35EB0">
          <w:pPr>
            <w:pStyle w:val="ED4C9476EB6548FE9497301A76D43E9A"/>
          </w:pPr>
          <w:r>
            <w:rPr>
              <w:rFonts w:eastAsia="Times New Roman" w:cs="Times New Roman"/>
              <w:bCs/>
              <w:szCs w:val="24"/>
            </w:rPr>
            <w:t xml:space="preserve"> </w:t>
          </w:r>
        </w:p>
      </w:docPartBody>
    </w:docPart>
    <w:docPart>
      <w:docPartPr>
        <w:name w:val="61F440866A264EEC99F9912F7D003E80"/>
        <w:category>
          <w:name w:val="General"/>
          <w:gallery w:val="placeholder"/>
        </w:category>
        <w:types>
          <w:type w:val="bbPlcHdr"/>
        </w:types>
        <w:behaviors>
          <w:behavior w:val="content"/>
        </w:behaviors>
        <w:guid w:val="{87A9DA28-CB63-40A5-8987-7AF2E95818D3}"/>
      </w:docPartPr>
      <w:docPartBody>
        <w:p w:rsidR="00000000" w:rsidRDefault="00E1275C"/>
      </w:docPartBody>
    </w:docPart>
    <w:docPart>
      <w:docPartPr>
        <w:name w:val="BC0AC1595DBC449CA5E347421398BF60"/>
        <w:category>
          <w:name w:val="General"/>
          <w:gallery w:val="placeholder"/>
        </w:category>
        <w:types>
          <w:type w:val="bbPlcHdr"/>
        </w:types>
        <w:behaviors>
          <w:behavior w:val="content"/>
        </w:behaviors>
        <w:guid w:val="{7CFB6017-F578-44B4-9362-57B22E7C8B7E}"/>
      </w:docPartPr>
      <w:docPartBody>
        <w:p w:rsidR="00000000" w:rsidRDefault="00E12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EB0"/>
    <w:rsid w:val="00B5530B"/>
    <w:rsid w:val="00C129E8"/>
    <w:rsid w:val="00C968BA"/>
    <w:rsid w:val="00D63E87"/>
    <w:rsid w:val="00D705C9"/>
    <w:rsid w:val="00E1275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5EB0"/>
    <w:rPr>
      <w:rFonts w:ascii="Times New Roman" w:hAnsi="Times New Roman"/>
      <w:sz w:val="24"/>
    </w:rPr>
  </w:style>
  <w:style w:type="paragraph" w:customStyle="1" w:styleId="487D89B4F8B34DB4967D41FE18F7F88D7">
    <w:name w:val="487D89B4F8B34DB4967D41FE18F7F88D7"/>
    <w:rsid w:val="00B35EB0"/>
    <w:rPr>
      <w:rFonts w:ascii="Times New Roman" w:hAnsi="Times New Roman"/>
      <w:sz w:val="24"/>
    </w:rPr>
  </w:style>
  <w:style w:type="paragraph" w:customStyle="1" w:styleId="AE2570ED5D764CD7AF9686706F550F4620">
    <w:name w:val="AE2570ED5D764CD7AF9686706F550F4620"/>
    <w:rsid w:val="00B35EB0"/>
    <w:pPr>
      <w:tabs>
        <w:tab w:val="center" w:pos="4680"/>
        <w:tab w:val="right" w:pos="9360"/>
      </w:tabs>
      <w:spacing w:after="0" w:line="240" w:lineRule="auto"/>
    </w:pPr>
    <w:rPr>
      <w:rFonts w:ascii="Times New Roman" w:hAnsi="Times New Roman"/>
      <w:sz w:val="24"/>
    </w:rPr>
  </w:style>
  <w:style w:type="paragraph" w:customStyle="1" w:styleId="879CBB6608D14B7194F286EFA46F8E38">
    <w:name w:val="879CBB6608D14B7194F286EFA46F8E38"/>
    <w:rsid w:val="00B35EB0"/>
  </w:style>
  <w:style w:type="paragraph" w:customStyle="1" w:styleId="ED4C9476EB6548FE9497301A76D43E9A">
    <w:name w:val="ED4C9476EB6548FE9497301A76D43E9A"/>
    <w:rsid w:val="00B35E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5EB0"/>
    <w:rPr>
      <w:rFonts w:ascii="Times New Roman" w:hAnsi="Times New Roman"/>
      <w:sz w:val="24"/>
    </w:rPr>
  </w:style>
  <w:style w:type="paragraph" w:customStyle="1" w:styleId="487D89B4F8B34DB4967D41FE18F7F88D7">
    <w:name w:val="487D89B4F8B34DB4967D41FE18F7F88D7"/>
    <w:rsid w:val="00B35EB0"/>
    <w:rPr>
      <w:rFonts w:ascii="Times New Roman" w:hAnsi="Times New Roman"/>
      <w:sz w:val="24"/>
    </w:rPr>
  </w:style>
  <w:style w:type="paragraph" w:customStyle="1" w:styleId="AE2570ED5D764CD7AF9686706F550F4620">
    <w:name w:val="AE2570ED5D764CD7AF9686706F550F4620"/>
    <w:rsid w:val="00B35EB0"/>
    <w:pPr>
      <w:tabs>
        <w:tab w:val="center" w:pos="4680"/>
        <w:tab w:val="right" w:pos="9360"/>
      </w:tabs>
      <w:spacing w:after="0" w:line="240" w:lineRule="auto"/>
    </w:pPr>
    <w:rPr>
      <w:rFonts w:ascii="Times New Roman" w:hAnsi="Times New Roman"/>
      <w:sz w:val="24"/>
    </w:rPr>
  </w:style>
  <w:style w:type="paragraph" w:customStyle="1" w:styleId="879CBB6608D14B7194F286EFA46F8E38">
    <w:name w:val="879CBB6608D14B7194F286EFA46F8E38"/>
    <w:rsid w:val="00B35EB0"/>
  </w:style>
  <w:style w:type="paragraph" w:customStyle="1" w:styleId="ED4C9476EB6548FE9497301A76D43E9A">
    <w:name w:val="ED4C9476EB6548FE9497301A76D43E9A"/>
    <w:rsid w:val="00B35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5012CA-F7D0-4EE1-8F41-A744A5D1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332</Words>
  <Characters>1897</Characters>
  <Application>Microsoft Office Word</Application>
  <DocSecurity>0</DocSecurity>
  <Lines>15</Lines>
  <Paragraphs>4</Paragraphs>
  <ScaleCrop>false</ScaleCrop>
  <Company>Texas Legislative Council</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2017-04-12T18:08:00Z</cp:lastPrinted>
  <dcterms:created xsi:type="dcterms:W3CDTF">2015-05-29T14:24:00Z</dcterms:created>
  <dcterms:modified xsi:type="dcterms:W3CDTF">2017-04-12T18:08:00Z</dcterms:modified>
</cp:coreProperties>
</file>

<file path=docProps/custom.xml><?xml version="1.0" encoding="utf-8"?>
<op:Properties xmlns:vt="http://schemas.openxmlformats.org/officeDocument/2006/docPropsVTypes" xmlns:op="http://schemas.openxmlformats.org/officeDocument/2006/custom-properties"/>
</file>