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33" w:rsidRDefault="00D558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BF16CA605C4111B766611D4520F598"/>
          </w:placeholder>
        </w:sdtPr>
        <w:sdtContent>
          <w:r w:rsidRPr="005C2A78">
            <w:rPr>
              <w:rFonts w:cs="Times New Roman"/>
              <w:b/>
              <w:szCs w:val="24"/>
              <w:u w:val="single"/>
            </w:rPr>
            <w:t>BILL ANALYSIS</w:t>
          </w:r>
        </w:sdtContent>
      </w:sdt>
    </w:p>
    <w:p w:rsidR="00D55833" w:rsidRPr="00585C31" w:rsidRDefault="00D55833" w:rsidP="000F1DF9">
      <w:pPr>
        <w:spacing w:after="0" w:line="240" w:lineRule="auto"/>
        <w:rPr>
          <w:rFonts w:cs="Times New Roman"/>
          <w:szCs w:val="24"/>
        </w:rPr>
      </w:pPr>
    </w:p>
    <w:p w:rsidR="00D55833" w:rsidRPr="00585C31" w:rsidRDefault="00D558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5833" w:rsidTr="000F1DF9">
        <w:tc>
          <w:tcPr>
            <w:tcW w:w="2718" w:type="dxa"/>
          </w:tcPr>
          <w:p w:rsidR="00D55833" w:rsidRPr="005C2A78" w:rsidRDefault="00D55833" w:rsidP="006D756B">
            <w:pPr>
              <w:rPr>
                <w:rFonts w:cs="Times New Roman"/>
                <w:szCs w:val="24"/>
              </w:rPr>
            </w:pPr>
            <w:sdt>
              <w:sdtPr>
                <w:rPr>
                  <w:rFonts w:cs="Times New Roman"/>
                  <w:szCs w:val="24"/>
                </w:rPr>
                <w:alias w:val="Agency Title"/>
                <w:tag w:val="AgencyTitleContentControl"/>
                <w:id w:val="1920747753"/>
                <w:lock w:val="sdtContentLocked"/>
                <w:placeholder>
                  <w:docPart w:val="5A9FD31A19FD4A63B9CBF08B674644FC"/>
                </w:placeholder>
              </w:sdtPr>
              <w:sdtEndPr>
                <w:rPr>
                  <w:rFonts w:cstheme="minorBidi"/>
                  <w:szCs w:val="22"/>
                </w:rPr>
              </w:sdtEndPr>
              <w:sdtContent>
                <w:r>
                  <w:rPr>
                    <w:rFonts w:cs="Times New Roman"/>
                    <w:szCs w:val="24"/>
                  </w:rPr>
                  <w:t>Senate Research Center</w:t>
                </w:r>
              </w:sdtContent>
            </w:sdt>
          </w:p>
        </w:tc>
        <w:tc>
          <w:tcPr>
            <w:tcW w:w="6858" w:type="dxa"/>
          </w:tcPr>
          <w:p w:rsidR="00D55833" w:rsidRPr="00FF6471" w:rsidRDefault="00D55833" w:rsidP="000F1DF9">
            <w:pPr>
              <w:jc w:val="right"/>
              <w:rPr>
                <w:rFonts w:cs="Times New Roman"/>
                <w:szCs w:val="24"/>
              </w:rPr>
            </w:pPr>
            <w:sdt>
              <w:sdtPr>
                <w:rPr>
                  <w:rFonts w:cs="Times New Roman"/>
                  <w:szCs w:val="24"/>
                </w:rPr>
                <w:alias w:val="Bill Number"/>
                <w:tag w:val="BillNumberOne"/>
                <w:id w:val="-410784069"/>
                <w:lock w:val="sdtContentLocked"/>
                <w:placeholder>
                  <w:docPart w:val="3F6EFEC33F6943F198AEB87BD655B710"/>
                </w:placeholder>
              </w:sdtPr>
              <w:sdtContent>
                <w:r>
                  <w:rPr>
                    <w:rFonts w:cs="Times New Roman"/>
                    <w:szCs w:val="24"/>
                  </w:rPr>
                  <w:t>C.S.S.B. 1512</w:t>
                </w:r>
              </w:sdtContent>
            </w:sdt>
          </w:p>
        </w:tc>
      </w:tr>
      <w:tr w:rsidR="00D55833" w:rsidTr="000F1DF9">
        <w:sdt>
          <w:sdtPr>
            <w:rPr>
              <w:rFonts w:cs="Times New Roman"/>
              <w:szCs w:val="24"/>
            </w:rPr>
            <w:alias w:val="TLCNumber"/>
            <w:tag w:val="TLCNumber"/>
            <w:id w:val="-542600604"/>
            <w:lock w:val="sdtLocked"/>
            <w:placeholder>
              <w:docPart w:val="8452C54BFBDE4F0983F7B4F1FE3FD406"/>
            </w:placeholder>
          </w:sdtPr>
          <w:sdtContent>
            <w:tc>
              <w:tcPr>
                <w:tcW w:w="2718" w:type="dxa"/>
              </w:tcPr>
              <w:p w:rsidR="00D55833" w:rsidRPr="000F1DF9" w:rsidRDefault="00D55833" w:rsidP="00C65088">
                <w:pPr>
                  <w:rPr>
                    <w:rFonts w:cs="Times New Roman"/>
                    <w:szCs w:val="24"/>
                  </w:rPr>
                </w:pPr>
                <w:r>
                  <w:rPr>
                    <w:rFonts w:cs="Times New Roman"/>
                    <w:szCs w:val="24"/>
                  </w:rPr>
                  <w:t>85R23745 SCL-D</w:t>
                </w:r>
              </w:p>
            </w:tc>
          </w:sdtContent>
        </w:sdt>
        <w:tc>
          <w:tcPr>
            <w:tcW w:w="6858" w:type="dxa"/>
          </w:tcPr>
          <w:p w:rsidR="00D55833" w:rsidRPr="005C2A78" w:rsidRDefault="00D55833" w:rsidP="006D756B">
            <w:pPr>
              <w:jc w:val="right"/>
              <w:rPr>
                <w:rFonts w:cs="Times New Roman"/>
                <w:szCs w:val="24"/>
              </w:rPr>
            </w:pPr>
            <w:sdt>
              <w:sdtPr>
                <w:rPr>
                  <w:rFonts w:cs="Times New Roman"/>
                  <w:szCs w:val="24"/>
                </w:rPr>
                <w:alias w:val="Author Label"/>
                <w:tag w:val="By"/>
                <w:id w:val="72399597"/>
                <w:lock w:val="sdtLocked"/>
                <w:placeholder>
                  <w:docPart w:val="9B40923B60CD46E89179945B2C3CF4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86BDC028334F23BF3F5B83331BC97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55F48E8B639649018EED18EE2EB61754"/>
                </w:placeholder>
                <w:showingPlcHdr/>
              </w:sdtPr>
              <w:sdtContent/>
            </w:sdt>
          </w:p>
        </w:tc>
      </w:tr>
      <w:tr w:rsidR="00D55833" w:rsidTr="000F1DF9">
        <w:tc>
          <w:tcPr>
            <w:tcW w:w="2718" w:type="dxa"/>
          </w:tcPr>
          <w:p w:rsidR="00D55833" w:rsidRPr="00BC7495" w:rsidRDefault="00D55833" w:rsidP="000F1DF9">
            <w:pPr>
              <w:rPr>
                <w:rFonts w:cs="Times New Roman"/>
                <w:szCs w:val="24"/>
              </w:rPr>
            </w:pPr>
          </w:p>
        </w:tc>
        <w:sdt>
          <w:sdtPr>
            <w:rPr>
              <w:rFonts w:cs="Times New Roman"/>
              <w:szCs w:val="24"/>
            </w:rPr>
            <w:alias w:val="Committee"/>
            <w:tag w:val="Committee"/>
            <w:id w:val="1914272295"/>
            <w:lock w:val="sdtContentLocked"/>
            <w:placeholder>
              <w:docPart w:val="EACCA49ED6024BAE884687F9116206AC"/>
            </w:placeholder>
          </w:sdtPr>
          <w:sdtContent>
            <w:tc>
              <w:tcPr>
                <w:tcW w:w="6858" w:type="dxa"/>
              </w:tcPr>
              <w:p w:rsidR="00D55833" w:rsidRPr="00FF6471" w:rsidRDefault="00D55833" w:rsidP="000F1DF9">
                <w:pPr>
                  <w:jc w:val="right"/>
                  <w:rPr>
                    <w:rFonts w:cs="Times New Roman"/>
                    <w:szCs w:val="24"/>
                  </w:rPr>
                </w:pPr>
                <w:r>
                  <w:rPr>
                    <w:rFonts w:cs="Times New Roman"/>
                    <w:szCs w:val="24"/>
                  </w:rPr>
                  <w:t>Business &amp; Commerce</w:t>
                </w:r>
              </w:p>
            </w:tc>
          </w:sdtContent>
        </w:sdt>
      </w:tr>
      <w:tr w:rsidR="00D55833" w:rsidTr="000F1DF9">
        <w:tc>
          <w:tcPr>
            <w:tcW w:w="2718" w:type="dxa"/>
          </w:tcPr>
          <w:p w:rsidR="00D55833" w:rsidRPr="00BC7495" w:rsidRDefault="00D55833" w:rsidP="000F1DF9">
            <w:pPr>
              <w:rPr>
                <w:rFonts w:cs="Times New Roman"/>
                <w:szCs w:val="24"/>
              </w:rPr>
            </w:pPr>
          </w:p>
        </w:tc>
        <w:sdt>
          <w:sdtPr>
            <w:rPr>
              <w:rFonts w:cs="Times New Roman"/>
              <w:szCs w:val="24"/>
            </w:rPr>
            <w:alias w:val="Date"/>
            <w:tag w:val="DateContentControl"/>
            <w:id w:val="1178081906"/>
            <w:lock w:val="sdtLocked"/>
            <w:placeholder>
              <w:docPart w:val="8729C28690004D27B85646B2E0E6BA5B"/>
            </w:placeholder>
            <w:date w:fullDate="2017-04-21T00:00:00Z">
              <w:dateFormat w:val="M/d/yyyy"/>
              <w:lid w:val="en-US"/>
              <w:storeMappedDataAs w:val="dateTime"/>
              <w:calendar w:val="gregorian"/>
            </w:date>
          </w:sdtPr>
          <w:sdtContent>
            <w:tc>
              <w:tcPr>
                <w:tcW w:w="6858" w:type="dxa"/>
              </w:tcPr>
              <w:p w:rsidR="00D55833" w:rsidRPr="00FF6471" w:rsidRDefault="00D55833" w:rsidP="000F1DF9">
                <w:pPr>
                  <w:jc w:val="right"/>
                  <w:rPr>
                    <w:rFonts w:cs="Times New Roman"/>
                    <w:szCs w:val="24"/>
                  </w:rPr>
                </w:pPr>
                <w:r>
                  <w:rPr>
                    <w:rFonts w:cs="Times New Roman"/>
                    <w:szCs w:val="24"/>
                  </w:rPr>
                  <w:t>4/21/2017</w:t>
                </w:r>
              </w:p>
            </w:tc>
          </w:sdtContent>
        </w:sdt>
      </w:tr>
      <w:tr w:rsidR="00D55833" w:rsidTr="000F1DF9">
        <w:tc>
          <w:tcPr>
            <w:tcW w:w="2718" w:type="dxa"/>
          </w:tcPr>
          <w:p w:rsidR="00D55833" w:rsidRPr="00BC7495" w:rsidRDefault="00D55833" w:rsidP="000F1DF9">
            <w:pPr>
              <w:rPr>
                <w:rFonts w:cs="Times New Roman"/>
                <w:szCs w:val="24"/>
              </w:rPr>
            </w:pPr>
          </w:p>
        </w:tc>
        <w:sdt>
          <w:sdtPr>
            <w:rPr>
              <w:rFonts w:cs="Times New Roman"/>
              <w:szCs w:val="24"/>
            </w:rPr>
            <w:alias w:val="BA Version"/>
            <w:tag w:val="BAVersion"/>
            <w:id w:val="-1685590809"/>
            <w:lock w:val="sdtContentLocked"/>
            <w:placeholder>
              <w:docPart w:val="2C9FE183622741CE9B69BA89C65E5E11"/>
            </w:placeholder>
          </w:sdtPr>
          <w:sdtContent>
            <w:tc>
              <w:tcPr>
                <w:tcW w:w="6858" w:type="dxa"/>
              </w:tcPr>
              <w:p w:rsidR="00D55833" w:rsidRPr="00FF6471" w:rsidRDefault="00D55833" w:rsidP="000F1DF9">
                <w:pPr>
                  <w:jc w:val="right"/>
                  <w:rPr>
                    <w:rFonts w:cs="Times New Roman"/>
                    <w:szCs w:val="24"/>
                  </w:rPr>
                </w:pPr>
                <w:r>
                  <w:rPr>
                    <w:rFonts w:cs="Times New Roman"/>
                    <w:szCs w:val="24"/>
                  </w:rPr>
                  <w:t>Committee Report (Substituted)</w:t>
                </w:r>
              </w:p>
            </w:tc>
          </w:sdtContent>
        </w:sdt>
      </w:tr>
    </w:tbl>
    <w:p w:rsidR="00D55833" w:rsidRPr="00FF6471" w:rsidRDefault="00D55833" w:rsidP="000F1DF9">
      <w:pPr>
        <w:spacing w:after="0" w:line="240" w:lineRule="auto"/>
        <w:rPr>
          <w:rFonts w:cs="Times New Roman"/>
          <w:szCs w:val="24"/>
        </w:rPr>
      </w:pPr>
    </w:p>
    <w:p w:rsidR="00D55833" w:rsidRPr="00FF6471" w:rsidRDefault="00D55833" w:rsidP="000F1DF9">
      <w:pPr>
        <w:spacing w:after="0" w:line="240" w:lineRule="auto"/>
        <w:rPr>
          <w:rFonts w:cs="Times New Roman"/>
          <w:szCs w:val="24"/>
        </w:rPr>
      </w:pPr>
    </w:p>
    <w:p w:rsidR="00D55833" w:rsidRPr="00FF6471" w:rsidRDefault="00D558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02AD3308A24578A02A5A5D58207DE7"/>
        </w:placeholder>
      </w:sdtPr>
      <w:sdtContent>
        <w:p w:rsidR="00D55833" w:rsidRDefault="00D558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5AB1B22E314E72B69ABA37BB08B3B4"/>
        </w:placeholder>
      </w:sdtPr>
      <w:sdtContent>
        <w:p w:rsidR="00D55833" w:rsidRDefault="00D55833" w:rsidP="000C6905">
          <w:pPr>
            <w:pStyle w:val="NormalWeb"/>
            <w:spacing w:before="0" w:beforeAutospacing="0" w:after="0" w:afterAutospacing="0"/>
            <w:jc w:val="both"/>
            <w:divId w:val="463961580"/>
            <w:rPr>
              <w:rFonts w:eastAsia="Times New Roman" w:cstheme="minorBidi"/>
              <w:bCs/>
              <w:szCs w:val="22"/>
            </w:rPr>
          </w:pPr>
        </w:p>
        <w:p w:rsidR="00D55833" w:rsidRDefault="00D55833" w:rsidP="000C6905">
          <w:pPr>
            <w:pStyle w:val="NormalWeb"/>
            <w:spacing w:before="0" w:beforeAutospacing="0" w:after="0" w:afterAutospacing="0"/>
            <w:jc w:val="both"/>
            <w:divId w:val="463961580"/>
          </w:pPr>
          <w:r w:rsidRPr="000C6905">
            <w:t xml:space="preserve">The Texas Windstorm Insurance Association (TWIA) was established by the Texas Legislature in 1971 in response to regional market conditions following Hurricane Celia in August 1970. TWIA serves as the state's insurer of last resort by providing wind and hail coverage to coastal residents unable to secure </w:t>
          </w:r>
          <w:r>
            <w:t>a policy in the private market.</w:t>
          </w:r>
        </w:p>
        <w:p w:rsidR="00D55833" w:rsidRDefault="00D55833" w:rsidP="000C6905">
          <w:pPr>
            <w:pStyle w:val="NormalWeb"/>
            <w:spacing w:before="0" w:beforeAutospacing="0" w:after="0" w:afterAutospacing="0"/>
            <w:jc w:val="both"/>
            <w:divId w:val="463961580"/>
          </w:pPr>
        </w:p>
        <w:p w:rsidR="00D55833" w:rsidRDefault="00D55833" w:rsidP="000C6905">
          <w:pPr>
            <w:pStyle w:val="NormalWeb"/>
            <w:spacing w:before="0" w:beforeAutospacing="0" w:after="0" w:afterAutospacing="0"/>
            <w:jc w:val="both"/>
            <w:divId w:val="463961580"/>
          </w:pPr>
          <w:r w:rsidRPr="000C6905">
            <w:t>Under current law, Section 2210.207, Insurance Code, replacement cost coverage for TWIA residential policies is determined at the time of loss, based on the insurance to value being more or less than 80 percent. This creates uncertainty for policyholders at the time a claim is filed and may result in policyholders receiving less coverage at the</w:t>
          </w:r>
          <w:r>
            <w:t xml:space="preserve"> time of loss than anticipated.</w:t>
          </w:r>
        </w:p>
        <w:p w:rsidR="00D55833" w:rsidRDefault="00D55833" w:rsidP="000C6905">
          <w:pPr>
            <w:pStyle w:val="NormalWeb"/>
            <w:spacing w:before="0" w:beforeAutospacing="0" w:after="0" w:afterAutospacing="0"/>
            <w:jc w:val="both"/>
            <w:divId w:val="463961580"/>
          </w:pPr>
        </w:p>
        <w:p w:rsidR="00D55833" w:rsidRPr="000C6905" w:rsidRDefault="00D55833" w:rsidP="000C6905">
          <w:pPr>
            <w:pStyle w:val="NormalWeb"/>
            <w:spacing w:before="0" w:beforeAutospacing="0" w:after="0" w:afterAutospacing="0"/>
            <w:jc w:val="both"/>
            <w:divId w:val="463961580"/>
          </w:pPr>
          <w:r w:rsidRPr="000C6905">
            <w:t>S.B. 1512 modifies the Texas Insurance Code to eliminate the requirement that replacement cost coverage be determined at the time of loss and instead, such coverage would be determined at the time a policy is initially issued or upon renewal. (Original Author's / Sponsor's Statement of Intent)</w:t>
          </w:r>
        </w:p>
        <w:p w:rsidR="00D55833" w:rsidRPr="00D70925" w:rsidRDefault="00D55833" w:rsidP="000C6905">
          <w:pPr>
            <w:spacing w:after="0" w:line="240" w:lineRule="auto"/>
            <w:jc w:val="both"/>
            <w:rPr>
              <w:rFonts w:eastAsia="Times New Roman" w:cs="Times New Roman"/>
              <w:bCs/>
              <w:szCs w:val="24"/>
            </w:rPr>
          </w:pPr>
        </w:p>
      </w:sdtContent>
    </w:sdt>
    <w:p w:rsidR="00D55833" w:rsidRDefault="00D558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1512 </w:t>
      </w:r>
      <w:bookmarkStart w:id="1" w:name="AmendsCurrentLaw"/>
      <w:bookmarkEnd w:id="1"/>
      <w:r>
        <w:rPr>
          <w:rFonts w:cs="Times New Roman"/>
          <w:szCs w:val="24"/>
        </w:rPr>
        <w:t>amends current law relating to replacement cost coverage in policies issued by the Texas Windstorm Insurance Association.</w:t>
      </w:r>
    </w:p>
    <w:p w:rsidR="00D55833" w:rsidRPr="00914187" w:rsidRDefault="00D55833" w:rsidP="000F1DF9">
      <w:pPr>
        <w:spacing w:after="0" w:line="240" w:lineRule="auto"/>
        <w:jc w:val="both"/>
        <w:rPr>
          <w:rFonts w:eastAsia="Times New Roman" w:cs="Times New Roman"/>
          <w:szCs w:val="24"/>
        </w:rPr>
      </w:pPr>
    </w:p>
    <w:p w:rsidR="00D55833" w:rsidRPr="005C2A78" w:rsidRDefault="00D558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EAF2B2A3674BA5B611CCA2D4E9490B"/>
          </w:placeholder>
        </w:sdtPr>
        <w:sdtContent>
          <w:r>
            <w:rPr>
              <w:rFonts w:eastAsia="Times New Roman" w:cs="Times New Roman"/>
              <w:b/>
              <w:szCs w:val="24"/>
              <w:u w:val="single"/>
            </w:rPr>
            <w:t>RULEMAKING AUTHORITY</w:t>
          </w:r>
        </w:sdtContent>
      </w:sdt>
    </w:p>
    <w:p w:rsidR="00D55833" w:rsidRPr="006529C4" w:rsidRDefault="00D55833" w:rsidP="00774EC7">
      <w:pPr>
        <w:spacing w:after="0" w:line="240" w:lineRule="auto"/>
        <w:jc w:val="both"/>
        <w:rPr>
          <w:rFonts w:cs="Times New Roman"/>
          <w:szCs w:val="24"/>
        </w:rPr>
      </w:pPr>
    </w:p>
    <w:p w:rsidR="00D55833" w:rsidRPr="006529C4" w:rsidRDefault="00D558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5833" w:rsidRPr="006529C4" w:rsidRDefault="00D55833" w:rsidP="00774EC7">
      <w:pPr>
        <w:spacing w:after="0" w:line="240" w:lineRule="auto"/>
        <w:jc w:val="both"/>
        <w:rPr>
          <w:rFonts w:cs="Times New Roman"/>
          <w:szCs w:val="24"/>
        </w:rPr>
      </w:pPr>
    </w:p>
    <w:p w:rsidR="00D55833" w:rsidRPr="005C2A78" w:rsidRDefault="00D558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548956A65D4743A8166CB953DE1C8D"/>
          </w:placeholder>
        </w:sdtPr>
        <w:sdtContent>
          <w:r>
            <w:rPr>
              <w:rFonts w:eastAsia="Times New Roman" w:cs="Times New Roman"/>
              <w:b/>
              <w:szCs w:val="24"/>
              <w:u w:val="single"/>
            </w:rPr>
            <w:t>SECTION BY SECTION ANALYSIS</w:t>
          </w:r>
        </w:sdtContent>
      </w:sdt>
    </w:p>
    <w:p w:rsidR="00D55833" w:rsidRPr="005C2A78" w:rsidRDefault="00D55833" w:rsidP="000F1DF9">
      <w:pPr>
        <w:spacing w:after="0" w:line="240" w:lineRule="auto"/>
        <w:jc w:val="both"/>
        <w:rPr>
          <w:rFonts w:eastAsia="Times New Roman" w:cs="Times New Roman"/>
          <w:szCs w:val="24"/>
        </w:rPr>
      </w:pPr>
    </w:p>
    <w:p w:rsidR="00D55833" w:rsidRDefault="00D5583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2210.207(c) and (d), Insurance Code, as follows:</w:t>
      </w:r>
    </w:p>
    <w:p w:rsidR="00D55833" w:rsidRDefault="00D55833" w:rsidP="000F1DF9">
      <w:pPr>
        <w:spacing w:after="0" w:line="240" w:lineRule="auto"/>
        <w:jc w:val="both"/>
        <w:rPr>
          <w:rFonts w:eastAsia="Times New Roman" w:cs="Times New Roman"/>
          <w:szCs w:val="24"/>
        </w:rPr>
      </w:pPr>
    </w:p>
    <w:p w:rsidR="00D55833" w:rsidRDefault="00D55833" w:rsidP="00914187">
      <w:pPr>
        <w:spacing w:after="0" w:line="240" w:lineRule="auto"/>
        <w:ind w:left="720"/>
        <w:jc w:val="both"/>
        <w:rPr>
          <w:rFonts w:eastAsia="Times New Roman" w:cs="Times New Roman"/>
          <w:szCs w:val="24"/>
        </w:rPr>
      </w:pPr>
      <w:r>
        <w:rPr>
          <w:rFonts w:eastAsia="Times New Roman" w:cs="Times New Roman"/>
          <w:szCs w:val="24"/>
        </w:rPr>
        <w:t>(c) Provides that if, on the effective date of a Texas Windstorm Insurance Association (TWIA) policy, rather than if at the time of loss, the total amount of insurance applicable to a dwelling is equal to 80 percent or more of the full replacement cost of the dwelling or equal to the maximum amount of insurance otherwise available through TWIA, coverage applicable to the dwelling under the policy is extended to include the full cost of repair or replacement, without a deduction for depreciation.</w:t>
      </w:r>
    </w:p>
    <w:p w:rsidR="00D55833" w:rsidRDefault="00D55833" w:rsidP="00914187">
      <w:pPr>
        <w:spacing w:after="0" w:line="240" w:lineRule="auto"/>
        <w:ind w:left="720"/>
        <w:jc w:val="both"/>
        <w:rPr>
          <w:rFonts w:eastAsia="Times New Roman" w:cs="Times New Roman"/>
          <w:szCs w:val="24"/>
        </w:rPr>
      </w:pPr>
    </w:p>
    <w:p w:rsidR="00D55833" w:rsidRPr="005C2A78" w:rsidRDefault="00D55833" w:rsidP="00914187">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D55833" w:rsidRPr="005C2A78" w:rsidRDefault="00D55833" w:rsidP="000F1DF9">
      <w:pPr>
        <w:spacing w:after="0" w:line="240" w:lineRule="auto"/>
        <w:jc w:val="both"/>
        <w:rPr>
          <w:rFonts w:eastAsia="Times New Roman" w:cs="Times New Roman"/>
          <w:szCs w:val="24"/>
        </w:rPr>
      </w:pPr>
    </w:p>
    <w:p w:rsidR="00D55833" w:rsidRPr="005C2A78" w:rsidRDefault="00D5583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2210.207, Insurance Code, as amended by this Act, prospective to January 1, 2018.</w:t>
      </w:r>
    </w:p>
    <w:p w:rsidR="00D55833" w:rsidRPr="005C2A78" w:rsidRDefault="00D55833" w:rsidP="000F1DF9">
      <w:pPr>
        <w:spacing w:after="0" w:line="240" w:lineRule="auto"/>
        <w:jc w:val="both"/>
        <w:rPr>
          <w:rFonts w:eastAsia="Times New Roman" w:cs="Times New Roman"/>
          <w:szCs w:val="24"/>
        </w:rPr>
      </w:pPr>
    </w:p>
    <w:p w:rsidR="00D55833" w:rsidRPr="00914187" w:rsidRDefault="00D55833"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D55833" w:rsidRPr="0091418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97" w:rsidRDefault="00770397" w:rsidP="000F1DF9">
      <w:pPr>
        <w:spacing w:after="0" w:line="240" w:lineRule="auto"/>
      </w:pPr>
      <w:r>
        <w:separator/>
      </w:r>
    </w:p>
  </w:endnote>
  <w:endnote w:type="continuationSeparator" w:id="0">
    <w:p w:rsidR="00770397" w:rsidRDefault="007703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03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583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5833">
                <w:rPr>
                  <w:sz w:val="20"/>
                  <w:szCs w:val="20"/>
                </w:rPr>
                <w:t>C.S.S.B. 1512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58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03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58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583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97" w:rsidRDefault="00770397" w:rsidP="000F1DF9">
      <w:pPr>
        <w:spacing w:after="0" w:line="240" w:lineRule="auto"/>
      </w:pPr>
      <w:r>
        <w:separator/>
      </w:r>
    </w:p>
  </w:footnote>
  <w:footnote w:type="continuationSeparator" w:id="0">
    <w:p w:rsidR="00770397" w:rsidRDefault="007703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39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583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58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58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5DD3" w:rsidP="00FE5DD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BF16CA605C4111B766611D4520F598"/>
        <w:category>
          <w:name w:val="General"/>
          <w:gallery w:val="placeholder"/>
        </w:category>
        <w:types>
          <w:type w:val="bbPlcHdr"/>
        </w:types>
        <w:behaviors>
          <w:behavior w:val="content"/>
        </w:behaviors>
        <w:guid w:val="{5DD802BB-A567-4B4A-BDD0-9DE6D8128910}"/>
      </w:docPartPr>
      <w:docPartBody>
        <w:p w:rsidR="00000000" w:rsidRDefault="00E51C1D"/>
      </w:docPartBody>
    </w:docPart>
    <w:docPart>
      <w:docPartPr>
        <w:name w:val="5A9FD31A19FD4A63B9CBF08B674644FC"/>
        <w:category>
          <w:name w:val="General"/>
          <w:gallery w:val="placeholder"/>
        </w:category>
        <w:types>
          <w:type w:val="bbPlcHdr"/>
        </w:types>
        <w:behaviors>
          <w:behavior w:val="content"/>
        </w:behaviors>
        <w:guid w:val="{01566DD9-C14E-4C50-BCD5-BF064A27F14E}"/>
      </w:docPartPr>
      <w:docPartBody>
        <w:p w:rsidR="00000000" w:rsidRDefault="00E51C1D"/>
      </w:docPartBody>
    </w:docPart>
    <w:docPart>
      <w:docPartPr>
        <w:name w:val="3F6EFEC33F6943F198AEB87BD655B710"/>
        <w:category>
          <w:name w:val="General"/>
          <w:gallery w:val="placeholder"/>
        </w:category>
        <w:types>
          <w:type w:val="bbPlcHdr"/>
        </w:types>
        <w:behaviors>
          <w:behavior w:val="content"/>
        </w:behaviors>
        <w:guid w:val="{9FEAE5C6-2D64-4668-9780-18FBC59343A8}"/>
      </w:docPartPr>
      <w:docPartBody>
        <w:p w:rsidR="00000000" w:rsidRDefault="00E51C1D"/>
      </w:docPartBody>
    </w:docPart>
    <w:docPart>
      <w:docPartPr>
        <w:name w:val="8452C54BFBDE4F0983F7B4F1FE3FD406"/>
        <w:category>
          <w:name w:val="General"/>
          <w:gallery w:val="placeholder"/>
        </w:category>
        <w:types>
          <w:type w:val="bbPlcHdr"/>
        </w:types>
        <w:behaviors>
          <w:behavior w:val="content"/>
        </w:behaviors>
        <w:guid w:val="{7A08A3B9-DB9A-40EF-B7DF-4E2F7CE48B4D}"/>
      </w:docPartPr>
      <w:docPartBody>
        <w:p w:rsidR="00000000" w:rsidRDefault="00E51C1D"/>
      </w:docPartBody>
    </w:docPart>
    <w:docPart>
      <w:docPartPr>
        <w:name w:val="9B40923B60CD46E89179945B2C3CF494"/>
        <w:category>
          <w:name w:val="General"/>
          <w:gallery w:val="placeholder"/>
        </w:category>
        <w:types>
          <w:type w:val="bbPlcHdr"/>
        </w:types>
        <w:behaviors>
          <w:behavior w:val="content"/>
        </w:behaviors>
        <w:guid w:val="{C762D86F-5A1D-42D7-95E4-29DFE5F94F99}"/>
      </w:docPartPr>
      <w:docPartBody>
        <w:p w:rsidR="00000000" w:rsidRDefault="00E51C1D"/>
      </w:docPartBody>
    </w:docPart>
    <w:docPart>
      <w:docPartPr>
        <w:name w:val="6786BDC028334F23BF3F5B83331BC97C"/>
        <w:category>
          <w:name w:val="General"/>
          <w:gallery w:val="placeholder"/>
        </w:category>
        <w:types>
          <w:type w:val="bbPlcHdr"/>
        </w:types>
        <w:behaviors>
          <w:behavior w:val="content"/>
        </w:behaviors>
        <w:guid w:val="{76E09648-B893-4095-8C0F-FD1F7583ECA9}"/>
      </w:docPartPr>
      <w:docPartBody>
        <w:p w:rsidR="00000000" w:rsidRDefault="00E51C1D"/>
      </w:docPartBody>
    </w:docPart>
    <w:docPart>
      <w:docPartPr>
        <w:name w:val="55F48E8B639649018EED18EE2EB61754"/>
        <w:category>
          <w:name w:val="General"/>
          <w:gallery w:val="placeholder"/>
        </w:category>
        <w:types>
          <w:type w:val="bbPlcHdr"/>
        </w:types>
        <w:behaviors>
          <w:behavior w:val="content"/>
        </w:behaviors>
        <w:guid w:val="{A91B91ED-AC4B-447D-A5F7-03C2354BCE75}"/>
      </w:docPartPr>
      <w:docPartBody>
        <w:p w:rsidR="00000000" w:rsidRDefault="00E51C1D"/>
      </w:docPartBody>
    </w:docPart>
    <w:docPart>
      <w:docPartPr>
        <w:name w:val="EACCA49ED6024BAE884687F9116206AC"/>
        <w:category>
          <w:name w:val="General"/>
          <w:gallery w:val="placeholder"/>
        </w:category>
        <w:types>
          <w:type w:val="bbPlcHdr"/>
        </w:types>
        <w:behaviors>
          <w:behavior w:val="content"/>
        </w:behaviors>
        <w:guid w:val="{11240A32-5D8A-488E-A451-3391B5312876}"/>
      </w:docPartPr>
      <w:docPartBody>
        <w:p w:rsidR="00000000" w:rsidRDefault="00E51C1D"/>
      </w:docPartBody>
    </w:docPart>
    <w:docPart>
      <w:docPartPr>
        <w:name w:val="8729C28690004D27B85646B2E0E6BA5B"/>
        <w:category>
          <w:name w:val="General"/>
          <w:gallery w:val="placeholder"/>
        </w:category>
        <w:types>
          <w:type w:val="bbPlcHdr"/>
        </w:types>
        <w:behaviors>
          <w:behavior w:val="content"/>
        </w:behaviors>
        <w:guid w:val="{4A22E187-C5D8-4D35-9F4E-85F35A1FE2DF}"/>
      </w:docPartPr>
      <w:docPartBody>
        <w:p w:rsidR="00000000" w:rsidRDefault="00FE5DD3" w:rsidP="00FE5DD3">
          <w:pPr>
            <w:pStyle w:val="8729C28690004D27B85646B2E0E6BA5B"/>
          </w:pPr>
          <w:r w:rsidRPr="00A30DD1">
            <w:rPr>
              <w:rStyle w:val="PlaceholderText"/>
            </w:rPr>
            <w:t>Click here to enter a date.</w:t>
          </w:r>
        </w:p>
      </w:docPartBody>
    </w:docPart>
    <w:docPart>
      <w:docPartPr>
        <w:name w:val="2C9FE183622741CE9B69BA89C65E5E11"/>
        <w:category>
          <w:name w:val="General"/>
          <w:gallery w:val="placeholder"/>
        </w:category>
        <w:types>
          <w:type w:val="bbPlcHdr"/>
        </w:types>
        <w:behaviors>
          <w:behavior w:val="content"/>
        </w:behaviors>
        <w:guid w:val="{00C0CBD1-8350-4B44-8B6D-EA9453BF7969}"/>
      </w:docPartPr>
      <w:docPartBody>
        <w:p w:rsidR="00000000" w:rsidRDefault="00E51C1D"/>
      </w:docPartBody>
    </w:docPart>
    <w:docPart>
      <w:docPartPr>
        <w:name w:val="9202AD3308A24578A02A5A5D58207DE7"/>
        <w:category>
          <w:name w:val="General"/>
          <w:gallery w:val="placeholder"/>
        </w:category>
        <w:types>
          <w:type w:val="bbPlcHdr"/>
        </w:types>
        <w:behaviors>
          <w:behavior w:val="content"/>
        </w:behaviors>
        <w:guid w:val="{CC433C90-27D3-4EA2-A45B-1F2769CA1BAB}"/>
      </w:docPartPr>
      <w:docPartBody>
        <w:p w:rsidR="00000000" w:rsidRDefault="00E51C1D"/>
      </w:docPartBody>
    </w:docPart>
    <w:docPart>
      <w:docPartPr>
        <w:name w:val="2F5AB1B22E314E72B69ABA37BB08B3B4"/>
        <w:category>
          <w:name w:val="General"/>
          <w:gallery w:val="placeholder"/>
        </w:category>
        <w:types>
          <w:type w:val="bbPlcHdr"/>
        </w:types>
        <w:behaviors>
          <w:behavior w:val="content"/>
        </w:behaviors>
        <w:guid w:val="{42B5CD3E-0485-4707-B3C2-8A930093C294}"/>
      </w:docPartPr>
      <w:docPartBody>
        <w:p w:rsidR="00000000" w:rsidRDefault="00FE5DD3" w:rsidP="00FE5DD3">
          <w:pPr>
            <w:pStyle w:val="2F5AB1B22E314E72B69ABA37BB08B3B4"/>
          </w:pPr>
          <w:r>
            <w:rPr>
              <w:rFonts w:eastAsia="Times New Roman" w:cs="Times New Roman"/>
              <w:bCs/>
              <w:szCs w:val="24"/>
            </w:rPr>
            <w:t xml:space="preserve"> </w:t>
          </w:r>
        </w:p>
      </w:docPartBody>
    </w:docPart>
    <w:docPart>
      <w:docPartPr>
        <w:name w:val="FEEAF2B2A3674BA5B611CCA2D4E9490B"/>
        <w:category>
          <w:name w:val="General"/>
          <w:gallery w:val="placeholder"/>
        </w:category>
        <w:types>
          <w:type w:val="bbPlcHdr"/>
        </w:types>
        <w:behaviors>
          <w:behavior w:val="content"/>
        </w:behaviors>
        <w:guid w:val="{4C0D54A1-9D5B-4B94-9D34-7D9BB2E00D54}"/>
      </w:docPartPr>
      <w:docPartBody>
        <w:p w:rsidR="00000000" w:rsidRDefault="00E51C1D"/>
      </w:docPartBody>
    </w:docPart>
    <w:docPart>
      <w:docPartPr>
        <w:name w:val="BA548956A65D4743A8166CB953DE1C8D"/>
        <w:category>
          <w:name w:val="General"/>
          <w:gallery w:val="placeholder"/>
        </w:category>
        <w:types>
          <w:type w:val="bbPlcHdr"/>
        </w:types>
        <w:behaviors>
          <w:behavior w:val="content"/>
        </w:behaviors>
        <w:guid w:val="{2D747B16-A644-4893-BF94-57962B0EBF33}"/>
      </w:docPartPr>
      <w:docPartBody>
        <w:p w:rsidR="00000000" w:rsidRDefault="00E51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1C1D"/>
    <w:rsid w:val="00FC1327"/>
    <w:rsid w:val="00FE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D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5DD3"/>
    <w:rPr>
      <w:rFonts w:ascii="Times New Roman" w:hAnsi="Times New Roman"/>
      <w:sz w:val="24"/>
    </w:rPr>
  </w:style>
  <w:style w:type="paragraph" w:customStyle="1" w:styleId="487D89B4F8B34DB4967D41FE18F7F88D7">
    <w:name w:val="487D89B4F8B34DB4967D41FE18F7F88D7"/>
    <w:rsid w:val="00FE5DD3"/>
    <w:rPr>
      <w:rFonts w:ascii="Times New Roman" w:hAnsi="Times New Roman"/>
      <w:sz w:val="24"/>
    </w:rPr>
  </w:style>
  <w:style w:type="paragraph" w:customStyle="1" w:styleId="AE2570ED5D764CD7AF9686706F550F4620">
    <w:name w:val="AE2570ED5D764CD7AF9686706F550F4620"/>
    <w:rsid w:val="00FE5DD3"/>
    <w:pPr>
      <w:tabs>
        <w:tab w:val="center" w:pos="4680"/>
        <w:tab w:val="right" w:pos="9360"/>
      </w:tabs>
      <w:spacing w:after="0" w:line="240" w:lineRule="auto"/>
    </w:pPr>
    <w:rPr>
      <w:rFonts w:ascii="Times New Roman" w:hAnsi="Times New Roman"/>
      <w:sz w:val="24"/>
    </w:rPr>
  </w:style>
  <w:style w:type="paragraph" w:customStyle="1" w:styleId="8729C28690004D27B85646B2E0E6BA5B">
    <w:name w:val="8729C28690004D27B85646B2E0E6BA5B"/>
    <w:rsid w:val="00FE5DD3"/>
  </w:style>
  <w:style w:type="paragraph" w:customStyle="1" w:styleId="2F5AB1B22E314E72B69ABA37BB08B3B4">
    <w:name w:val="2F5AB1B22E314E72B69ABA37BB08B3B4"/>
    <w:rsid w:val="00FE5D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D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5DD3"/>
    <w:rPr>
      <w:rFonts w:ascii="Times New Roman" w:hAnsi="Times New Roman"/>
      <w:sz w:val="24"/>
    </w:rPr>
  </w:style>
  <w:style w:type="paragraph" w:customStyle="1" w:styleId="487D89B4F8B34DB4967D41FE18F7F88D7">
    <w:name w:val="487D89B4F8B34DB4967D41FE18F7F88D7"/>
    <w:rsid w:val="00FE5DD3"/>
    <w:rPr>
      <w:rFonts w:ascii="Times New Roman" w:hAnsi="Times New Roman"/>
      <w:sz w:val="24"/>
    </w:rPr>
  </w:style>
  <w:style w:type="paragraph" w:customStyle="1" w:styleId="AE2570ED5D764CD7AF9686706F550F4620">
    <w:name w:val="AE2570ED5D764CD7AF9686706F550F4620"/>
    <w:rsid w:val="00FE5DD3"/>
    <w:pPr>
      <w:tabs>
        <w:tab w:val="center" w:pos="4680"/>
        <w:tab w:val="right" w:pos="9360"/>
      </w:tabs>
      <w:spacing w:after="0" w:line="240" w:lineRule="auto"/>
    </w:pPr>
    <w:rPr>
      <w:rFonts w:ascii="Times New Roman" w:hAnsi="Times New Roman"/>
      <w:sz w:val="24"/>
    </w:rPr>
  </w:style>
  <w:style w:type="paragraph" w:customStyle="1" w:styleId="8729C28690004D27B85646B2E0E6BA5B">
    <w:name w:val="8729C28690004D27B85646B2E0E6BA5B"/>
    <w:rsid w:val="00FE5DD3"/>
  </w:style>
  <w:style w:type="paragraph" w:customStyle="1" w:styleId="2F5AB1B22E314E72B69ABA37BB08B3B4">
    <w:name w:val="2F5AB1B22E314E72B69ABA37BB08B3B4"/>
    <w:rsid w:val="00FE5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772CEE-ECCC-49ED-9033-DF3A3207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347</Words>
  <Characters>1979</Characters>
  <Application>Microsoft Office Word</Application>
  <DocSecurity>0</DocSecurity>
  <Lines>16</Lines>
  <Paragraphs>4</Paragraphs>
  <ScaleCrop>false</ScaleCrop>
  <Company>Texas Legislative Council</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2017-04-21T22:11:00Z</cp:lastPrinted>
  <dcterms:created xsi:type="dcterms:W3CDTF">2015-05-29T14:24:00Z</dcterms:created>
  <dcterms:modified xsi:type="dcterms:W3CDTF">2017-04-21T22:11:00Z</dcterms:modified>
</cp:coreProperties>
</file>

<file path=docProps/custom.xml><?xml version="1.0" encoding="utf-8"?>
<op:Properties xmlns:vt="http://schemas.openxmlformats.org/officeDocument/2006/docPropsVTypes" xmlns:op="http://schemas.openxmlformats.org/officeDocument/2006/custom-properties"/>
</file>