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0775F" w:rsidTr="00345119">
        <w:tc>
          <w:tcPr>
            <w:tcW w:w="9576" w:type="dxa"/>
            <w:noWrap/>
          </w:tcPr>
          <w:p w:rsidR="008423E4" w:rsidRPr="0022177D" w:rsidRDefault="00B25E23" w:rsidP="00345119">
            <w:pPr>
              <w:pStyle w:val="Heading1"/>
            </w:pPr>
            <w:bookmarkStart w:id="0" w:name="_GoBack"/>
            <w:bookmarkEnd w:id="0"/>
            <w:r w:rsidRPr="00631897">
              <w:t>BILL ANALYSIS</w:t>
            </w:r>
          </w:p>
        </w:tc>
      </w:tr>
    </w:tbl>
    <w:p w:rsidR="008423E4" w:rsidRPr="0022177D" w:rsidRDefault="00B25E23" w:rsidP="008423E4">
      <w:pPr>
        <w:jc w:val="center"/>
      </w:pPr>
    </w:p>
    <w:p w:rsidR="008423E4" w:rsidRPr="00B31F0E" w:rsidRDefault="00B25E23" w:rsidP="008423E4"/>
    <w:p w:rsidR="008423E4" w:rsidRPr="00742794" w:rsidRDefault="00B25E23" w:rsidP="008423E4">
      <w:pPr>
        <w:tabs>
          <w:tab w:val="right" w:pos="9360"/>
        </w:tabs>
      </w:pPr>
    </w:p>
    <w:tbl>
      <w:tblPr>
        <w:tblW w:w="0" w:type="auto"/>
        <w:tblLayout w:type="fixed"/>
        <w:tblLook w:val="01E0" w:firstRow="1" w:lastRow="1" w:firstColumn="1" w:lastColumn="1" w:noHBand="0" w:noVBand="0"/>
      </w:tblPr>
      <w:tblGrid>
        <w:gridCol w:w="9576"/>
      </w:tblGrid>
      <w:tr w:rsidR="0020775F" w:rsidTr="00345119">
        <w:tc>
          <w:tcPr>
            <w:tcW w:w="9576" w:type="dxa"/>
          </w:tcPr>
          <w:p w:rsidR="008423E4" w:rsidRPr="00861995" w:rsidRDefault="00B25E23" w:rsidP="00345119">
            <w:pPr>
              <w:jc w:val="right"/>
            </w:pPr>
            <w:r>
              <w:t>C.S.S.B. 1539</w:t>
            </w:r>
          </w:p>
        </w:tc>
      </w:tr>
      <w:tr w:rsidR="0020775F" w:rsidTr="00345119">
        <w:tc>
          <w:tcPr>
            <w:tcW w:w="9576" w:type="dxa"/>
          </w:tcPr>
          <w:p w:rsidR="008423E4" w:rsidRPr="00861995" w:rsidRDefault="00B25E23" w:rsidP="00EE2ED1">
            <w:pPr>
              <w:jc w:val="right"/>
            </w:pPr>
            <w:r>
              <w:t xml:space="preserve">By: </w:t>
            </w:r>
            <w:r>
              <w:t>Watson</w:t>
            </w:r>
          </w:p>
        </w:tc>
      </w:tr>
      <w:tr w:rsidR="0020775F" w:rsidTr="00345119">
        <w:tc>
          <w:tcPr>
            <w:tcW w:w="9576" w:type="dxa"/>
          </w:tcPr>
          <w:p w:rsidR="008423E4" w:rsidRPr="00861995" w:rsidRDefault="00B25E23" w:rsidP="00345119">
            <w:pPr>
              <w:jc w:val="right"/>
            </w:pPr>
            <w:r>
              <w:t>Ways &amp; Means</w:t>
            </w:r>
          </w:p>
        </w:tc>
      </w:tr>
      <w:tr w:rsidR="0020775F" w:rsidTr="00345119">
        <w:tc>
          <w:tcPr>
            <w:tcW w:w="9576" w:type="dxa"/>
          </w:tcPr>
          <w:p w:rsidR="008423E4" w:rsidRDefault="00B25E23" w:rsidP="00345119">
            <w:pPr>
              <w:jc w:val="right"/>
            </w:pPr>
            <w:r>
              <w:t>Committee Report (Substituted)</w:t>
            </w:r>
          </w:p>
        </w:tc>
      </w:tr>
    </w:tbl>
    <w:p w:rsidR="008423E4" w:rsidRDefault="00B25E23" w:rsidP="008423E4">
      <w:pPr>
        <w:tabs>
          <w:tab w:val="right" w:pos="9360"/>
        </w:tabs>
      </w:pPr>
    </w:p>
    <w:p w:rsidR="008423E4" w:rsidRDefault="00B25E23" w:rsidP="008423E4"/>
    <w:p w:rsidR="008423E4" w:rsidRDefault="00B25E23" w:rsidP="008423E4"/>
    <w:tbl>
      <w:tblPr>
        <w:tblW w:w="0" w:type="auto"/>
        <w:tblCellMar>
          <w:left w:w="115" w:type="dxa"/>
          <w:right w:w="115" w:type="dxa"/>
        </w:tblCellMar>
        <w:tblLook w:val="01E0" w:firstRow="1" w:lastRow="1" w:firstColumn="1" w:lastColumn="1" w:noHBand="0" w:noVBand="0"/>
      </w:tblPr>
      <w:tblGrid>
        <w:gridCol w:w="9582"/>
      </w:tblGrid>
      <w:tr w:rsidR="0020775F" w:rsidTr="00EE2ED1">
        <w:tc>
          <w:tcPr>
            <w:tcW w:w="9582" w:type="dxa"/>
          </w:tcPr>
          <w:p w:rsidR="008423E4" w:rsidRPr="00A8133F" w:rsidRDefault="00B25E23" w:rsidP="00625514">
            <w:pPr>
              <w:rPr>
                <w:b/>
              </w:rPr>
            </w:pPr>
            <w:r w:rsidRPr="009C1E9A">
              <w:rPr>
                <w:b/>
                <w:u w:val="single"/>
              </w:rPr>
              <w:t>BACKGROUND AND PURPOSE</w:t>
            </w:r>
            <w:r>
              <w:rPr>
                <w:b/>
              </w:rPr>
              <w:t xml:space="preserve"> </w:t>
            </w:r>
          </w:p>
          <w:p w:rsidR="008423E4" w:rsidRDefault="00B25E23" w:rsidP="00625514"/>
          <w:p w:rsidR="008423E4" w:rsidRDefault="00B25E23">
            <w:pPr>
              <w:pStyle w:val="Header"/>
              <w:tabs>
                <w:tab w:val="clear" w:pos="4320"/>
                <w:tab w:val="clear" w:pos="8640"/>
              </w:tabs>
              <w:jc w:val="both"/>
            </w:pPr>
            <w:r>
              <w:t>Interested parties report that t</w:t>
            </w:r>
            <w:r>
              <w:t xml:space="preserve">he comptroller of public accounts is seeking to clarify when the </w:t>
            </w:r>
            <w:r>
              <w:t xml:space="preserve">tax exemption for a </w:t>
            </w:r>
            <w:r>
              <w:t xml:space="preserve">sale for resale may be claimed. </w:t>
            </w:r>
            <w:r w:rsidRPr="002D045B">
              <w:t>C.S.S.B. 1539</w:t>
            </w:r>
            <w:r>
              <w:t xml:space="preserve"> </w:t>
            </w:r>
            <w:r>
              <w:t xml:space="preserve">seeks to </w:t>
            </w:r>
            <w:r>
              <w:t xml:space="preserve">provide </w:t>
            </w:r>
            <w:r>
              <w:t xml:space="preserve">such </w:t>
            </w:r>
            <w:r>
              <w:t xml:space="preserve">clarification </w:t>
            </w:r>
            <w:r>
              <w:t xml:space="preserve">as it relates to the application of the sales and use tax to certain property and services </w:t>
            </w:r>
            <w:r>
              <w:t xml:space="preserve">to ensure that sales </w:t>
            </w:r>
            <w:r>
              <w:t xml:space="preserve">and use </w:t>
            </w:r>
            <w:r>
              <w:t>tax is appropriately paid</w:t>
            </w:r>
            <w:r>
              <w:t>.</w:t>
            </w:r>
          </w:p>
          <w:p w:rsidR="008423E4" w:rsidRPr="00E26B13" w:rsidRDefault="00B25E23">
            <w:pPr>
              <w:rPr>
                <w:b/>
              </w:rPr>
            </w:pPr>
          </w:p>
        </w:tc>
      </w:tr>
      <w:tr w:rsidR="0020775F" w:rsidTr="00EE2ED1">
        <w:tc>
          <w:tcPr>
            <w:tcW w:w="9582" w:type="dxa"/>
          </w:tcPr>
          <w:p w:rsidR="0017725B" w:rsidRDefault="00B25E23">
            <w:pPr>
              <w:rPr>
                <w:b/>
                <w:u w:val="single"/>
              </w:rPr>
            </w:pPr>
            <w:r>
              <w:rPr>
                <w:b/>
                <w:u w:val="single"/>
              </w:rPr>
              <w:t>CRIMINAL JUSTICE IMPACT</w:t>
            </w:r>
          </w:p>
          <w:p w:rsidR="0017725B" w:rsidRDefault="00B25E23">
            <w:pPr>
              <w:rPr>
                <w:b/>
                <w:u w:val="single"/>
              </w:rPr>
            </w:pPr>
          </w:p>
          <w:p w:rsidR="008D787D" w:rsidRPr="008D787D" w:rsidRDefault="00B25E23">
            <w:pPr>
              <w:jc w:val="both"/>
            </w:pPr>
            <w:r>
              <w:t>It is the committee's opinion that this bill does not expressly create a criminal offense, increase the punishment for an existing criminal offense or category of offenses, or change the eligibility of a person for community supervision, parole, or mandato</w:t>
            </w:r>
            <w:r>
              <w:t>ry supervision.</w:t>
            </w:r>
          </w:p>
          <w:p w:rsidR="0017725B" w:rsidRPr="0017725B" w:rsidRDefault="00B25E23">
            <w:pPr>
              <w:rPr>
                <w:b/>
                <w:u w:val="single"/>
              </w:rPr>
            </w:pPr>
          </w:p>
        </w:tc>
      </w:tr>
      <w:tr w:rsidR="0020775F" w:rsidTr="00EE2ED1">
        <w:tc>
          <w:tcPr>
            <w:tcW w:w="9582" w:type="dxa"/>
          </w:tcPr>
          <w:p w:rsidR="008423E4" w:rsidRPr="00A8133F" w:rsidRDefault="00B25E23">
            <w:pPr>
              <w:rPr>
                <w:b/>
              </w:rPr>
            </w:pPr>
            <w:r w:rsidRPr="009C1E9A">
              <w:rPr>
                <w:b/>
                <w:u w:val="single"/>
              </w:rPr>
              <w:t>RULEMAKING AUTHORITY</w:t>
            </w:r>
            <w:r>
              <w:rPr>
                <w:b/>
              </w:rPr>
              <w:t xml:space="preserve"> </w:t>
            </w:r>
          </w:p>
          <w:p w:rsidR="008423E4" w:rsidRDefault="00B25E23"/>
          <w:p w:rsidR="008D787D" w:rsidRDefault="00B25E23">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B25E23">
            <w:pPr>
              <w:rPr>
                <w:b/>
              </w:rPr>
            </w:pPr>
          </w:p>
        </w:tc>
      </w:tr>
      <w:tr w:rsidR="0020775F" w:rsidTr="00EE2ED1">
        <w:tc>
          <w:tcPr>
            <w:tcW w:w="9582" w:type="dxa"/>
          </w:tcPr>
          <w:p w:rsidR="008423E4" w:rsidRPr="00A8133F" w:rsidRDefault="00B25E23">
            <w:pPr>
              <w:rPr>
                <w:b/>
              </w:rPr>
            </w:pPr>
            <w:r w:rsidRPr="009C1E9A">
              <w:rPr>
                <w:b/>
                <w:u w:val="single"/>
              </w:rPr>
              <w:t>ANALYSIS</w:t>
            </w:r>
            <w:r>
              <w:rPr>
                <w:b/>
              </w:rPr>
              <w:t xml:space="preserve"> </w:t>
            </w:r>
          </w:p>
          <w:p w:rsidR="008423E4" w:rsidRDefault="00B25E23"/>
          <w:p w:rsidR="00FC2DA0" w:rsidRDefault="00B25E23">
            <w:pPr>
              <w:pStyle w:val="Header"/>
              <w:tabs>
                <w:tab w:val="clear" w:pos="4320"/>
                <w:tab w:val="clear" w:pos="8640"/>
              </w:tabs>
              <w:jc w:val="both"/>
            </w:pPr>
            <w:r w:rsidRPr="002D045B">
              <w:t>C.S.S.B. 1539</w:t>
            </w:r>
            <w:r>
              <w:t xml:space="preserve"> </w:t>
            </w:r>
            <w:r>
              <w:t>repeals</w:t>
            </w:r>
            <w:r>
              <w:t xml:space="preserve"> the Tax Code provision exempting amusement and personal services provided through coin-operated machines that are operated by the consumer from sales and use tax and </w:t>
            </w:r>
            <w:r>
              <w:t xml:space="preserve">amends the Tax Code to </w:t>
            </w:r>
            <w:r>
              <w:t>subject</w:t>
            </w:r>
            <w:r>
              <w:t xml:space="preserve"> the purchase of an admission </w:t>
            </w:r>
            <w:r>
              <w:t xml:space="preserve">to an amusement service </w:t>
            </w:r>
            <w:r>
              <w:t>throu</w:t>
            </w:r>
            <w:r>
              <w:t>gh the use of a coin-operated machine</w:t>
            </w:r>
            <w:r>
              <w:t xml:space="preserve"> to sales and use tax</w:t>
            </w:r>
            <w:r>
              <w:t xml:space="preserve"> </w:t>
            </w:r>
            <w:r>
              <w:t>but</w:t>
            </w:r>
            <w:r>
              <w:t xml:space="preserve"> </w:t>
            </w:r>
            <w:r>
              <w:t xml:space="preserve">not </w:t>
            </w:r>
            <w:r>
              <w:t xml:space="preserve">services provided through coin-operated machines that are operated by the consumer. </w:t>
            </w:r>
          </w:p>
          <w:p w:rsidR="00FC2DA0" w:rsidRDefault="00B25E23">
            <w:pPr>
              <w:pStyle w:val="Header"/>
              <w:tabs>
                <w:tab w:val="clear" w:pos="4320"/>
                <w:tab w:val="clear" w:pos="8640"/>
              </w:tabs>
              <w:jc w:val="both"/>
            </w:pPr>
          </w:p>
          <w:p w:rsidR="0058375A" w:rsidRDefault="00B25E23">
            <w:pPr>
              <w:pStyle w:val="Header"/>
              <w:tabs>
                <w:tab w:val="clear" w:pos="4320"/>
                <w:tab w:val="clear" w:pos="8640"/>
              </w:tabs>
              <w:jc w:val="both"/>
            </w:pPr>
            <w:r w:rsidRPr="002D045B">
              <w:t>C.S.S.B. 1539</w:t>
            </w:r>
            <w:r>
              <w:t xml:space="preserve"> revises the definition of "sale for resale" in the context of the sales and use tax by, a</w:t>
            </w:r>
            <w:r>
              <w:t xml:space="preserve">mong other changes, including in the definition a sale of tangible personal property </w:t>
            </w:r>
            <w:r w:rsidRPr="00787012">
              <w:t>to a purchaser who acquires the property for the purpose of transferring it as an integral part of performing a contract, or a subcontract of a contract, with</w:t>
            </w:r>
            <w:r>
              <w:t xml:space="preserve"> any </w:t>
            </w:r>
            <w:r w:rsidRPr="00787012">
              <w:t>entity o</w:t>
            </w:r>
            <w:r w:rsidRPr="00787012">
              <w:t>r organization exempted from</w:t>
            </w:r>
            <w:r>
              <w:t xml:space="preserve"> sales and use tax as an eligible governmental entity or religious, educational, or public service organization under certain circumstances.</w:t>
            </w:r>
          </w:p>
          <w:p w:rsidR="0058375A" w:rsidRDefault="00B25E23">
            <w:pPr>
              <w:pStyle w:val="Header"/>
              <w:tabs>
                <w:tab w:val="clear" w:pos="4320"/>
                <w:tab w:val="clear" w:pos="8640"/>
              </w:tabs>
              <w:jc w:val="both"/>
            </w:pPr>
          </w:p>
          <w:p w:rsidR="008423E4" w:rsidRDefault="00B25E23">
            <w:pPr>
              <w:pStyle w:val="Header"/>
              <w:tabs>
                <w:tab w:val="clear" w:pos="4320"/>
                <w:tab w:val="clear" w:pos="8640"/>
              </w:tabs>
              <w:jc w:val="both"/>
            </w:pPr>
            <w:r w:rsidRPr="002D045B">
              <w:t>C.S.S.B. 1539</w:t>
            </w:r>
            <w:r>
              <w:t xml:space="preserve"> </w:t>
            </w:r>
            <w:r>
              <w:t xml:space="preserve">excludes </w:t>
            </w:r>
            <w:r>
              <w:t xml:space="preserve">from consideration as a sale for resale </w:t>
            </w:r>
            <w:r w:rsidRPr="00BD1A33">
              <w:t>the sale of tangible pe</w:t>
            </w:r>
            <w:r w:rsidRPr="00BD1A33">
              <w:t xml:space="preserve">rsonal property </w:t>
            </w:r>
            <w:r>
              <w:t xml:space="preserve">to a purchaser who acquires the property for the purpose of </w:t>
            </w:r>
            <w:r w:rsidRPr="00BD1A33">
              <w:t>us</w:t>
            </w:r>
            <w:r>
              <w:t>ing</w:t>
            </w:r>
            <w:r w:rsidRPr="00BD1A33">
              <w:t>, consum</w:t>
            </w:r>
            <w:r>
              <w:t>ing</w:t>
            </w:r>
            <w:r w:rsidRPr="00BD1A33">
              <w:t>, or expend</w:t>
            </w:r>
            <w:r>
              <w:t>ing</w:t>
            </w:r>
            <w:r w:rsidRPr="00BD1A33">
              <w:t xml:space="preserve"> </w:t>
            </w:r>
            <w:r>
              <w:t xml:space="preserve">it </w:t>
            </w:r>
            <w:r w:rsidRPr="00BD1A33">
              <w:t>in, or incorporat</w:t>
            </w:r>
            <w:r>
              <w:t>ing</w:t>
            </w:r>
            <w:r w:rsidRPr="00BD1A33">
              <w:t xml:space="preserve"> </w:t>
            </w:r>
            <w:r>
              <w:t xml:space="preserve">it </w:t>
            </w:r>
            <w:r w:rsidRPr="00BD1A33">
              <w:t xml:space="preserve">into, an oil or gas well </w:t>
            </w:r>
            <w:r>
              <w:t>in the performance of an oil well service taxable under applicable law</w:t>
            </w:r>
            <w:r>
              <w:t>.</w:t>
            </w:r>
          </w:p>
          <w:p w:rsidR="00BD1A33" w:rsidRDefault="00B25E23">
            <w:pPr>
              <w:pStyle w:val="Header"/>
              <w:tabs>
                <w:tab w:val="clear" w:pos="4320"/>
                <w:tab w:val="clear" w:pos="8640"/>
              </w:tabs>
              <w:jc w:val="both"/>
            </w:pPr>
          </w:p>
          <w:p w:rsidR="00BD1A33" w:rsidRDefault="00B25E23">
            <w:pPr>
              <w:pStyle w:val="Header"/>
              <w:tabs>
                <w:tab w:val="clear" w:pos="4320"/>
                <w:tab w:val="clear" w:pos="8640"/>
              </w:tabs>
              <w:jc w:val="both"/>
            </w:pPr>
            <w:r w:rsidRPr="002D045B">
              <w:t>C.S.S.B. 1539</w:t>
            </w:r>
            <w:r>
              <w:t xml:space="preserve"> </w:t>
            </w:r>
            <w:r>
              <w:t xml:space="preserve">changes </w:t>
            </w:r>
            <w:r>
              <w:t>th</w:t>
            </w:r>
            <w:r>
              <w:t xml:space="preserve">e applicability of </w:t>
            </w:r>
            <w:r>
              <w:t xml:space="preserve">the </w:t>
            </w:r>
            <w:r>
              <w:t xml:space="preserve">sales and use tax exemption for certain environment and conservation services from the services involved in the repair, remodeling, maintenance, or restoration of tangible personal property if the repair, remodeling, maintenance, or </w:t>
            </w:r>
            <w:r>
              <w:t xml:space="preserve">restoration is required </w:t>
            </w:r>
            <w:r>
              <w:t xml:space="preserve">by statute, ordinance, order, rule, or regulation </w:t>
            </w:r>
            <w:r>
              <w:t xml:space="preserve">to protect the environment or to conserve energy to the </w:t>
            </w:r>
            <w:r>
              <w:t xml:space="preserve">labor to repair, remodel, maintain, or restore </w:t>
            </w:r>
            <w:r>
              <w:t xml:space="preserve">such </w:t>
            </w:r>
            <w:r>
              <w:t>tangible personal property</w:t>
            </w:r>
            <w:r>
              <w:t xml:space="preserve"> under the same condition</w:t>
            </w:r>
            <w:r>
              <w:t xml:space="preserve">. The bill </w:t>
            </w:r>
            <w:r>
              <w:t xml:space="preserve">further </w:t>
            </w:r>
            <w:r>
              <w:t xml:space="preserve">conditions the exemption on the amount of the charge for labor </w:t>
            </w:r>
            <w:r>
              <w:t>be</w:t>
            </w:r>
            <w:r>
              <w:t>ing</w:t>
            </w:r>
            <w:r>
              <w:t xml:space="preserve"> separately itemized</w:t>
            </w:r>
            <w:r>
              <w:t>,</w:t>
            </w:r>
            <w:r>
              <w:t xml:space="preserve"> </w:t>
            </w:r>
            <w:r>
              <w:t xml:space="preserve">except that if the purchaser is a </w:t>
            </w:r>
            <w:r>
              <w:lastRenderedPageBreak/>
              <w:t>health care facility or an oncology center</w:t>
            </w:r>
            <w:r>
              <w:t>,</w:t>
            </w:r>
            <w:r>
              <w:t xml:space="preserve"> or if the purchase is </w:t>
            </w:r>
            <w:r>
              <w:t>made</w:t>
            </w:r>
            <w:r>
              <w:t xml:space="preserve"> on behalf of an oncology center, </w:t>
            </w:r>
            <w:r w:rsidRPr="00C054CF">
              <w:t>and the amount of the charge</w:t>
            </w:r>
            <w:r w:rsidRPr="00C054CF">
              <w:t xml:space="preserve"> for labor is not separately itemized, </w:t>
            </w:r>
            <w:r>
              <w:t>the bill</w:t>
            </w:r>
            <w:r w:rsidRPr="00C054CF">
              <w:t xml:space="preserve"> exempt</w:t>
            </w:r>
            <w:r>
              <w:t xml:space="preserve">s </w:t>
            </w:r>
            <w:r>
              <w:t>from sales and use tax</w:t>
            </w:r>
            <w:r w:rsidRPr="00C054CF">
              <w:t xml:space="preserve"> </w:t>
            </w:r>
            <w:r w:rsidRPr="00C054CF">
              <w:t>65 percent of the total lump-sum charge for labor and tangible personal property transferred by the service provider to the purchaser for the repair, remodeling, maintenance, or</w:t>
            </w:r>
            <w:r w:rsidRPr="00C054CF">
              <w:t xml:space="preserve"> restoration of tangible personal property if the repair, remodeling, maintenance, or restoration is required to protect the environment or to conserve energy</w:t>
            </w:r>
            <w:r>
              <w:t>.</w:t>
            </w:r>
            <w:r>
              <w:t xml:space="preserve"> The bill makes the exemption for certain environment and conservation services inapplicable to t</w:t>
            </w:r>
            <w:r>
              <w:t>angible personal property transferred by the service provider to the purchaser as part of the service</w:t>
            </w:r>
            <w:r>
              <w:t>.</w:t>
            </w:r>
          </w:p>
          <w:p w:rsidR="008D787D" w:rsidRDefault="00B25E23">
            <w:pPr>
              <w:pStyle w:val="Header"/>
              <w:tabs>
                <w:tab w:val="clear" w:pos="4320"/>
                <w:tab w:val="clear" w:pos="8640"/>
              </w:tabs>
              <w:jc w:val="both"/>
            </w:pPr>
          </w:p>
          <w:p w:rsidR="008D787D" w:rsidRDefault="00B25E23">
            <w:pPr>
              <w:pStyle w:val="Header"/>
              <w:tabs>
                <w:tab w:val="clear" w:pos="4320"/>
                <w:tab w:val="clear" w:pos="8640"/>
              </w:tabs>
              <w:jc w:val="both"/>
            </w:pPr>
            <w:r w:rsidRPr="002D045B">
              <w:t>C.S.S.B. 1539</w:t>
            </w:r>
            <w:r>
              <w:t xml:space="preserve"> repeals </w:t>
            </w:r>
            <w:r w:rsidRPr="008D787D">
              <w:t>Section 151.335, Tax Code</w:t>
            </w:r>
            <w:r>
              <w:t>.</w:t>
            </w:r>
          </w:p>
          <w:p w:rsidR="008423E4" w:rsidRPr="00835628" w:rsidRDefault="00B25E23">
            <w:pPr>
              <w:rPr>
                <w:b/>
              </w:rPr>
            </w:pPr>
          </w:p>
        </w:tc>
      </w:tr>
      <w:tr w:rsidR="0020775F" w:rsidTr="00EE2ED1">
        <w:tc>
          <w:tcPr>
            <w:tcW w:w="9582" w:type="dxa"/>
          </w:tcPr>
          <w:p w:rsidR="008423E4" w:rsidRPr="00A8133F" w:rsidRDefault="00B25E23">
            <w:pPr>
              <w:rPr>
                <w:b/>
              </w:rPr>
            </w:pPr>
            <w:r w:rsidRPr="009C1E9A">
              <w:rPr>
                <w:b/>
                <w:u w:val="single"/>
              </w:rPr>
              <w:lastRenderedPageBreak/>
              <w:t>EFFECTIVE DATE</w:t>
            </w:r>
            <w:r>
              <w:rPr>
                <w:b/>
              </w:rPr>
              <w:t xml:space="preserve"> </w:t>
            </w:r>
          </w:p>
          <w:p w:rsidR="008423E4" w:rsidRDefault="00B25E23"/>
          <w:p w:rsidR="008423E4" w:rsidRDefault="00B25E23">
            <w:pPr>
              <w:pStyle w:val="Header"/>
              <w:tabs>
                <w:tab w:val="clear" w:pos="4320"/>
                <w:tab w:val="clear" w:pos="8640"/>
              </w:tabs>
              <w:jc w:val="both"/>
            </w:pPr>
            <w:r>
              <w:t>On passage, or, if the bill does not receive the necessary vote, September 1, 2017.</w:t>
            </w:r>
          </w:p>
          <w:p w:rsidR="00F87B56" w:rsidRPr="003624F2" w:rsidRDefault="00B25E23">
            <w:pPr>
              <w:pStyle w:val="Header"/>
              <w:tabs>
                <w:tab w:val="clear" w:pos="4320"/>
                <w:tab w:val="clear" w:pos="8640"/>
              </w:tabs>
              <w:jc w:val="both"/>
            </w:pPr>
          </w:p>
          <w:p w:rsidR="008423E4" w:rsidRPr="00233FDB" w:rsidRDefault="00B25E23">
            <w:pPr>
              <w:rPr>
                <w:b/>
              </w:rPr>
            </w:pPr>
          </w:p>
        </w:tc>
      </w:tr>
      <w:tr w:rsidR="0020775F" w:rsidTr="00EE2ED1">
        <w:tc>
          <w:tcPr>
            <w:tcW w:w="9582" w:type="dxa"/>
          </w:tcPr>
          <w:p w:rsidR="00EE2ED1" w:rsidRDefault="00B25E23">
            <w:pPr>
              <w:jc w:val="both"/>
              <w:rPr>
                <w:b/>
                <w:u w:val="single"/>
              </w:rPr>
            </w:pPr>
            <w:r>
              <w:rPr>
                <w:b/>
                <w:u w:val="single"/>
              </w:rPr>
              <w:t>COMPARISON OF SENATE ENGROSSED AND SUBSTITUTE</w:t>
            </w:r>
          </w:p>
          <w:p w:rsidR="0067710E" w:rsidRDefault="00B25E23">
            <w:pPr>
              <w:jc w:val="both"/>
            </w:pPr>
          </w:p>
          <w:p w:rsidR="0067710E" w:rsidRDefault="00B25E23">
            <w:pPr>
              <w:jc w:val="both"/>
            </w:pPr>
            <w:r>
              <w:t>While C.S.S.B. 1539 may differ from the engrossed in minor or nonsubstantive</w:t>
            </w:r>
            <w:r>
              <w:t xml:space="preserve"> ways, the following comparison is organized and formatted in a manner that indicates the substantial differences between the engrossed and committee substitute versions of the bill.</w:t>
            </w:r>
          </w:p>
          <w:p w:rsidR="0067710E" w:rsidRPr="0067710E" w:rsidRDefault="00B25E23">
            <w:pPr>
              <w:jc w:val="both"/>
            </w:pPr>
          </w:p>
        </w:tc>
      </w:tr>
      <w:tr w:rsidR="0020775F" w:rsidTr="00EE2ED1">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20775F" w:rsidTr="00EE2ED1">
              <w:trPr>
                <w:cantSplit/>
                <w:tblHeader/>
              </w:trPr>
              <w:tc>
                <w:tcPr>
                  <w:tcW w:w="4673" w:type="dxa"/>
                  <w:tcMar>
                    <w:bottom w:w="188" w:type="dxa"/>
                  </w:tcMar>
                </w:tcPr>
                <w:p w:rsidR="00EE2ED1" w:rsidRDefault="00B25E23">
                  <w:pPr>
                    <w:jc w:val="center"/>
                  </w:pPr>
                  <w:r>
                    <w:t>SENATE ENGROSSED</w:t>
                  </w:r>
                </w:p>
              </w:tc>
              <w:tc>
                <w:tcPr>
                  <w:tcW w:w="4673" w:type="dxa"/>
                  <w:tcMar>
                    <w:bottom w:w="188" w:type="dxa"/>
                  </w:tcMar>
                </w:tcPr>
                <w:p w:rsidR="00EE2ED1" w:rsidRDefault="00B25E23">
                  <w:pPr>
                    <w:jc w:val="center"/>
                  </w:pPr>
                  <w:r>
                    <w:t>HOUSE COMMITTEE SUBSTITUTE</w:t>
                  </w:r>
                </w:p>
              </w:tc>
            </w:tr>
            <w:tr w:rsidR="0020775F" w:rsidTr="00EE2ED1">
              <w:tc>
                <w:tcPr>
                  <w:tcW w:w="4673" w:type="dxa"/>
                  <w:tcMar>
                    <w:right w:w="360" w:type="dxa"/>
                  </w:tcMar>
                </w:tcPr>
                <w:p w:rsidR="00EE2ED1" w:rsidRDefault="00B25E23">
                  <w:pPr>
                    <w:jc w:val="both"/>
                  </w:pPr>
                  <w:r>
                    <w:t>SECTION 1.</w:t>
                  </w:r>
                  <w:r>
                    <w:t xml:space="preserve"> </w:t>
                  </w:r>
                  <w:r>
                    <w:t xml:space="preserve">Section </w:t>
                  </w:r>
                  <w:r>
                    <w:t>151.0028, Tax Code, is amended</w:t>
                  </w:r>
                  <w:r>
                    <w:t>.</w:t>
                  </w:r>
                </w:p>
              </w:tc>
              <w:tc>
                <w:tcPr>
                  <w:tcW w:w="4673" w:type="dxa"/>
                  <w:tcMar>
                    <w:left w:w="360" w:type="dxa"/>
                  </w:tcMar>
                </w:tcPr>
                <w:p w:rsidR="00EE2ED1" w:rsidRDefault="00B25E23">
                  <w:pPr>
                    <w:jc w:val="both"/>
                  </w:pPr>
                  <w:r>
                    <w:t>SECTION 1. Same as engrossed version.</w:t>
                  </w:r>
                </w:p>
                <w:p w:rsidR="00EE2ED1" w:rsidRDefault="00B25E23">
                  <w:pPr>
                    <w:jc w:val="both"/>
                  </w:pPr>
                </w:p>
              </w:tc>
            </w:tr>
            <w:tr w:rsidR="0020775F" w:rsidTr="00EE2ED1">
              <w:tc>
                <w:tcPr>
                  <w:tcW w:w="4673" w:type="dxa"/>
                  <w:tcMar>
                    <w:right w:w="360" w:type="dxa"/>
                  </w:tcMar>
                </w:tcPr>
                <w:p w:rsidR="00EE2ED1" w:rsidRDefault="00B25E23">
                  <w:pPr>
                    <w:jc w:val="both"/>
                  </w:pPr>
                  <w:r>
                    <w:t>SECTION 2.</w:t>
                  </w:r>
                  <w:r>
                    <w:t xml:space="preserve"> </w:t>
                  </w:r>
                  <w:r>
                    <w:t>Section 151.0045, Tax Code, is amended</w:t>
                  </w:r>
                  <w:r>
                    <w:t>.</w:t>
                  </w:r>
                </w:p>
              </w:tc>
              <w:tc>
                <w:tcPr>
                  <w:tcW w:w="4673" w:type="dxa"/>
                  <w:tcMar>
                    <w:left w:w="360" w:type="dxa"/>
                  </w:tcMar>
                </w:tcPr>
                <w:p w:rsidR="00EE2ED1" w:rsidRDefault="00B25E23">
                  <w:pPr>
                    <w:jc w:val="both"/>
                  </w:pPr>
                  <w:r>
                    <w:t>SECTION 2. Same as engrossed version.</w:t>
                  </w:r>
                </w:p>
                <w:p w:rsidR="00EE2ED1" w:rsidRDefault="00B25E23">
                  <w:pPr>
                    <w:jc w:val="both"/>
                  </w:pPr>
                </w:p>
              </w:tc>
            </w:tr>
            <w:tr w:rsidR="0020775F" w:rsidTr="00EE2ED1">
              <w:tc>
                <w:tcPr>
                  <w:tcW w:w="4673" w:type="dxa"/>
                  <w:tcMar>
                    <w:right w:w="360" w:type="dxa"/>
                  </w:tcMar>
                </w:tcPr>
                <w:p w:rsidR="00EE2ED1" w:rsidRDefault="00B25E23">
                  <w:pPr>
                    <w:jc w:val="both"/>
                  </w:pPr>
                  <w:r>
                    <w:t>SECTION 3.</w:t>
                  </w:r>
                  <w:r>
                    <w:t xml:space="preserve"> </w:t>
                  </w:r>
                  <w:r>
                    <w:t>Section 151.006, Tax Code, is amended</w:t>
                  </w:r>
                  <w:r>
                    <w:t>.</w:t>
                  </w:r>
                </w:p>
              </w:tc>
              <w:tc>
                <w:tcPr>
                  <w:tcW w:w="4673" w:type="dxa"/>
                  <w:tcMar>
                    <w:left w:w="360" w:type="dxa"/>
                  </w:tcMar>
                </w:tcPr>
                <w:p w:rsidR="00EE2ED1" w:rsidRDefault="00B25E23">
                  <w:pPr>
                    <w:jc w:val="both"/>
                  </w:pPr>
                  <w:r>
                    <w:t>SECTION 3. Same as engrossed version.</w:t>
                  </w:r>
                </w:p>
                <w:p w:rsidR="00EE2ED1" w:rsidRDefault="00B25E23">
                  <w:pPr>
                    <w:jc w:val="both"/>
                  </w:pPr>
                </w:p>
              </w:tc>
            </w:tr>
            <w:tr w:rsidR="0020775F" w:rsidTr="00EE2ED1">
              <w:tc>
                <w:tcPr>
                  <w:tcW w:w="4673" w:type="dxa"/>
                  <w:tcMar>
                    <w:right w:w="360" w:type="dxa"/>
                  </w:tcMar>
                </w:tcPr>
                <w:p w:rsidR="00EE2ED1" w:rsidRDefault="00B25E23">
                  <w:pPr>
                    <w:jc w:val="both"/>
                  </w:pPr>
                  <w:r>
                    <w:t>SECTION 4.</w:t>
                  </w:r>
                  <w:r>
                    <w:t xml:space="preserve"> </w:t>
                  </w:r>
                  <w:r>
                    <w:t>Section 151.338, Tax Code, is amended to read as follows:</w:t>
                  </w:r>
                </w:p>
                <w:p w:rsidR="00EE2ED1" w:rsidRDefault="00B25E23">
                  <w:pPr>
                    <w:jc w:val="both"/>
                  </w:pPr>
                  <w:r>
                    <w:t>Sec. 151.338.</w:t>
                  </w:r>
                  <w:r>
                    <w:t xml:space="preserve"> </w:t>
                  </w:r>
                  <w:r>
                    <w:t>ENVIRONMENT AND CONSERVATION SERVICES.</w:t>
                  </w:r>
                  <w:r>
                    <w:t xml:space="preserve"> </w:t>
                  </w:r>
                  <w:r>
                    <w:rPr>
                      <w:u w:val="single"/>
                    </w:rPr>
                    <w:t>(a)</w:t>
                  </w:r>
                  <w:r>
                    <w:rPr>
                      <w:u w:val="single"/>
                    </w:rPr>
                    <w:t xml:space="preserve"> </w:t>
                  </w:r>
                  <w:r>
                    <w:rPr>
                      <w:u w:val="single"/>
                    </w:rPr>
                    <w:t>Subject to Subsection (b), labor to</w:t>
                  </w:r>
                  <w:r>
                    <w:t xml:space="preserve"> [</w:t>
                  </w:r>
                  <w:r>
                    <w:rPr>
                      <w:strike/>
                    </w:rPr>
                    <w:t>The services involved in the</w:t>
                  </w:r>
                  <w:r>
                    <w:t xml:space="preserve">] repair, </w:t>
                  </w:r>
                  <w:r>
                    <w:rPr>
                      <w:u w:val="single"/>
                    </w:rPr>
                    <w:t>remodel, maintain, or restore</w:t>
                  </w:r>
                  <w:r>
                    <w:t xml:space="preserve"> [</w:t>
                  </w:r>
                  <w:r>
                    <w:rPr>
                      <w:strike/>
                    </w:rPr>
                    <w:t>remodeling, maintenance,</w:t>
                  </w:r>
                  <w:r>
                    <w:rPr>
                      <w:strike/>
                    </w:rPr>
                    <w:t xml:space="preserve"> or restoration of</w:t>
                  </w:r>
                  <w:r>
                    <w:t xml:space="preserve">] tangible personal property </w:t>
                  </w:r>
                  <w:r>
                    <w:rPr>
                      <w:u w:val="single"/>
                    </w:rPr>
                    <w:t>is exempted from the taxes imposed by</w:t>
                  </w:r>
                  <w:r>
                    <w:t xml:space="preserve"> [</w:t>
                  </w:r>
                  <w:r>
                    <w:rPr>
                      <w:strike/>
                    </w:rPr>
                    <w:t>are not taxable under</w:t>
                  </w:r>
                  <w:r>
                    <w:t>] this chapter if</w:t>
                  </w:r>
                  <w:r>
                    <w:rPr>
                      <w:u w:val="single"/>
                    </w:rPr>
                    <w:t>:</w:t>
                  </w:r>
                </w:p>
                <w:p w:rsidR="00EE2ED1" w:rsidRDefault="00B25E23">
                  <w:pPr>
                    <w:jc w:val="both"/>
                  </w:pPr>
                  <w:r>
                    <w:rPr>
                      <w:u w:val="single"/>
                    </w:rPr>
                    <w:t>(1)</w:t>
                  </w:r>
                  <w:r>
                    <w:rPr>
                      <w:u w:val="single"/>
                    </w:rPr>
                    <w:t xml:space="preserve"> </w:t>
                  </w:r>
                  <w:r>
                    <w:rPr>
                      <w:u w:val="single"/>
                    </w:rPr>
                    <w:t>the amount of the charge for labor is separately itemized; and</w:t>
                  </w:r>
                </w:p>
                <w:p w:rsidR="00EE2ED1" w:rsidRDefault="00B25E23">
                  <w:pPr>
                    <w:jc w:val="both"/>
                  </w:pPr>
                  <w:r>
                    <w:rPr>
                      <w:u w:val="single"/>
                    </w:rPr>
                    <w:t>(2)</w:t>
                  </w:r>
                  <w:r>
                    <w:t xml:space="preserve"> </w:t>
                  </w:r>
                  <w:r>
                    <w:t>the repair, remodeling, maintenance, or restoration is requ</w:t>
                  </w:r>
                  <w:r>
                    <w:t>ired by statute, ordinance, order, rule, or regulation of any commission, agency, court, or political, governmental, or quasi-governmental entity in order to protect the environment or to conserve energy.</w:t>
                  </w:r>
                </w:p>
                <w:p w:rsidR="00C054CF" w:rsidRDefault="00B25E23">
                  <w:pPr>
                    <w:jc w:val="both"/>
                  </w:pPr>
                </w:p>
                <w:p w:rsidR="00EE2ED1" w:rsidRDefault="00B25E23">
                  <w:pPr>
                    <w:jc w:val="both"/>
                  </w:pPr>
                  <w:r>
                    <w:rPr>
                      <w:u w:val="single"/>
                    </w:rPr>
                    <w:t>(b)</w:t>
                  </w:r>
                  <w:r>
                    <w:rPr>
                      <w:u w:val="single"/>
                    </w:rPr>
                    <w:t xml:space="preserve"> </w:t>
                  </w:r>
                  <w:r>
                    <w:rPr>
                      <w:u w:val="single"/>
                    </w:rPr>
                    <w:t>The exemption provided by this section does no</w:t>
                  </w:r>
                  <w:r>
                    <w:rPr>
                      <w:u w:val="single"/>
                    </w:rPr>
                    <w:t xml:space="preserve">t apply to tangible personal property transferred by the service provider to the </w:t>
                  </w:r>
                  <w:r>
                    <w:rPr>
                      <w:u w:val="single"/>
                    </w:rPr>
                    <w:lastRenderedPageBreak/>
                    <w:t>purchaser as part of the service.</w:t>
                  </w:r>
                </w:p>
                <w:p w:rsidR="00EE2ED1" w:rsidRDefault="00B25E23">
                  <w:pPr>
                    <w:jc w:val="both"/>
                  </w:pPr>
                </w:p>
              </w:tc>
              <w:tc>
                <w:tcPr>
                  <w:tcW w:w="4673" w:type="dxa"/>
                  <w:tcMar>
                    <w:left w:w="360" w:type="dxa"/>
                  </w:tcMar>
                </w:tcPr>
                <w:p w:rsidR="00EE2ED1" w:rsidRDefault="00B25E23">
                  <w:pPr>
                    <w:jc w:val="both"/>
                  </w:pPr>
                  <w:r>
                    <w:lastRenderedPageBreak/>
                    <w:t>SECTION 4.</w:t>
                  </w:r>
                  <w:r>
                    <w:t xml:space="preserve"> </w:t>
                  </w:r>
                  <w:r>
                    <w:t>Section 151.338, Tax Code, is amended to read as follows:</w:t>
                  </w:r>
                </w:p>
                <w:p w:rsidR="00EE2ED1" w:rsidRDefault="00B25E23">
                  <w:pPr>
                    <w:jc w:val="both"/>
                  </w:pPr>
                  <w:r>
                    <w:t>Sec. 151.338.</w:t>
                  </w:r>
                  <w:r>
                    <w:t xml:space="preserve"> </w:t>
                  </w:r>
                  <w:r>
                    <w:t>ENVIRONMENT AND CONSERVATION SERVICES.</w:t>
                  </w:r>
                  <w:r>
                    <w:t xml:space="preserve"> </w:t>
                  </w:r>
                  <w:r>
                    <w:rPr>
                      <w:u w:val="single"/>
                    </w:rPr>
                    <w:t>(a)</w:t>
                  </w:r>
                  <w:r>
                    <w:rPr>
                      <w:u w:val="single"/>
                    </w:rPr>
                    <w:t xml:space="preserve"> </w:t>
                  </w:r>
                  <w:r>
                    <w:rPr>
                      <w:u w:val="single"/>
                    </w:rPr>
                    <w:t>Subject to Sub</w:t>
                  </w:r>
                  <w:r>
                    <w:rPr>
                      <w:u w:val="single"/>
                    </w:rPr>
                    <w:t xml:space="preserve">sections (b) </w:t>
                  </w:r>
                  <w:r w:rsidRPr="00C054CF">
                    <w:rPr>
                      <w:highlight w:val="lightGray"/>
                      <w:u w:val="single"/>
                    </w:rPr>
                    <w:t>and (c)</w:t>
                  </w:r>
                  <w:r>
                    <w:rPr>
                      <w:u w:val="single"/>
                    </w:rPr>
                    <w:t>, labor to</w:t>
                  </w:r>
                  <w:r>
                    <w:t xml:space="preserve"> [</w:t>
                  </w:r>
                  <w:r>
                    <w:rPr>
                      <w:strike/>
                    </w:rPr>
                    <w:t>The services involved in the</w:t>
                  </w:r>
                  <w:r>
                    <w:t xml:space="preserve">] repair, </w:t>
                  </w:r>
                  <w:r>
                    <w:rPr>
                      <w:u w:val="single"/>
                    </w:rPr>
                    <w:t>remodel, maintain, or restore</w:t>
                  </w:r>
                  <w:r>
                    <w:t xml:space="preserve"> [</w:t>
                  </w:r>
                  <w:r>
                    <w:rPr>
                      <w:strike/>
                    </w:rPr>
                    <w:t>remodeling, maintenance, or restoration of</w:t>
                  </w:r>
                  <w:r>
                    <w:t xml:space="preserve">] tangible personal property </w:t>
                  </w:r>
                  <w:r>
                    <w:rPr>
                      <w:u w:val="single"/>
                    </w:rPr>
                    <w:t>is exempted from the taxes imposed by</w:t>
                  </w:r>
                  <w:r>
                    <w:t xml:space="preserve"> [</w:t>
                  </w:r>
                  <w:r>
                    <w:rPr>
                      <w:strike/>
                    </w:rPr>
                    <w:t>are not taxable under</w:t>
                  </w:r>
                  <w:r>
                    <w:t>] this chapter if</w:t>
                  </w:r>
                  <w:r>
                    <w:rPr>
                      <w:u w:val="single"/>
                    </w:rPr>
                    <w:t>:</w:t>
                  </w:r>
                </w:p>
                <w:p w:rsidR="00EE2ED1" w:rsidRDefault="00B25E23">
                  <w:pPr>
                    <w:jc w:val="both"/>
                  </w:pPr>
                  <w:r>
                    <w:rPr>
                      <w:u w:val="single"/>
                    </w:rPr>
                    <w:t>(1)</w:t>
                  </w:r>
                  <w:r>
                    <w:rPr>
                      <w:u w:val="single"/>
                    </w:rPr>
                    <w:t xml:space="preserve"> </w:t>
                  </w:r>
                  <w:r>
                    <w:rPr>
                      <w:u w:val="single"/>
                    </w:rPr>
                    <w:t>the amount of the charge for labor is separately itemized; and</w:t>
                  </w:r>
                </w:p>
                <w:p w:rsidR="00EE2ED1" w:rsidRDefault="00B25E23">
                  <w:pPr>
                    <w:jc w:val="both"/>
                  </w:pPr>
                  <w:r>
                    <w:rPr>
                      <w:u w:val="single"/>
                    </w:rPr>
                    <w:t>(2)</w:t>
                  </w:r>
                  <w:r>
                    <w:t xml:space="preserve"> </w:t>
                  </w:r>
                  <w:r>
                    <w:t>the repair, remodeling, maintenance, or restoration is required by statute, ordinance, order, rule, or regulation of any commission, agency, court, or political, governmental, or quasi-gove</w:t>
                  </w:r>
                  <w:r>
                    <w:t>rnmental entity in order to protect the environment or to conserve energy.</w:t>
                  </w:r>
                </w:p>
                <w:p w:rsidR="00EE2ED1" w:rsidRDefault="00B25E23">
                  <w:pPr>
                    <w:jc w:val="both"/>
                  </w:pPr>
                  <w:r>
                    <w:rPr>
                      <w:u w:val="single"/>
                    </w:rPr>
                    <w:t>(b)</w:t>
                  </w:r>
                  <w:r>
                    <w:rPr>
                      <w:u w:val="single"/>
                    </w:rPr>
                    <w:t xml:space="preserve"> </w:t>
                  </w:r>
                  <w:r w:rsidRPr="008F5819">
                    <w:rPr>
                      <w:highlight w:val="lightGray"/>
                      <w:u w:val="single"/>
                    </w:rPr>
                    <w:t>Except as provided by Subsection (c)</w:t>
                  </w:r>
                  <w:r>
                    <w:rPr>
                      <w:u w:val="single"/>
                    </w:rPr>
                    <w:t xml:space="preserve">, the exemption provided by this section does not apply to tangible personal property </w:t>
                  </w:r>
                  <w:r>
                    <w:rPr>
                      <w:u w:val="single"/>
                    </w:rPr>
                    <w:lastRenderedPageBreak/>
                    <w:t>transferred by the service provider to the purchaser as</w:t>
                  </w:r>
                  <w:r>
                    <w:rPr>
                      <w:u w:val="single"/>
                    </w:rPr>
                    <w:t xml:space="preserve"> part of the service.</w:t>
                  </w:r>
                </w:p>
                <w:p w:rsidR="00EE2ED1" w:rsidRDefault="00B25E23">
                  <w:pPr>
                    <w:jc w:val="both"/>
                  </w:pPr>
                  <w:r w:rsidRPr="00C054CF">
                    <w:rPr>
                      <w:highlight w:val="lightGray"/>
                      <w:u w:val="single"/>
                    </w:rPr>
                    <w:t>(c)</w:t>
                  </w:r>
                  <w:r>
                    <w:rPr>
                      <w:highlight w:val="lightGray"/>
                      <w:u w:val="single"/>
                    </w:rPr>
                    <w:t xml:space="preserve"> </w:t>
                  </w:r>
                  <w:r w:rsidRPr="00C054CF">
                    <w:rPr>
                      <w:highlight w:val="lightGray"/>
                      <w:u w:val="single"/>
                    </w:rPr>
                    <w:t xml:space="preserve">If the purchaser is a health care facility, as defined by Section 108.002, Health and Safety Code, or an oncology center, or if the purchase is made on behalf of an oncology center, and the amount of the charge for labor is not </w:t>
                  </w:r>
                  <w:r w:rsidRPr="00C054CF">
                    <w:rPr>
                      <w:highlight w:val="lightGray"/>
                      <w:u w:val="single"/>
                    </w:rPr>
                    <w:t>separately itemized as required by Subsection (a)(1), there is exempted from the taxes imposed by this chapter 65 percent of the total lump-sum charge for labor and tangible personal property transferred by the service provider to the purchaser for the rep</w:t>
                  </w:r>
                  <w:r w:rsidRPr="00C054CF">
                    <w:rPr>
                      <w:highlight w:val="lightGray"/>
                      <w:u w:val="single"/>
                    </w:rPr>
                    <w:t>air, remodeling, maintenance, or restoration of tangible personal property if the repair, remodeling, maintenance, or restoration is required under the circumstances described by Subsection (a)(2).</w:t>
                  </w:r>
                </w:p>
              </w:tc>
            </w:tr>
            <w:tr w:rsidR="0020775F" w:rsidTr="00EE2ED1">
              <w:tc>
                <w:tcPr>
                  <w:tcW w:w="4673" w:type="dxa"/>
                  <w:tcMar>
                    <w:right w:w="360" w:type="dxa"/>
                  </w:tcMar>
                </w:tcPr>
                <w:p w:rsidR="00EE2ED1" w:rsidRDefault="00B25E23">
                  <w:pPr>
                    <w:jc w:val="both"/>
                  </w:pPr>
                  <w:r>
                    <w:lastRenderedPageBreak/>
                    <w:t>SECTION 5.</w:t>
                  </w:r>
                  <w:r>
                    <w:t xml:space="preserve"> </w:t>
                  </w:r>
                  <w:r>
                    <w:t>Section 151.335, Tax Code, is repealed.</w:t>
                  </w:r>
                </w:p>
              </w:tc>
              <w:tc>
                <w:tcPr>
                  <w:tcW w:w="4673" w:type="dxa"/>
                  <w:tcMar>
                    <w:left w:w="360" w:type="dxa"/>
                  </w:tcMar>
                </w:tcPr>
                <w:p w:rsidR="00EE2ED1" w:rsidRDefault="00B25E23">
                  <w:pPr>
                    <w:jc w:val="both"/>
                  </w:pPr>
                  <w:r>
                    <w:t>SECTIO</w:t>
                  </w:r>
                  <w:r>
                    <w:t>N 5. Same as engrossed version.</w:t>
                  </w:r>
                </w:p>
                <w:p w:rsidR="00EE2ED1" w:rsidRDefault="00B25E23">
                  <w:pPr>
                    <w:jc w:val="both"/>
                  </w:pPr>
                </w:p>
              </w:tc>
            </w:tr>
            <w:tr w:rsidR="0020775F" w:rsidTr="00EE2ED1">
              <w:tc>
                <w:tcPr>
                  <w:tcW w:w="4673" w:type="dxa"/>
                  <w:tcMar>
                    <w:right w:w="360" w:type="dxa"/>
                  </w:tcMar>
                </w:tcPr>
                <w:p w:rsidR="00EE2ED1" w:rsidRDefault="00B25E23">
                  <w:pPr>
                    <w:jc w:val="both"/>
                  </w:pPr>
                  <w:r>
                    <w:t>SECTION 6.</w:t>
                  </w:r>
                  <w:r>
                    <w:t xml:space="preserve"> </w:t>
                  </w:r>
                  <w:r>
                    <w:t>The amendments made by this Act are a clarification of existing law and do not imply that existing law may be construed as inconsistent with the law as amended by this Act.</w:t>
                  </w:r>
                </w:p>
              </w:tc>
              <w:tc>
                <w:tcPr>
                  <w:tcW w:w="4673" w:type="dxa"/>
                  <w:tcMar>
                    <w:left w:w="360" w:type="dxa"/>
                  </w:tcMar>
                </w:tcPr>
                <w:p w:rsidR="00EE2ED1" w:rsidRDefault="00B25E23">
                  <w:pPr>
                    <w:jc w:val="both"/>
                  </w:pPr>
                  <w:r>
                    <w:t>SECTION 6. Same as engrossed version.</w:t>
                  </w:r>
                </w:p>
                <w:p w:rsidR="00EE2ED1" w:rsidRDefault="00B25E23">
                  <w:pPr>
                    <w:jc w:val="both"/>
                  </w:pPr>
                </w:p>
                <w:p w:rsidR="00EE2ED1" w:rsidRDefault="00B25E23">
                  <w:pPr>
                    <w:jc w:val="both"/>
                  </w:pPr>
                </w:p>
              </w:tc>
            </w:tr>
            <w:tr w:rsidR="0020775F" w:rsidTr="00EE2ED1">
              <w:tc>
                <w:tcPr>
                  <w:tcW w:w="4673" w:type="dxa"/>
                  <w:tcMar>
                    <w:right w:w="360" w:type="dxa"/>
                  </w:tcMar>
                </w:tcPr>
                <w:p w:rsidR="00EE2ED1" w:rsidRDefault="00B25E23">
                  <w:pPr>
                    <w:jc w:val="both"/>
                  </w:pPr>
                  <w:r>
                    <w:t>SECTION 7.</w:t>
                  </w:r>
                  <w:r>
                    <w:t xml:space="preserve"> </w:t>
                  </w:r>
                  <w:r>
                    <w:t>This Act takes effect immediately if it receives a vote of two-thirds of all the members elected to each house, as provided by Section 39, Article III, Texas Constitution.</w:t>
                  </w:r>
                  <w:r>
                    <w:t xml:space="preserve"> </w:t>
                  </w:r>
                  <w:r>
                    <w:t xml:space="preserve">If this Act does not receive the vote necessary for immediate effect, </w:t>
                  </w:r>
                  <w:r>
                    <w:t>this Act takes effect September 1, 2017.</w:t>
                  </w:r>
                </w:p>
              </w:tc>
              <w:tc>
                <w:tcPr>
                  <w:tcW w:w="4673" w:type="dxa"/>
                  <w:tcMar>
                    <w:left w:w="360" w:type="dxa"/>
                  </w:tcMar>
                </w:tcPr>
                <w:p w:rsidR="00EE2ED1" w:rsidRDefault="00B25E23">
                  <w:pPr>
                    <w:jc w:val="both"/>
                  </w:pPr>
                  <w:r>
                    <w:t>SECTION 7. Same as engrossed version.</w:t>
                  </w:r>
                </w:p>
                <w:p w:rsidR="00EE2ED1" w:rsidRDefault="00B25E23">
                  <w:pPr>
                    <w:jc w:val="both"/>
                  </w:pPr>
                </w:p>
                <w:p w:rsidR="00EE2ED1" w:rsidRDefault="00B25E23">
                  <w:pPr>
                    <w:jc w:val="both"/>
                  </w:pPr>
                </w:p>
              </w:tc>
            </w:tr>
          </w:tbl>
          <w:p w:rsidR="00EE2ED1" w:rsidRDefault="00B25E23"/>
          <w:p w:rsidR="00EE2ED1" w:rsidRPr="009C1E9A" w:rsidRDefault="00B25E23">
            <w:pPr>
              <w:rPr>
                <w:b/>
                <w:u w:val="single"/>
              </w:rPr>
            </w:pPr>
          </w:p>
        </w:tc>
      </w:tr>
    </w:tbl>
    <w:p w:rsidR="008423E4" w:rsidRPr="00BE0E75" w:rsidRDefault="00B25E23" w:rsidP="008423E4">
      <w:pPr>
        <w:spacing w:line="480" w:lineRule="auto"/>
        <w:jc w:val="both"/>
        <w:rPr>
          <w:rFonts w:ascii="Arial" w:hAnsi="Arial"/>
          <w:sz w:val="16"/>
          <w:szCs w:val="16"/>
        </w:rPr>
      </w:pPr>
    </w:p>
    <w:p w:rsidR="004108C3" w:rsidRPr="008423E4" w:rsidRDefault="00B25E2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25E23">
      <w:r>
        <w:separator/>
      </w:r>
    </w:p>
  </w:endnote>
  <w:endnote w:type="continuationSeparator" w:id="0">
    <w:p w:rsidR="00000000" w:rsidRDefault="00B2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74E" w:rsidRDefault="00B25E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0775F" w:rsidTr="009C1E9A">
      <w:trPr>
        <w:cantSplit/>
      </w:trPr>
      <w:tc>
        <w:tcPr>
          <w:tcW w:w="0" w:type="pct"/>
        </w:tcPr>
        <w:p w:rsidR="00137D90" w:rsidRDefault="00B25E23" w:rsidP="009C1E9A">
          <w:pPr>
            <w:pStyle w:val="Footer"/>
            <w:tabs>
              <w:tab w:val="clear" w:pos="8640"/>
              <w:tab w:val="right" w:pos="9360"/>
            </w:tabs>
          </w:pPr>
        </w:p>
      </w:tc>
      <w:tc>
        <w:tcPr>
          <w:tcW w:w="2395" w:type="pct"/>
        </w:tcPr>
        <w:p w:rsidR="00137D90" w:rsidRDefault="00B25E23" w:rsidP="009C1E9A">
          <w:pPr>
            <w:pStyle w:val="Footer"/>
            <w:tabs>
              <w:tab w:val="clear" w:pos="8640"/>
              <w:tab w:val="right" w:pos="9360"/>
            </w:tabs>
          </w:pPr>
        </w:p>
        <w:p w:rsidR="001A4310" w:rsidRDefault="00B25E23" w:rsidP="009C1E9A">
          <w:pPr>
            <w:pStyle w:val="Footer"/>
            <w:tabs>
              <w:tab w:val="clear" w:pos="8640"/>
              <w:tab w:val="right" w:pos="9360"/>
            </w:tabs>
          </w:pPr>
        </w:p>
        <w:p w:rsidR="00137D90" w:rsidRDefault="00B25E23" w:rsidP="009C1E9A">
          <w:pPr>
            <w:pStyle w:val="Footer"/>
            <w:tabs>
              <w:tab w:val="clear" w:pos="8640"/>
              <w:tab w:val="right" w:pos="9360"/>
            </w:tabs>
          </w:pPr>
        </w:p>
      </w:tc>
      <w:tc>
        <w:tcPr>
          <w:tcW w:w="2453" w:type="pct"/>
        </w:tcPr>
        <w:p w:rsidR="00137D90" w:rsidRDefault="00B25E23" w:rsidP="009C1E9A">
          <w:pPr>
            <w:pStyle w:val="Footer"/>
            <w:tabs>
              <w:tab w:val="clear" w:pos="8640"/>
              <w:tab w:val="right" w:pos="9360"/>
            </w:tabs>
            <w:jc w:val="right"/>
          </w:pPr>
        </w:p>
      </w:tc>
    </w:tr>
    <w:tr w:rsidR="0020775F" w:rsidTr="009C1E9A">
      <w:trPr>
        <w:cantSplit/>
      </w:trPr>
      <w:tc>
        <w:tcPr>
          <w:tcW w:w="0" w:type="pct"/>
        </w:tcPr>
        <w:p w:rsidR="00EC379B" w:rsidRDefault="00B25E23" w:rsidP="009C1E9A">
          <w:pPr>
            <w:pStyle w:val="Footer"/>
            <w:tabs>
              <w:tab w:val="clear" w:pos="8640"/>
              <w:tab w:val="right" w:pos="9360"/>
            </w:tabs>
          </w:pPr>
        </w:p>
      </w:tc>
      <w:tc>
        <w:tcPr>
          <w:tcW w:w="2395" w:type="pct"/>
        </w:tcPr>
        <w:p w:rsidR="00EC379B" w:rsidRPr="009C1E9A" w:rsidRDefault="00B25E23" w:rsidP="009C1E9A">
          <w:pPr>
            <w:pStyle w:val="Footer"/>
            <w:tabs>
              <w:tab w:val="clear" w:pos="8640"/>
              <w:tab w:val="right" w:pos="9360"/>
            </w:tabs>
            <w:rPr>
              <w:rFonts w:ascii="Shruti" w:hAnsi="Shruti"/>
              <w:sz w:val="22"/>
            </w:rPr>
          </w:pPr>
          <w:r>
            <w:rPr>
              <w:rFonts w:ascii="Shruti" w:hAnsi="Shruti"/>
              <w:sz w:val="22"/>
            </w:rPr>
            <w:t>85R 27365</w:t>
          </w:r>
        </w:p>
      </w:tc>
      <w:tc>
        <w:tcPr>
          <w:tcW w:w="2453" w:type="pct"/>
        </w:tcPr>
        <w:p w:rsidR="00EC379B" w:rsidRDefault="00B25E23" w:rsidP="009C1E9A">
          <w:pPr>
            <w:pStyle w:val="Footer"/>
            <w:tabs>
              <w:tab w:val="clear" w:pos="8640"/>
              <w:tab w:val="right" w:pos="9360"/>
            </w:tabs>
            <w:jc w:val="right"/>
          </w:pPr>
          <w:r>
            <w:fldChar w:fldCharType="begin"/>
          </w:r>
          <w:r>
            <w:instrText xml:space="preserve"> DOCPROPERTY  OTID  \* MERGEFORMAT </w:instrText>
          </w:r>
          <w:r>
            <w:fldChar w:fldCharType="separate"/>
          </w:r>
          <w:r>
            <w:t>17.121.189</w:t>
          </w:r>
          <w:r>
            <w:fldChar w:fldCharType="end"/>
          </w:r>
        </w:p>
      </w:tc>
    </w:tr>
    <w:tr w:rsidR="0020775F" w:rsidTr="009C1E9A">
      <w:trPr>
        <w:cantSplit/>
      </w:trPr>
      <w:tc>
        <w:tcPr>
          <w:tcW w:w="0" w:type="pct"/>
        </w:tcPr>
        <w:p w:rsidR="00EC379B" w:rsidRDefault="00B25E23" w:rsidP="009C1E9A">
          <w:pPr>
            <w:pStyle w:val="Footer"/>
            <w:tabs>
              <w:tab w:val="clear" w:pos="4320"/>
              <w:tab w:val="clear" w:pos="8640"/>
              <w:tab w:val="left" w:pos="2865"/>
            </w:tabs>
          </w:pPr>
        </w:p>
      </w:tc>
      <w:tc>
        <w:tcPr>
          <w:tcW w:w="2395" w:type="pct"/>
        </w:tcPr>
        <w:p w:rsidR="00EC379B" w:rsidRPr="009C1E9A" w:rsidRDefault="00B25E23"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Number: </w:t>
          </w:r>
          <w:r>
            <w:rPr>
              <w:rFonts w:ascii="Shruti" w:hAnsi="Shruti"/>
              <w:sz w:val="22"/>
            </w:rPr>
            <w:t>85R 24416</w:t>
          </w:r>
        </w:p>
      </w:tc>
      <w:tc>
        <w:tcPr>
          <w:tcW w:w="2453" w:type="pct"/>
        </w:tcPr>
        <w:p w:rsidR="00EC379B" w:rsidRDefault="00B25E23" w:rsidP="006D504F">
          <w:pPr>
            <w:pStyle w:val="Footer"/>
            <w:rPr>
              <w:rStyle w:val="PageNumber"/>
            </w:rPr>
          </w:pPr>
        </w:p>
        <w:p w:rsidR="00EC379B" w:rsidRDefault="00B25E23" w:rsidP="009C1E9A">
          <w:pPr>
            <w:pStyle w:val="Footer"/>
            <w:tabs>
              <w:tab w:val="clear" w:pos="8640"/>
              <w:tab w:val="right" w:pos="9360"/>
            </w:tabs>
            <w:jc w:val="right"/>
          </w:pPr>
        </w:p>
      </w:tc>
    </w:tr>
    <w:tr w:rsidR="0020775F" w:rsidTr="009C1E9A">
      <w:trPr>
        <w:cantSplit/>
        <w:trHeight w:val="323"/>
      </w:trPr>
      <w:tc>
        <w:tcPr>
          <w:tcW w:w="0" w:type="pct"/>
          <w:gridSpan w:val="3"/>
        </w:tcPr>
        <w:p w:rsidR="00EC379B" w:rsidRDefault="00B25E2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25E23" w:rsidP="009C1E9A">
          <w:pPr>
            <w:pStyle w:val="Footer"/>
            <w:tabs>
              <w:tab w:val="clear" w:pos="8640"/>
              <w:tab w:val="right" w:pos="9360"/>
            </w:tabs>
            <w:jc w:val="center"/>
          </w:pPr>
        </w:p>
      </w:tc>
    </w:tr>
  </w:tbl>
  <w:p w:rsidR="00EC379B" w:rsidRPr="00FF6F72" w:rsidRDefault="00B25E23"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74E" w:rsidRDefault="00B25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25E23">
      <w:r>
        <w:separator/>
      </w:r>
    </w:p>
  </w:footnote>
  <w:footnote w:type="continuationSeparator" w:id="0">
    <w:p w:rsidR="00000000" w:rsidRDefault="00B25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74E" w:rsidRDefault="00B25E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74E" w:rsidRDefault="00B25E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74E" w:rsidRDefault="00B25E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75F"/>
    <w:rsid w:val="0020775F"/>
    <w:rsid w:val="00B25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47C2D"/>
    <w:rPr>
      <w:sz w:val="16"/>
      <w:szCs w:val="16"/>
    </w:rPr>
  </w:style>
  <w:style w:type="paragraph" w:styleId="CommentText">
    <w:name w:val="annotation text"/>
    <w:basedOn w:val="Normal"/>
    <w:link w:val="CommentTextChar"/>
    <w:rsid w:val="00347C2D"/>
    <w:rPr>
      <w:sz w:val="20"/>
      <w:szCs w:val="20"/>
    </w:rPr>
  </w:style>
  <w:style w:type="character" w:customStyle="1" w:styleId="CommentTextChar">
    <w:name w:val="Comment Text Char"/>
    <w:basedOn w:val="DefaultParagraphFont"/>
    <w:link w:val="CommentText"/>
    <w:rsid w:val="00347C2D"/>
  </w:style>
  <w:style w:type="paragraph" w:styleId="CommentSubject">
    <w:name w:val="annotation subject"/>
    <w:basedOn w:val="CommentText"/>
    <w:next w:val="CommentText"/>
    <w:link w:val="CommentSubjectChar"/>
    <w:rsid w:val="00347C2D"/>
    <w:rPr>
      <w:b/>
      <w:bCs/>
    </w:rPr>
  </w:style>
  <w:style w:type="character" w:customStyle="1" w:styleId="CommentSubjectChar">
    <w:name w:val="Comment Subject Char"/>
    <w:basedOn w:val="CommentTextChar"/>
    <w:link w:val="CommentSubject"/>
    <w:rsid w:val="00347C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47C2D"/>
    <w:rPr>
      <w:sz w:val="16"/>
      <w:szCs w:val="16"/>
    </w:rPr>
  </w:style>
  <w:style w:type="paragraph" w:styleId="CommentText">
    <w:name w:val="annotation text"/>
    <w:basedOn w:val="Normal"/>
    <w:link w:val="CommentTextChar"/>
    <w:rsid w:val="00347C2D"/>
    <w:rPr>
      <w:sz w:val="20"/>
      <w:szCs w:val="20"/>
    </w:rPr>
  </w:style>
  <w:style w:type="character" w:customStyle="1" w:styleId="CommentTextChar">
    <w:name w:val="Comment Text Char"/>
    <w:basedOn w:val="DefaultParagraphFont"/>
    <w:link w:val="CommentText"/>
    <w:rsid w:val="00347C2D"/>
  </w:style>
  <w:style w:type="paragraph" w:styleId="CommentSubject">
    <w:name w:val="annotation subject"/>
    <w:basedOn w:val="CommentText"/>
    <w:next w:val="CommentText"/>
    <w:link w:val="CommentSubjectChar"/>
    <w:rsid w:val="00347C2D"/>
    <w:rPr>
      <w:b/>
      <w:bCs/>
    </w:rPr>
  </w:style>
  <w:style w:type="character" w:customStyle="1" w:styleId="CommentSubjectChar">
    <w:name w:val="Comment Subject Char"/>
    <w:basedOn w:val="CommentTextChar"/>
    <w:link w:val="CommentSubject"/>
    <w:rsid w:val="00347C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1175</Words>
  <Characters>6344</Characters>
  <Application>Microsoft Office Word</Application>
  <DocSecurity>4</DocSecurity>
  <Lines>183</Lines>
  <Paragraphs>46</Paragraphs>
  <ScaleCrop>false</ScaleCrop>
  <HeadingPairs>
    <vt:vector size="2" baseType="variant">
      <vt:variant>
        <vt:lpstr>Title</vt:lpstr>
      </vt:variant>
      <vt:variant>
        <vt:i4>1</vt:i4>
      </vt:variant>
    </vt:vector>
  </HeadingPairs>
  <TitlesOfParts>
    <vt:vector size="1" baseType="lpstr">
      <vt:lpstr>BA - SB01539 (Committee Report (Substituted))</vt:lpstr>
    </vt:vector>
  </TitlesOfParts>
  <Company>State of Texas</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27365</dc:subject>
  <dc:creator>State of Texas</dc:creator>
  <dc:description>SB 1539 by Watson-(H)Ways &amp; Means (Substitute Document Number: 85R 24416)</dc:description>
  <cp:lastModifiedBy>Brianna Weis</cp:lastModifiedBy>
  <cp:revision>2</cp:revision>
  <cp:lastPrinted>2017-05-01T16:18:00Z</cp:lastPrinted>
  <dcterms:created xsi:type="dcterms:W3CDTF">2017-05-05T18:18:00Z</dcterms:created>
  <dcterms:modified xsi:type="dcterms:W3CDTF">2017-05-05T18:18:00Z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17.121.189</vt:lpwstr>
  </property>
</Properties>
</file>