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FD" w:rsidRDefault="007947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7ECB21872E42EA84682B38B03CD859"/>
          </w:placeholder>
        </w:sdtPr>
        <w:sdtContent>
          <w:r w:rsidRPr="005C2A78">
            <w:rPr>
              <w:rFonts w:cs="Times New Roman"/>
              <w:b/>
              <w:szCs w:val="24"/>
              <w:u w:val="single"/>
            </w:rPr>
            <w:t>BILL ANALYSIS</w:t>
          </w:r>
        </w:sdtContent>
      </w:sdt>
    </w:p>
    <w:p w:rsidR="007947FD" w:rsidRPr="00585C31" w:rsidRDefault="007947FD" w:rsidP="000F1DF9">
      <w:pPr>
        <w:spacing w:after="0" w:line="240" w:lineRule="auto"/>
        <w:rPr>
          <w:rFonts w:cs="Times New Roman"/>
          <w:szCs w:val="24"/>
        </w:rPr>
      </w:pPr>
    </w:p>
    <w:p w:rsidR="007947FD" w:rsidRPr="00585C31" w:rsidRDefault="007947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47FD" w:rsidTr="000F1DF9">
        <w:tc>
          <w:tcPr>
            <w:tcW w:w="2718" w:type="dxa"/>
          </w:tcPr>
          <w:p w:rsidR="007947FD" w:rsidRPr="005C2A78" w:rsidRDefault="007947FD" w:rsidP="006D756B">
            <w:pPr>
              <w:rPr>
                <w:rFonts w:cs="Times New Roman"/>
                <w:szCs w:val="24"/>
              </w:rPr>
            </w:pPr>
            <w:sdt>
              <w:sdtPr>
                <w:rPr>
                  <w:rFonts w:cs="Times New Roman"/>
                  <w:szCs w:val="24"/>
                </w:rPr>
                <w:alias w:val="Agency Title"/>
                <w:tag w:val="AgencyTitleContentControl"/>
                <w:id w:val="1920747753"/>
                <w:lock w:val="sdtContentLocked"/>
                <w:placeholder>
                  <w:docPart w:val="8D1A65C14FF041969DA79D9388B26AE5"/>
                </w:placeholder>
              </w:sdtPr>
              <w:sdtEndPr>
                <w:rPr>
                  <w:rFonts w:cstheme="minorBidi"/>
                  <w:szCs w:val="22"/>
                </w:rPr>
              </w:sdtEndPr>
              <w:sdtContent>
                <w:r>
                  <w:rPr>
                    <w:rFonts w:cs="Times New Roman"/>
                    <w:szCs w:val="24"/>
                  </w:rPr>
                  <w:t>Senate Research Center</w:t>
                </w:r>
              </w:sdtContent>
            </w:sdt>
          </w:p>
        </w:tc>
        <w:tc>
          <w:tcPr>
            <w:tcW w:w="6858" w:type="dxa"/>
          </w:tcPr>
          <w:p w:rsidR="007947FD" w:rsidRPr="00FF6471" w:rsidRDefault="007947FD" w:rsidP="000F1DF9">
            <w:pPr>
              <w:jc w:val="right"/>
              <w:rPr>
                <w:rFonts w:cs="Times New Roman"/>
                <w:szCs w:val="24"/>
              </w:rPr>
            </w:pPr>
            <w:sdt>
              <w:sdtPr>
                <w:rPr>
                  <w:rFonts w:cs="Times New Roman"/>
                  <w:szCs w:val="24"/>
                </w:rPr>
                <w:alias w:val="Bill Number"/>
                <w:tag w:val="BillNumberOne"/>
                <w:id w:val="-410784069"/>
                <w:lock w:val="sdtContentLocked"/>
                <w:placeholder>
                  <w:docPart w:val="57B9089588FE45AF815A26E96C2902AA"/>
                </w:placeholder>
              </w:sdtPr>
              <w:sdtContent>
                <w:r>
                  <w:rPr>
                    <w:rFonts w:cs="Times New Roman"/>
                    <w:szCs w:val="24"/>
                  </w:rPr>
                  <w:t>S.B. 1565</w:t>
                </w:r>
              </w:sdtContent>
            </w:sdt>
          </w:p>
        </w:tc>
      </w:tr>
      <w:tr w:rsidR="007947FD" w:rsidTr="000F1DF9">
        <w:sdt>
          <w:sdtPr>
            <w:rPr>
              <w:rFonts w:cs="Times New Roman"/>
              <w:szCs w:val="24"/>
            </w:rPr>
            <w:alias w:val="TLCNumber"/>
            <w:tag w:val="TLCNumber"/>
            <w:id w:val="-542600604"/>
            <w:lock w:val="sdtLocked"/>
            <w:placeholder>
              <w:docPart w:val="797BAA73D8DD4659A7C10CC151F4D5F6"/>
            </w:placeholder>
            <w:showingPlcHdr/>
          </w:sdtPr>
          <w:sdtContent>
            <w:tc>
              <w:tcPr>
                <w:tcW w:w="2718" w:type="dxa"/>
              </w:tcPr>
              <w:p w:rsidR="007947FD" w:rsidRPr="000F1DF9" w:rsidRDefault="007947FD" w:rsidP="00B77B35">
                <w:pPr>
                  <w:rPr>
                    <w:rFonts w:cs="Times New Roman"/>
                    <w:szCs w:val="24"/>
                  </w:rPr>
                </w:pPr>
              </w:p>
            </w:tc>
          </w:sdtContent>
        </w:sdt>
        <w:tc>
          <w:tcPr>
            <w:tcW w:w="6858" w:type="dxa"/>
          </w:tcPr>
          <w:p w:rsidR="007947FD" w:rsidRPr="005C2A78" w:rsidRDefault="007947FD" w:rsidP="006D756B">
            <w:pPr>
              <w:jc w:val="right"/>
              <w:rPr>
                <w:rFonts w:cs="Times New Roman"/>
                <w:szCs w:val="24"/>
              </w:rPr>
            </w:pPr>
            <w:sdt>
              <w:sdtPr>
                <w:rPr>
                  <w:rFonts w:cs="Times New Roman"/>
                  <w:szCs w:val="24"/>
                </w:rPr>
                <w:alias w:val="Author Label"/>
                <w:tag w:val="By"/>
                <w:id w:val="72399597"/>
                <w:lock w:val="sdtLocked"/>
                <w:placeholder>
                  <w:docPart w:val="A69EA083D8E949678253FFD3D24436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29CC0963C2499E8275360025D9D79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5255BED84C24B95AB72B4C40041F3C2"/>
                </w:placeholder>
                <w:showingPlcHdr/>
              </w:sdtPr>
              <w:sdtContent/>
            </w:sdt>
          </w:p>
        </w:tc>
      </w:tr>
      <w:tr w:rsidR="007947FD" w:rsidTr="000F1DF9">
        <w:tc>
          <w:tcPr>
            <w:tcW w:w="2718" w:type="dxa"/>
          </w:tcPr>
          <w:p w:rsidR="007947FD" w:rsidRPr="00BC7495" w:rsidRDefault="007947FD" w:rsidP="000F1DF9">
            <w:pPr>
              <w:rPr>
                <w:rFonts w:cs="Times New Roman"/>
                <w:szCs w:val="24"/>
              </w:rPr>
            </w:pPr>
          </w:p>
        </w:tc>
        <w:sdt>
          <w:sdtPr>
            <w:rPr>
              <w:rFonts w:cs="Times New Roman"/>
              <w:szCs w:val="24"/>
            </w:rPr>
            <w:alias w:val="Committee"/>
            <w:tag w:val="Committee"/>
            <w:id w:val="1914272295"/>
            <w:lock w:val="sdtContentLocked"/>
            <w:placeholder>
              <w:docPart w:val="2A38F0FC74424B9D9A51F8F2FB9EA857"/>
            </w:placeholder>
          </w:sdtPr>
          <w:sdtContent>
            <w:tc>
              <w:tcPr>
                <w:tcW w:w="6858" w:type="dxa"/>
              </w:tcPr>
              <w:p w:rsidR="007947FD" w:rsidRPr="00FF6471" w:rsidRDefault="007947FD" w:rsidP="000F1DF9">
                <w:pPr>
                  <w:jc w:val="right"/>
                  <w:rPr>
                    <w:rFonts w:cs="Times New Roman"/>
                    <w:szCs w:val="24"/>
                  </w:rPr>
                </w:pPr>
                <w:r>
                  <w:rPr>
                    <w:rFonts w:cs="Times New Roman"/>
                    <w:szCs w:val="24"/>
                  </w:rPr>
                  <w:t>Health &amp; Human Services</w:t>
                </w:r>
              </w:p>
            </w:tc>
          </w:sdtContent>
        </w:sdt>
      </w:tr>
      <w:tr w:rsidR="007947FD" w:rsidTr="000F1DF9">
        <w:tc>
          <w:tcPr>
            <w:tcW w:w="2718" w:type="dxa"/>
          </w:tcPr>
          <w:p w:rsidR="007947FD" w:rsidRPr="00BC7495" w:rsidRDefault="007947FD" w:rsidP="000F1DF9">
            <w:pPr>
              <w:rPr>
                <w:rFonts w:cs="Times New Roman"/>
                <w:szCs w:val="24"/>
              </w:rPr>
            </w:pPr>
          </w:p>
        </w:tc>
        <w:sdt>
          <w:sdtPr>
            <w:rPr>
              <w:rFonts w:cs="Times New Roman"/>
              <w:szCs w:val="24"/>
            </w:rPr>
            <w:alias w:val="Date"/>
            <w:tag w:val="DateContentControl"/>
            <w:id w:val="1178081906"/>
            <w:lock w:val="sdtLocked"/>
            <w:placeholder>
              <w:docPart w:val="343C61176DC142149AECE7AF8ED26B64"/>
            </w:placeholder>
            <w:date w:fullDate="2017-06-15T00:00:00Z">
              <w:dateFormat w:val="M/d/yyyy"/>
              <w:lid w:val="en-US"/>
              <w:storeMappedDataAs w:val="dateTime"/>
              <w:calendar w:val="gregorian"/>
            </w:date>
          </w:sdtPr>
          <w:sdtContent>
            <w:tc>
              <w:tcPr>
                <w:tcW w:w="6858" w:type="dxa"/>
              </w:tcPr>
              <w:p w:rsidR="007947FD" w:rsidRPr="00FF6471" w:rsidRDefault="007947FD" w:rsidP="000F1DF9">
                <w:pPr>
                  <w:jc w:val="right"/>
                  <w:rPr>
                    <w:rFonts w:cs="Times New Roman"/>
                    <w:szCs w:val="24"/>
                  </w:rPr>
                </w:pPr>
                <w:r>
                  <w:rPr>
                    <w:rFonts w:cs="Times New Roman"/>
                    <w:szCs w:val="24"/>
                  </w:rPr>
                  <w:t>6/15/2017</w:t>
                </w:r>
              </w:p>
            </w:tc>
          </w:sdtContent>
        </w:sdt>
      </w:tr>
      <w:tr w:rsidR="007947FD" w:rsidTr="000F1DF9">
        <w:tc>
          <w:tcPr>
            <w:tcW w:w="2718" w:type="dxa"/>
          </w:tcPr>
          <w:p w:rsidR="007947FD" w:rsidRPr="00BC7495" w:rsidRDefault="007947FD" w:rsidP="000F1DF9">
            <w:pPr>
              <w:rPr>
                <w:rFonts w:cs="Times New Roman"/>
                <w:szCs w:val="24"/>
              </w:rPr>
            </w:pPr>
          </w:p>
        </w:tc>
        <w:sdt>
          <w:sdtPr>
            <w:rPr>
              <w:rFonts w:cs="Times New Roman"/>
              <w:szCs w:val="24"/>
            </w:rPr>
            <w:alias w:val="BA Version"/>
            <w:tag w:val="BAVersion"/>
            <w:id w:val="-1685590809"/>
            <w:lock w:val="sdtContentLocked"/>
            <w:placeholder>
              <w:docPart w:val="890E526DC43F43D89C52DA64D709DF32"/>
            </w:placeholder>
          </w:sdtPr>
          <w:sdtContent>
            <w:tc>
              <w:tcPr>
                <w:tcW w:w="6858" w:type="dxa"/>
              </w:tcPr>
              <w:p w:rsidR="007947FD" w:rsidRPr="00FF6471" w:rsidRDefault="007947FD" w:rsidP="000F1DF9">
                <w:pPr>
                  <w:jc w:val="right"/>
                  <w:rPr>
                    <w:rFonts w:cs="Times New Roman"/>
                    <w:szCs w:val="24"/>
                  </w:rPr>
                </w:pPr>
                <w:r>
                  <w:rPr>
                    <w:rFonts w:cs="Times New Roman"/>
                    <w:szCs w:val="24"/>
                  </w:rPr>
                  <w:t>Enrolled</w:t>
                </w:r>
              </w:p>
            </w:tc>
          </w:sdtContent>
        </w:sdt>
      </w:tr>
    </w:tbl>
    <w:p w:rsidR="007947FD" w:rsidRPr="00FF6471" w:rsidRDefault="007947FD" w:rsidP="000F1DF9">
      <w:pPr>
        <w:spacing w:after="0" w:line="240" w:lineRule="auto"/>
        <w:rPr>
          <w:rFonts w:cs="Times New Roman"/>
          <w:szCs w:val="24"/>
        </w:rPr>
      </w:pPr>
    </w:p>
    <w:p w:rsidR="007947FD" w:rsidRPr="00FF6471" w:rsidRDefault="007947FD" w:rsidP="000F1DF9">
      <w:pPr>
        <w:spacing w:after="0" w:line="240" w:lineRule="auto"/>
        <w:rPr>
          <w:rFonts w:cs="Times New Roman"/>
          <w:szCs w:val="24"/>
        </w:rPr>
      </w:pPr>
    </w:p>
    <w:p w:rsidR="007947FD" w:rsidRPr="00FF6471" w:rsidRDefault="007947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A2A95F59DA44518064A15918A3DFC9"/>
        </w:placeholder>
      </w:sdtPr>
      <w:sdtContent>
        <w:p w:rsidR="007947FD" w:rsidRDefault="007947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2CFFD588274F55B2B4DD9DDCB71CC3"/>
        </w:placeholder>
      </w:sdtPr>
      <w:sdtContent>
        <w:p w:rsidR="007947FD" w:rsidRDefault="007947FD" w:rsidP="00B77B35">
          <w:pPr>
            <w:pStyle w:val="NormalWeb"/>
            <w:spacing w:before="0" w:beforeAutospacing="0" w:after="0" w:afterAutospacing="0"/>
            <w:jc w:val="both"/>
            <w:divId w:val="659231707"/>
            <w:rPr>
              <w:rFonts w:eastAsia="Times New Roman" w:cstheme="minorBidi"/>
              <w:bCs/>
              <w:szCs w:val="22"/>
            </w:rPr>
          </w:pPr>
        </w:p>
        <w:p w:rsidR="007947FD" w:rsidRDefault="007947FD" w:rsidP="00B77B35">
          <w:pPr>
            <w:pStyle w:val="NormalWeb"/>
            <w:spacing w:before="0" w:beforeAutospacing="0" w:after="0" w:afterAutospacing="0"/>
            <w:jc w:val="both"/>
            <w:divId w:val="659231707"/>
          </w:pPr>
          <w:r w:rsidRPr="00B77B35">
            <w:t>Section 551.041, Health and Safety Code, requires the Health and Human Services Commission to provide medical and dental treatment to a resident in a state run facility (state hospitals and state supported living centers) if medical or dental treatment is immediately needed, but individual or guardian consent cannot be obtained.</w:t>
          </w:r>
        </w:p>
        <w:p w:rsidR="007947FD" w:rsidRPr="00B77B35" w:rsidRDefault="007947FD" w:rsidP="00B77B35">
          <w:pPr>
            <w:pStyle w:val="NormalWeb"/>
            <w:spacing w:before="0" w:beforeAutospacing="0" w:after="0" w:afterAutospacing="0"/>
            <w:jc w:val="both"/>
            <w:divId w:val="659231707"/>
          </w:pPr>
        </w:p>
        <w:p w:rsidR="007947FD" w:rsidRDefault="007947FD" w:rsidP="00B77B35">
          <w:pPr>
            <w:pStyle w:val="NormalWeb"/>
            <w:spacing w:before="0" w:beforeAutospacing="0" w:after="0" w:afterAutospacing="0"/>
            <w:jc w:val="both"/>
            <w:divId w:val="659231707"/>
          </w:pPr>
          <w:r w:rsidRPr="00B77B35">
            <w:t>In these circumstances, the statute outlines the process for the director of the facility to seek advice from a set number of physicians and dentists to proceed with treatment. Since the original statute was adopted in 1991, the healthcare team has expanded to include additional healthcare providers, including advanced practice nurses and physician assistants.</w:t>
          </w:r>
        </w:p>
        <w:p w:rsidR="007947FD" w:rsidRPr="00B77B35" w:rsidRDefault="007947FD" w:rsidP="00B77B35">
          <w:pPr>
            <w:pStyle w:val="NormalWeb"/>
            <w:spacing w:before="0" w:beforeAutospacing="0" w:after="0" w:afterAutospacing="0"/>
            <w:jc w:val="both"/>
            <w:divId w:val="659231707"/>
          </w:pPr>
        </w:p>
        <w:p w:rsidR="007947FD" w:rsidRPr="00B77B35" w:rsidRDefault="007947FD" w:rsidP="00B77B35">
          <w:pPr>
            <w:pStyle w:val="NormalWeb"/>
            <w:spacing w:before="0" w:beforeAutospacing="0" w:after="0" w:afterAutospacing="0"/>
            <w:jc w:val="both"/>
            <w:divId w:val="659231707"/>
          </w:pPr>
          <w:r w:rsidRPr="00B77B35">
            <w:t>S.B. 1565 streamline</w:t>
          </w:r>
          <w:r>
            <w:t>s</w:t>
          </w:r>
          <w:r w:rsidRPr="00B77B35">
            <w:t xml:space="preserve"> the medical/dental consent process to ensure timely treatment of residents while maintaining appropriate medical and dental supervision and oversight. (Original Author's / Sponsor's Statement of Intent)</w:t>
          </w:r>
        </w:p>
        <w:p w:rsidR="007947FD" w:rsidRPr="00D70925" w:rsidRDefault="007947FD" w:rsidP="00B77B35">
          <w:pPr>
            <w:spacing w:after="0" w:line="240" w:lineRule="auto"/>
            <w:jc w:val="both"/>
            <w:rPr>
              <w:rFonts w:eastAsia="Times New Roman" w:cs="Times New Roman"/>
              <w:bCs/>
              <w:szCs w:val="24"/>
            </w:rPr>
          </w:pPr>
        </w:p>
      </w:sdtContent>
    </w:sdt>
    <w:p w:rsidR="007947FD" w:rsidRDefault="007947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1565 </w:t>
      </w:r>
      <w:bookmarkStart w:id="1" w:name="AmendsCurrentLaw"/>
      <w:bookmarkEnd w:id="1"/>
      <w:r>
        <w:rPr>
          <w:rFonts w:cs="Times New Roman"/>
          <w:szCs w:val="24"/>
        </w:rPr>
        <w:t>amends current law relating to the procedure for ordering medical or dental services for certain persons admitted to or committed to care at certain state facilities.</w:t>
      </w:r>
    </w:p>
    <w:p w:rsidR="007947FD" w:rsidRPr="00272DFD" w:rsidRDefault="007947FD" w:rsidP="000F1DF9">
      <w:pPr>
        <w:spacing w:after="0" w:line="240" w:lineRule="auto"/>
        <w:jc w:val="both"/>
        <w:rPr>
          <w:rFonts w:eastAsia="Times New Roman" w:cs="Times New Roman"/>
          <w:szCs w:val="24"/>
        </w:rPr>
      </w:pPr>
    </w:p>
    <w:p w:rsidR="007947FD" w:rsidRPr="005C2A78" w:rsidRDefault="007947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80AEF3AF0645709396859B469A271A"/>
          </w:placeholder>
        </w:sdtPr>
        <w:sdtContent>
          <w:r>
            <w:rPr>
              <w:rFonts w:eastAsia="Times New Roman" w:cs="Times New Roman"/>
              <w:b/>
              <w:szCs w:val="24"/>
              <w:u w:val="single"/>
            </w:rPr>
            <w:t>RULEMAKING AUTHORITY</w:t>
          </w:r>
        </w:sdtContent>
      </w:sdt>
    </w:p>
    <w:p w:rsidR="007947FD" w:rsidRPr="006529C4" w:rsidRDefault="007947FD" w:rsidP="00774EC7">
      <w:pPr>
        <w:spacing w:after="0" w:line="240" w:lineRule="auto"/>
        <w:jc w:val="both"/>
        <w:rPr>
          <w:rFonts w:cs="Times New Roman"/>
          <w:szCs w:val="24"/>
        </w:rPr>
      </w:pPr>
    </w:p>
    <w:p w:rsidR="007947FD" w:rsidRPr="006529C4" w:rsidRDefault="007947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47FD" w:rsidRPr="006529C4" w:rsidRDefault="007947FD" w:rsidP="00774EC7">
      <w:pPr>
        <w:spacing w:after="0" w:line="240" w:lineRule="auto"/>
        <w:jc w:val="both"/>
        <w:rPr>
          <w:rFonts w:cs="Times New Roman"/>
          <w:szCs w:val="24"/>
        </w:rPr>
      </w:pPr>
    </w:p>
    <w:p w:rsidR="007947FD" w:rsidRPr="005C2A78" w:rsidRDefault="007947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028EDC36004E76B41834BE3A85FD1E"/>
          </w:placeholder>
        </w:sdtPr>
        <w:sdtContent>
          <w:r>
            <w:rPr>
              <w:rFonts w:eastAsia="Times New Roman" w:cs="Times New Roman"/>
              <w:b/>
              <w:szCs w:val="24"/>
              <w:u w:val="single"/>
            </w:rPr>
            <w:t>SECTION BY SECTION ANALYSIS</w:t>
          </w:r>
        </w:sdtContent>
      </w:sdt>
    </w:p>
    <w:p w:rsidR="007947FD" w:rsidRPr="005C2A78" w:rsidRDefault="007947FD" w:rsidP="000F1DF9">
      <w:pPr>
        <w:spacing w:after="0" w:line="240" w:lineRule="auto"/>
        <w:jc w:val="both"/>
        <w:rPr>
          <w:rFonts w:eastAsia="Times New Roman" w:cs="Times New Roman"/>
          <w:szCs w:val="24"/>
        </w:rPr>
      </w:pPr>
    </w:p>
    <w:p w:rsidR="007947FD" w:rsidRDefault="007947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551.041, Health and Safety Code, by amending Subsection (c) and adding Subsection (e), as follows: </w:t>
      </w:r>
    </w:p>
    <w:p w:rsidR="007947FD" w:rsidRDefault="007947FD" w:rsidP="000F1DF9">
      <w:pPr>
        <w:spacing w:after="0" w:line="240" w:lineRule="auto"/>
        <w:jc w:val="both"/>
        <w:rPr>
          <w:rFonts w:eastAsia="Times New Roman" w:cs="Times New Roman"/>
          <w:szCs w:val="24"/>
        </w:rPr>
      </w:pPr>
    </w:p>
    <w:p w:rsidR="007947FD" w:rsidRDefault="007947FD" w:rsidP="00272DFD">
      <w:pPr>
        <w:spacing w:after="0" w:line="240" w:lineRule="auto"/>
        <w:ind w:left="720"/>
        <w:jc w:val="both"/>
        <w:rPr>
          <w:rFonts w:eastAsia="Times New Roman" w:cs="Times New Roman"/>
          <w:szCs w:val="24"/>
        </w:rPr>
      </w:pPr>
      <w:r>
        <w:rPr>
          <w:rFonts w:eastAsia="Times New Roman" w:cs="Times New Roman"/>
          <w:szCs w:val="24"/>
        </w:rPr>
        <w:t xml:space="preserve">(c) Requires the superintendent or director of certain facilities, if the Department of State Health Services or the Department of Aging and Disability Services requests consent to perform medical or dental treatment or services from a person or the guardian of the person whose consent is considered necessary and a reply is not obtained immediately, or if there is no guardian or responsible relative of the person to whom a request can be made, to order: </w:t>
      </w:r>
    </w:p>
    <w:p w:rsidR="007947FD" w:rsidRDefault="007947FD" w:rsidP="00272DFD">
      <w:pPr>
        <w:spacing w:after="0" w:line="240" w:lineRule="auto"/>
        <w:ind w:left="720"/>
        <w:jc w:val="both"/>
        <w:rPr>
          <w:rFonts w:eastAsia="Times New Roman" w:cs="Times New Roman"/>
          <w:szCs w:val="24"/>
        </w:rPr>
      </w:pPr>
    </w:p>
    <w:p w:rsidR="007947FD" w:rsidRDefault="007947FD" w:rsidP="00272DFD">
      <w:pPr>
        <w:spacing w:after="0" w:line="240" w:lineRule="auto"/>
        <w:ind w:left="1440"/>
        <w:jc w:val="both"/>
        <w:rPr>
          <w:rFonts w:eastAsia="Times New Roman" w:cs="Times New Roman"/>
          <w:szCs w:val="24"/>
        </w:rPr>
      </w:pPr>
      <w:r>
        <w:rPr>
          <w:rFonts w:eastAsia="Times New Roman" w:cs="Times New Roman"/>
          <w:szCs w:val="24"/>
        </w:rPr>
        <w:t>(1) medical treatment or services for the person on the advice and consent of three primary care providers, at least two of whom are physicians licensed by the Texas Medical Board (TMB), rather than medical treatment or services for the person on the advice and consent of three physicians licensed by TMB, at least one of whom is primarily engaged in the private practice of medicine; or</w:t>
      </w:r>
    </w:p>
    <w:p w:rsidR="007947FD" w:rsidRDefault="007947FD" w:rsidP="00272DFD">
      <w:pPr>
        <w:spacing w:after="0" w:line="240" w:lineRule="auto"/>
        <w:ind w:left="1440"/>
        <w:jc w:val="both"/>
        <w:rPr>
          <w:rFonts w:eastAsia="Times New Roman" w:cs="Times New Roman"/>
          <w:szCs w:val="24"/>
        </w:rPr>
      </w:pPr>
    </w:p>
    <w:p w:rsidR="007947FD" w:rsidRDefault="007947FD" w:rsidP="00272DFD">
      <w:pPr>
        <w:spacing w:after="0" w:line="240" w:lineRule="auto"/>
        <w:ind w:left="1440"/>
        <w:jc w:val="both"/>
        <w:rPr>
          <w:rFonts w:eastAsia="Times New Roman" w:cs="Times New Roman"/>
          <w:szCs w:val="24"/>
        </w:rPr>
      </w:pPr>
      <w:r>
        <w:rPr>
          <w:rFonts w:eastAsia="Times New Roman" w:cs="Times New Roman"/>
          <w:szCs w:val="24"/>
        </w:rPr>
        <w:t xml:space="preserve">(2) dental treatment or services for the person on the advice and consent of two dentists licensed by the Texas State Board of Dental Examiners (TSBDE) and of one physician licensed by TMB, rather than dental treatment or services for the person on the advice and consent of a dentist licensed by TSBDE and of two physicians licensed by TMB, at least one of whom is primarily engaged in the private practice of medicine. </w:t>
      </w:r>
    </w:p>
    <w:p w:rsidR="007947FD" w:rsidRDefault="007947FD" w:rsidP="00272DFD">
      <w:pPr>
        <w:spacing w:after="0" w:line="240" w:lineRule="auto"/>
        <w:ind w:left="1440"/>
        <w:jc w:val="both"/>
        <w:rPr>
          <w:rFonts w:eastAsia="Times New Roman" w:cs="Times New Roman"/>
          <w:szCs w:val="24"/>
        </w:rPr>
      </w:pPr>
    </w:p>
    <w:p w:rsidR="007947FD" w:rsidRPr="005C2A78" w:rsidRDefault="007947FD" w:rsidP="00272DFD">
      <w:pPr>
        <w:spacing w:after="0" w:line="240" w:lineRule="auto"/>
        <w:ind w:left="720"/>
        <w:jc w:val="both"/>
        <w:rPr>
          <w:rFonts w:eastAsia="Times New Roman" w:cs="Times New Roman"/>
          <w:szCs w:val="24"/>
        </w:rPr>
      </w:pPr>
      <w:r>
        <w:rPr>
          <w:rFonts w:eastAsia="Times New Roman" w:cs="Times New Roman"/>
          <w:szCs w:val="24"/>
        </w:rPr>
        <w:t xml:space="preserve">(e) Defines “primary care provider.” Provides that the term includes a physician licensed by TMB, an advanced practice registered nurse licensed by the Texas Board of Nursing, and a physician assistant licensed by the Texas Physician Assistant Board. </w:t>
      </w:r>
    </w:p>
    <w:p w:rsidR="007947FD" w:rsidRPr="005C2A78" w:rsidRDefault="007947FD" w:rsidP="000F1DF9">
      <w:pPr>
        <w:spacing w:after="0" w:line="240" w:lineRule="auto"/>
        <w:jc w:val="both"/>
        <w:rPr>
          <w:rFonts w:eastAsia="Times New Roman" w:cs="Times New Roman"/>
          <w:szCs w:val="24"/>
        </w:rPr>
      </w:pPr>
    </w:p>
    <w:p w:rsidR="007947FD" w:rsidRPr="005C2A78" w:rsidRDefault="007947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947FD" w:rsidRPr="005C2A78" w:rsidRDefault="007947FD" w:rsidP="000F1DF9">
      <w:pPr>
        <w:spacing w:after="0" w:line="240" w:lineRule="auto"/>
        <w:jc w:val="both"/>
        <w:rPr>
          <w:rFonts w:eastAsia="Times New Roman" w:cs="Times New Roman"/>
          <w:szCs w:val="24"/>
        </w:rPr>
      </w:pPr>
    </w:p>
    <w:p w:rsidR="007947FD" w:rsidRPr="005C2A78" w:rsidRDefault="007947FD"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7947FD" w:rsidRPr="006529C4" w:rsidRDefault="007947FD" w:rsidP="00774EC7">
      <w:pPr>
        <w:spacing w:after="0" w:line="240" w:lineRule="auto"/>
        <w:jc w:val="both"/>
        <w:rPr>
          <w:rFonts w:cs="Times New Roman"/>
          <w:szCs w:val="24"/>
        </w:rPr>
      </w:pPr>
    </w:p>
    <w:p w:rsidR="007947FD" w:rsidRPr="006529C4" w:rsidRDefault="007947FD" w:rsidP="00774EC7">
      <w:pPr>
        <w:spacing w:after="0" w:line="240" w:lineRule="auto"/>
        <w:jc w:val="both"/>
      </w:pPr>
    </w:p>
    <w:p w:rsidR="007947FD" w:rsidRPr="00454762" w:rsidRDefault="007947FD" w:rsidP="00454762"/>
    <w:sectPr w:rsidR="007947FD" w:rsidRPr="0045476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08" w:rsidRDefault="00C81208" w:rsidP="000F1DF9">
      <w:pPr>
        <w:spacing w:after="0" w:line="240" w:lineRule="auto"/>
      </w:pPr>
      <w:r>
        <w:separator/>
      </w:r>
    </w:p>
  </w:endnote>
  <w:endnote w:type="continuationSeparator" w:id="0">
    <w:p w:rsidR="00C81208" w:rsidRDefault="00C812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12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47F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47FD">
                <w:rPr>
                  <w:sz w:val="20"/>
                  <w:szCs w:val="20"/>
                </w:rPr>
                <w:t>S.B. 1565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47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12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47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47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08" w:rsidRDefault="00C81208" w:rsidP="000F1DF9">
      <w:pPr>
        <w:spacing w:after="0" w:line="240" w:lineRule="auto"/>
      </w:pPr>
      <w:r>
        <w:separator/>
      </w:r>
    </w:p>
  </w:footnote>
  <w:footnote w:type="continuationSeparator" w:id="0">
    <w:p w:rsidR="00C81208" w:rsidRDefault="00C812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47F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120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47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47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07A6" w:rsidP="000F07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7ECB21872E42EA84682B38B03CD859"/>
        <w:category>
          <w:name w:val="General"/>
          <w:gallery w:val="placeholder"/>
        </w:category>
        <w:types>
          <w:type w:val="bbPlcHdr"/>
        </w:types>
        <w:behaviors>
          <w:behavior w:val="content"/>
        </w:behaviors>
        <w:guid w:val="{54D26DE0-645E-4588-AE1A-44FF9C9ED234}"/>
      </w:docPartPr>
      <w:docPartBody>
        <w:p w:rsidR="00000000" w:rsidRDefault="00C108CF"/>
      </w:docPartBody>
    </w:docPart>
    <w:docPart>
      <w:docPartPr>
        <w:name w:val="8D1A65C14FF041969DA79D9388B26AE5"/>
        <w:category>
          <w:name w:val="General"/>
          <w:gallery w:val="placeholder"/>
        </w:category>
        <w:types>
          <w:type w:val="bbPlcHdr"/>
        </w:types>
        <w:behaviors>
          <w:behavior w:val="content"/>
        </w:behaviors>
        <w:guid w:val="{4D8B174F-1567-4DE0-9557-FE668889DB20}"/>
      </w:docPartPr>
      <w:docPartBody>
        <w:p w:rsidR="00000000" w:rsidRDefault="00C108CF"/>
      </w:docPartBody>
    </w:docPart>
    <w:docPart>
      <w:docPartPr>
        <w:name w:val="57B9089588FE45AF815A26E96C2902AA"/>
        <w:category>
          <w:name w:val="General"/>
          <w:gallery w:val="placeholder"/>
        </w:category>
        <w:types>
          <w:type w:val="bbPlcHdr"/>
        </w:types>
        <w:behaviors>
          <w:behavior w:val="content"/>
        </w:behaviors>
        <w:guid w:val="{A460D844-6E77-4420-81E4-3814A50D2D00}"/>
      </w:docPartPr>
      <w:docPartBody>
        <w:p w:rsidR="00000000" w:rsidRDefault="00C108CF"/>
      </w:docPartBody>
    </w:docPart>
    <w:docPart>
      <w:docPartPr>
        <w:name w:val="797BAA73D8DD4659A7C10CC151F4D5F6"/>
        <w:category>
          <w:name w:val="General"/>
          <w:gallery w:val="placeholder"/>
        </w:category>
        <w:types>
          <w:type w:val="bbPlcHdr"/>
        </w:types>
        <w:behaviors>
          <w:behavior w:val="content"/>
        </w:behaviors>
        <w:guid w:val="{F1B7B779-6D2B-4ECB-ABBC-C70EA8BB890F}"/>
      </w:docPartPr>
      <w:docPartBody>
        <w:p w:rsidR="00000000" w:rsidRDefault="00C108CF"/>
      </w:docPartBody>
    </w:docPart>
    <w:docPart>
      <w:docPartPr>
        <w:name w:val="A69EA083D8E949678253FFD3D24436F1"/>
        <w:category>
          <w:name w:val="General"/>
          <w:gallery w:val="placeholder"/>
        </w:category>
        <w:types>
          <w:type w:val="bbPlcHdr"/>
        </w:types>
        <w:behaviors>
          <w:behavior w:val="content"/>
        </w:behaviors>
        <w:guid w:val="{FBFE2FE4-8889-4B1C-B331-CD2977D9081D}"/>
      </w:docPartPr>
      <w:docPartBody>
        <w:p w:rsidR="00000000" w:rsidRDefault="00C108CF"/>
      </w:docPartBody>
    </w:docPart>
    <w:docPart>
      <w:docPartPr>
        <w:name w:val="A729CC0963C2499E8275360025D9D791"/>
        <w:category>
          <w:name w:val="General"/>
          <w:gallery w:val="placeholder"/>
        </w:category>
        <w:types>
          <w:type w:val="bbPlcHdr"/>
        </w:types>
        <w:behaviors>
          <w:behavior w:val="content"/>
        </w:behaviors>
        <w:guid w:val="{55AB82D2-D7DC-487E-96F1-301158D22CF2}"/>
      </w:docPartPr>
      <w:docPartBody>
        <w:p w:rsidR="00000000" w:rsidRDefault="00C108CF"/>
      </w:docPartBody>
    </w:docPart>
    <w:docPart>
      <w:docPartPr>
        <w:name w:val="A5255BED84C24B95AB72B4C40041F3C2"/>
        <w:category>
          <w:name w:val="General"/>
          <w:gallery w:val="placeholder"/>
        </w:category>
        <w:types>
          <w:type w:val="bbPlcHdr"/>
        </w:types>
        <w:behaviors>
          <w:behavior w:val="content"/>
        </w:behaviors>
        <w:guid w:val="{D0890C69-8046-4E5A-A4E7-E68E6B2579DC}"/>
      </w:docPartPr>
      <w:docPartBody>
        <w:p w:rsidR="00000000" w:rsidRDefault="00C108CF"/>
      </w:docPartBody>
    </w:docPart>
    <w:docPart>
      <w:docPartPr>
        <w:name w:val="2A38F0FC74424B9D9A51F8F2FB9EA857"/>
        <w:category>
          <w:name w:val="General"/>
          <w:gallery w:val="placeholder"/>
        </w:category>
        <w:types>
          <w:type w:val="bbPlcHdr"/>
        </w:types>
        <w:behaviors>
          <w:behavior w:val="content"/>
        </w:behaviors>
        <w:guid w:val="{26749A9C-1E89-4A27-A827-5316B0FCCA06}"/>
      </w:docPartPr>
      <w:docPartBody>
        <w:p w:rsidR="00000000" w:rsidRDefault="00C108CF"/>
      </w:docPartBody>
    </w:docPart>
    <w:docPart>
      <w:docPartPr>
        <w:name w:val="343C61176DC142149AECE7AF8ED26B64"/>
        <w:category>
          <w:name w:val="General"/>
          <w:gallery w:val="placeholder"/>
        </w:category>
        <w:types>
          <w:type w:val="bbPlcHdr"/>
        </w:types>
        <w:behaviors>
          <w:behavior w:val="content"/>
        </w:behaviors>
        <w:guid w:val="{84A0A4D6-FD8E-4588-8DA7-ED53CAD7A57D}"/>
      </w:docPartPr>
      <w:docPartBody>
        <w:p w:rsidR="00000000" w:rsidRDefault="000F07A6" w:rsidP="000F07A6">
          <w:pPr>
            <w:pStyle w:val="343C61176DC142149AECE7AF8ED26B64"/>
          </w:pPr>
          <w:r w:rsidRPr="00A30DD1">
            <w:rPr>
              <w:rStyle w:val="PlaceholderText"/>
            </w:rPr>
            <w:t>Click here to enter a date.</w:t>
          </w:r>
        </w:p>
      </w:docPartBody>
    </w:docPart>
    <w:docPart>
      <w:docPartPr>
        <w:name w:val="890E526DC43F43D89C52DA64D709DF32"/>
        <w:category>
          <w:name w:val="General"/>
          <w:gallery w:val="placeholder"/>
        </w:category>
        <w:types>
          <w:type w:val="bbPlcHdr"/>
        </w:types>
        <w:behaviors>
          <w:behavior w:val="content"/>
        </w:behaviors>
        <w:guid w:val="{49240E3B-31C8-4B57-B8DD-C25BC4D7EBBD}"/>
      </w:docPartPr>
      <w:docPartBody>
        <w:p w:rsidR="00000000" w:rsidRDefault="00C108CF"/>
      </w:docPartBody>
    </w:docPart>
    <w:docPart>
      <w:docPartPr>
        <w:name w:val="75A2A95F59DA44518064A15918A3DFC9"/>
        <w:category>
          <w:name w:val="General"/>
          <w:gallery w:val="placeholder"/>
        </w:category>
        <w:types>
          <w:type w:val="bbPlcHdr"/>
        </w:types>
        <w:behaviors>
          <w:behavior w:val="content"/>
        </w:behaviors>
        <w:guid w:val="{92642FE0-605A-429B-B70D-3A2EDEF6E54F}"/>
      </w:docPartPr>
      <w:docPartBody>
        <w:p w:rsidR="00000000" w:rsidRDefault="00C108CF"/>
      </w:docPartBody>
    </w:docPart>
    <w:docPart>
      <w:docPartPr>
        <w:name w:val="082CFFD588274F55B2B4DD9DDCB71CC3"/>
        <w:category>
          <w:name w:val="General"/>
          <w:gallery w:val="placeholder"/>
        </w:category>
        <w:types>
          <w:type w:val="bbPlcHdr"/>
        </w:types>
        <w:behaviors>
          <w:behavior w:val="content"/>
        </w:behaviors>
        <w:guid w:val="{6C0C5209-3DDD-4AC1-9F22-C8B1AD8F3AA3}"/>
      </w:docPartPr>
      <w:docPartBody>
        <w:p w:rsidR="00000000" w:rsidRDefault="000F07A6" w:rsidP="000F07A6">
          <w:pPr>
            <w:pStyle w:val="082CFFD588274F55B2B4DD9DDCB71CC3"/>
          </w:pPr>
          <w:r>
            <w:rPr>
              <w:rFonts w:eastAsia="Times New Roman" w:cs="Times New Roman"/>
              <w:bCs/>
              <w:szCs w:val="24"/>
            </w:rPr>
            <w:t xml:space="preserve"> </w:t>
          </w:r>
        </w:p>
      </w:docPartBody>
    </w:docPart>
    <w:docPart>
      <w:docPartPr>
        <w:name w:val="3F80AEF3AF0645709396859B469A271A"/>
        <w:category>
          <w:name w:val="General"/>
          <w:gallery w:val="placeholder"/>
        </w:category>
        <w:types>
          <w:type w:val="bbPlcHdr"/>
        </w:types>
        <w:behaviors>
          <w:behavior w:val="content"/>
        </w:behaviors>
        <w:guid w:val="{B28CCB43-B1AA-43BB-933E-93CD8BF75D15}"/>
      </w:docPartPr>
      <w:docPartBody>
        <w:p w:rsidR="00000000" w:rsidRDefault="00C108CF"/>
      </w:docPartBody>
    </w:docPart>
    <w:docPart>
      <w:docPartPr>
        <w:name w:val="55028EDC36004E76B41834BE3A85FD1E"/>
        <w:category>
          <w:name w:val="General"/>
          <w:gallery w:val="placeholder"/>
        </w:category>
        <w:types>
          <w:type w:val="bbPlcHdr"/>
        </w:types>
        <w:behaviors>
          <w:behavior w:val="content"/>
        </w:behaviors>
        <w:guid w:val="{690B5FD8-4EBF-4D64-B22A-FDAE5A9015A9}"/>
      </w:docPartPr>
      <w:docPartBody>
        <w:p w:rsidR="00000000" w:rsidRDefault="00C10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7A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08C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7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07A6"/>
    <w:rPr>
      <w:rFonts w:ascii="Times New Roman" w:hAnsi="Times New Roman"/>
      <w:sz w:val="24"/>
    </w:rPr>
  </w:style>
  <w:style w:type="paragraph" w:customStyle="1" w:styleId="487D89B4F8B34DB4967D41FE18F7F88D7">
    <w:name w:val="487D89B4F8B34DB4967D41FE18F7F88D7"/>
    <w:rsid w:val="000F07A6"/>
    <w:rPr>
      <w:rFonts w:ascii="Times New Roman" w:hAnsi="Times New Roman"/>
      <w:sz w:val="24"/>
    </w:rPr>
  </w:style>
  <w:style w:type="paragraph" w:customStyle="1" w:styleId="AE2570ED5D764CD7AF9686706F550F4620">
    <w:name w:val="AE2570ED5D764CD7AF9686706F550F4620"/>
    <w:rsid w:val="000F07A6"/>
    <w:pPr>
      <w:tabs>
        <w:tab w:val="center" w:pos="4680"/>
        <w:tab w:val="right" w:pos="9360"/>
      </w:tabs>
      <w:spacing w:after="0" w:line="240" w:lineRule="auto"/>
    </w:pPr>
    <w:rPr>
      <w:rFonts w:ascii="Times New Roman" w:hAnsi="Times New Roman"/>
      <w:sz w:val="24"/>
    </w:rPr>
  </w:style>
  <w:style w:type="paragraph" w:customStyle="1" w:styleId="343C61176DC142149AECE7AF8ED26B64">
    <w:name w:val="343C61176DC142149AECE7AF8ED26B64"/>
    <w:rsid w:val="000F07A6"/>
  </w:style>
  <w:style w:type="paragraph" w:customStyle="1" w:styleId="082CFFD588274F55B2B4DD9DDCB71CC3">
    <w:name w:val="082CFFD588274F55B2B4DD9DDCB71CC3"/>
    <w:rsid w:val="000F07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7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07A6"/>
    <w:rPr>
      <w:rFonts w:ascii="Times New Roman" w:hAnsi="Times New Roman"/>
      <w:sz w:val="24"/>
    </w:rPr>
  </w:style>
  <w:style w:type="paragraph" w:customStyle="1" w:styleId="487D89B4F8B34DB4967D41FE18F7F88D7">
    <w:name w:val="487D89B4F8B34DB4967D41FE18F7F88D7"/>
    <w:rsid w:val="000F07A6"/>
    <w:rPr>
      <w:rFonts w:ascii="Times New Roman" w:hAnsi="Times New Roman"/>
      <w:sz w:val="24"/>
    </w:rPr>
  </w:style>
  <w:style w:type="paragraph" w:customStyle="1" w:styleId="AE2570ED5D764CD7AF9686706F550F4620">
    <w:name w:val="AE2570ED5D764CD7AF9686706F550F4620"/>
    <w:rsid w:val="000F07A6"/>
    <w:pPr>
      <w:tabs>
        <w:tab w:val="center" w:pos="4680"/>
        <w:tab w:val="right" w:pos="9360"/>
      </w:tabs>
      <w:spacing w:after="0" w:line="240" w:lineRule="auto"/>
    </w:pPr>
    <w:rPr>
      <w:rFonts w:ascii="Times New Roman" w:hAnsi="Times New Roman"/>
      <w:sz w:val="24"/>
    </w:rPr>
  </w:style>
  <w:style w:type="paragraph" w:customStyle="1" w:styleId="343C61176DC142149AECE7AF8ED26B64">
    <w:name w:val="343C61176DC142149AECE7AF8ED26B64"/>
    <w:rsid w:val="000F07A6"/>
  </w:style>
  <w:style w:type="paragraph" w:customStyle="1" w:styleId="082CFFD588274F55B2B4DD9DDCB71CC3">
    <w:name w:val="082CFFD588274F55B2B4DD9DDCB71CC3"/>
    <w:rsid w:val="000F0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AD8895-4F82-48D5-B07F-CBE639DB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479</Words>
  <Characters>2734</Characters>
  <Application>Microsoft Office Word</Application>
  <DocSecurity>0</DocSecurity>
  <Lines>22</Lines>
  <Paragraphs>6</Paragraphs>
  <ScaleCrop>false</ScaleCrop>
  <Company>Texas Legislative Council</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2017-06-15T18:48:00Z</cp:lastPrinted>
  <dcterms:created xsi:type="dcterms:W3CDTF">2015-05-29T14:24:00Z</dcterms:created>
  <dcterms:modified xsi:type="dcterms:W3CDTF">2017-06-15T18:48:00Z</dcterms:modified>
</cp:coreProperties>
</file>

<file path=docProps/custom.xml><?xml version="1.0" encoding="utf-8"?>
<op:Properties xmlns:vt="http://schemas.openxmlformats.org/officeDocument/2006/docPropsVTypes" xmlns:op="http://schemas.openxmlformats.org/officeDocument/2006/custom-properties"/>
</file>