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7307" w:rsidTr="00345119">
        <w:tc>
          <w:tcPr>
            <w:tcW w:w="9576" w:type="dxa"/>
            <w:noWrap/>
          </w:tcPr>
          <w:p w:rsidR="008423E4" w:rsidRPr="0022177D" w:rsidRDefault="006E70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70DD" w:rsidP="008423E4">
      <w:pPr>
        <w:jc w:val="center"/>
      </w:pPr>
    </w:p>
    <w:p w:rsidR="008423E4" w:rsidRPr="00B31F0E" w:rsidRDefault="006E70DD" w:rsidP="008423E4"/>
    <w:p w:rsidR="008423E4" w:rsidRPr="00742794" w:rsidRDefault="006E70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7307" w:rsidTr="00345119">
        <w:tc>
          <w:tcPr>
            <w:tcW w:w="9576" w:type="dxa"/>
          </w:tcPr>
          <w:p w:rsidR="008423E4" w:rsidRPr="00861995" w:rsidRDefault="006E70DD" w:rsidP="00345119">
            <w:pPr>
              <w:jc w:val="right"/>
            </w:pPr>
            <w:r>
              <w:t>S.B. 1571</w:t>
            </w:r>
          </w:p>
        </w:tc>
      </w:tr>
      <w:tr w:rsidR="00547307" w:rsidTr="00345119">
        <w:tc>
          <w:tcPr>
            <w:tcW w:w="9576" w:type="dxa"/>
          </w:tcPr>
          <w:p w:rsidR="008423E4" w:rsidRPr="00861995" w:rsidRDefault="006E70DD" w:rsidP="00550A8E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547307" w:rsidTr="00345119">
        <w:tc>
          <w:tcPr>
            <w:tcW w:w="9576" w:type="dxa"/>
          </w:tcPr>
          <w:p w:rsidR="008423E4" w:rsidRPr="00861995" w:rsidRDefault="006E70DD" w:rsidP="00345119">
            <w:pPr>
              <w:jc w:val="right"/>
            </w:pPr>
            <w:r>
              <w:t>Homeland Security &amp; Public Safety</w:t>
            </w:r>
          </w:p>
        </w:tc>
      </w:tr>
      <w:tr w:rsidR="00547307" w:rsidTr="00345119">
        <w:tc>
          <w:tcPr>
            <w:tcW w:w="9576" w:type="dxa"/>
          </w:tcPr>
          <w:p w:rsidR="008423E4" w:rsidRDefault="006E70DD" w:rsidP="005D6A50">
            <w:pPr>
              <w:jc w:val="right"/>
            </w:pPr>
            <w:r>
              <w:t>Committee Report (Unamended)</w:t>
            </w:r>
          </w:p>
        </w:tc>
      </w:tr>
    </w:tbl>
    <w:p w:rsidR="008423E4" w:rsidRDefault="006E70DD" w:rsidP="008423E4">
      <w:pPr>
        <w:tabs>
          <w:tab w:val="right" w:pos="9360"/>
        </w:tabs>
      </w:pPr>
    </w:p>
    <w:p w:rsidR="008423E4" w:rsidRDefault="006E70DD" w:rsidP="008423E4"/>
    <w:p w:rsidR="008423E4" w:rsidRDefault="006E70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47307" w:rsidTr="00450B7C">
        <w:tc>
          <w:tcPr>
            <w:tcW w:w="9582" w:type="dxa"/>
          </w:tcPr>
          <w:p w:rsidR="008423E4" w:rsidRPr="00A8133F" w:rsidRDefault="006E70DD" w:rsidP="00A91B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70DD" w:rsidP="00A91BDF"/>
          <w:p w:rsidR="008423E4" w:rsidRDefault="006E70DD" w:rsidP="00A91BDF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law enforcement </w:t>
            </w:r>
            <w:r>
              <w:t>would benefit from</w:t>
            </w:r>
            <w:r>
              <w:t xml:space="preserve"> clear guidelines </w:t>
            </w:r>
            <w:r>
              <w:t>regarding the</w:t>
            </w:r>
            <w:r>
              <w:t xml:space="preserve"> release </w:t>
            </w:r>
            <w:r>
              <w:t xml:space="preserve">of </w:t>
            </w:r>
            <w:r>
              <w:t xml:space="preserve">a minor </w:t>
            </w:r>
            <w:r>
              <w:t>the</w:t>
            </w:r>
            <w:r>
              <w:t xml:space="preserve"> offic</w:t>
            </w:r>
            <w:r>
              <w:t>er</w:t>
            </w:r>
            <w:r>
              <w:t xml:space="preserve"> took possession of in an emergency without a court order</w:t>
            </w:r>
            <w:r>
              <w:t xml:space="preserve">. </w:t>
            </w:r>
            <w:r>
              <w:t>S.B. </w:t>
            </w:r>
            <w:r>
              <w:t>1571</w:t>
            </w:r>
            <w:r>
              <w:t xml:space="preserve"> </w:t>
            </w:r>
            <w:r>
              <w:t>seeks to provide such</w:t>
            </w:r>
            <w:r>
              <w:t xml:space="preserve"> guidelines</w:t>
            </w:r>
            <w:r>
              <w:t>.</w:t>
            </w:r>
          </w:p>
          <w:p w:rsidR="008423E4" w:rsidRPr="00E26B13" w:rsidRDefault="006E70DD" w:rsidP="00A91BDF">
            <w:pPr>
              <w:rPr>
                <w:b/>
              </w:rPr>
            </w:pPr>
          </w:p>
        </w:tc>
      </w:tr>
      <w:tr w:rsidR="00547307" w:rsidTr="00450B7C">
        <w:tc>
          <w:tcPr>
            <w:tcW w:w="9582" w:type="dxa"/>
          </w:tcPr>
          <w:p w:rsidR="0017725B" w:rsidRDefault="006E70DD" w:rsidP="00A91B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70DD" w:rsidP="00A91BDF">
            <w:pPr>
              <w:rPr>
                <w:b/>
                <w:u w:val="single"/>
              </w:rPr>
            </w:pPr>
          </w:p>
          <w:p w:rsidR="00012F98" w:rsidRPr="00012F98" w:rsidRDefault="006E70DD" w:rsidP="00A91BD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:rsidR="0017725B" w:rsidRPr="0017725B" w:rsidRDefault="006E70DD" w:rsidP="00A91BDF">
            <w:pPr>
              <w:rPr>
                <w:b/>
                <w:u w:val="single"/>
              </w:rPr>
            </w:pPr>
          </w:p>
        </w:tc>
      </w:tr>
      <w:tr w:rsidR="00547307" w:rsidTr="00450B7C">
        <w:tc>
          <w:tcPr>
            <w:tcW w:w="9582" w:type="dxa"/>
          </w:tcPr>
          <w:p w:rsidR="008423E4" w:rsidRPr="00A8133F" w:rsidRDefault="006E70DD" w:rsidP="00A91B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70DD" w:rsidP="00A91BDF"/>
          <w:p w:rsidR="00012F98" w:rsidRDefault="006E70DD" w:rsidP="00A91B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E70DD" w:rsidP="00A91BDF">
            <w:pPr>
              <w:rPr>
                <w:b/>
              </w:rPr>
            </w:pPr>
          </w:p>
        </w:tc>
      </w:tr>
      <w:tr w:rsidR="00547307" w:rsidTr="00450B7C">
        <w:tc>
          <w:tcPr>
            <w:tcW w:w="9582" w:type="dxa"/>
          </w:tcPr>
          <w:p w:rsidR="008423E4" w:rsidRPr="00A8133F" w:rsidRDefault="006E70DD" w:rsidP="00A91B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70DD" w:rsidP="00A91BDF"/>
          <w:p w:rsidR="00244D87" w:rsidRDefault="006E70DD" w:rsidP="00A91BDF">
            <w:pPr>
              <w:pStyle w:val="Header"/>
              <w:jc w:val="both"/>
            </w:pPr>
            <w:r>
              <w:t>S.B. 1571</w:t>
            </w:r>
            <w:r>
              <w:t xml:space="preserve"> </w:t>
            </w:r>
            <w:r>
              <w:t xml:space="preserve">amends the Code of Criminal Procedure to authorize </w:t>
            </w:r>
            <w:r>
              <w:t xml:space="preserve">a </w:t>
            </w:r>
            <w:r>
              <w:t xml:space="preserve">law </w:t>
            </w:r>
            <w:r>
              <w:t xml:space="preserve">enforcement </w:t>
            </w:r>
            <w:r>
              <w:t>officer who takes possession of a child in an emergency without a court order to release the child to a residential child-care facility licensed by the Department of Family and Protective</w:t>
            </w:r>
            <w:r>
              <w:t xml:space="preserve"> Services (DFPS) if the facility is authorized by DFPS to take possession of the child</w:t>
            </w:r>
            <w:r>
              <w:t>,</w:t>
            </w:r>
            <w:r>
              <w:t xml:space="preserve"> a juvenile probation department</w:t>
            </w:r>
            <w:r>
              <w:t>,</w:t>
            </w:r>
            <w:r>
              <w:t xml:space="preserve"> DFPS</w:t>
            </w:r>
            <w:r>
              <w:t>,</w:t>
            </w:r>
            <w:r>
              <w:t xml:space="preserve"> or any other person authorized by law to take possession of the child. The bill requires an officer, before </w:t>
            </w:r>
            <w:r>
              <w:t>releasing</w:t>
            </w:r>
            <w:r>
              <w:t xml:space="preserve"> a child to </w:t>
            </w:r>
            <w:r>
              <w:t>a person authorized by law to take possession of the child other than a governmental entity, to</w:t>
            </w:r>
            <w:r>
              <w:t xml:space="preserve"> do the following:</w:t>
            </w:r>
            <w:r>
              <w:t xml:space="preserve"> verify with the National Crime Information Center that the child is not a missing child</w:t>
            </w:r>
            <w:r>
              <w:t>;</w:t>
            </w:r>
            <w:r>
              <w:t xml:space="preserve"> search the relevant databases of the National C</w:t>
            </w:r>
            <w:r>
              <w:t>rime I</w:t>
            </w:r>
            <w:r>
              <w:t xml:space="preserve">nformation Center system </w:t>
            </w:r>
            <w:r>
              <w:t xml:space="preserve">to verify that the person to whom the child is being released does </w:t>
            </w:r>
            <w:r>
              <w:t>not have an outstanding warrant,</w:t>
            </w:r>
            <w:r>
              <w:t xml:space="preserve"> </w:t>
            </w:r>
            <w:r>
              <w:t xml:space="preserve">does not have </w:t>
            </w:r>
            <w:r>
              <w:t xml:space="preserve">a protective </w:t>
            </w:r>
            <w:r>
              <w:t>order issued against the person,</w:t>
            </w:r>
            <w:r>
              <w:t xml:space="preserve"> and is not r</w:t>
            </w:r>
            <w:r>
              <w:t xml:space="preserve">egistered as a sex offender </w:t>
            </w:r>
            <w:r>
              <w:t>unless the person is the child'</w:t>
            </w:r>
            <w:r>
              <w:t>s parent or guardian and there are no restrictions regarding the person's contact with the child</w:t>
            </w:r>
            <w:r>
              <w:t xml:space="preserve"> and</w:t>
            </w:r>
            <w:r>
              <w:t xml:space="preserve"> </w:t>
            </w:r>
            <w:r>
              <w:t xml:space="preserve">to </w:t>
            </w:r>
            <w:r>
              <w:t xml:space="preserve">obtain any other information </w:t>
            </w:r>
            <w:r>
              <w:t xml:space="preserve">DFPS considers </w:t>
            </w:r>
            <w:r>
              <w:t>relevant to p</w:t>
            </w:r>
            <w:r>
              <w:t>rotect the welfare of the child</w:t>
            </w:r>
            <w:r>
              <w:t xml:space="preserve"> or reflective of the responsibility of the person to w</w:t>
            </w:r>
            <w:r>
              <w:t>hom the c</w:t>
            </w:r>
            <w:r>
              <w:t xml:space="preserve">hild is being released; </w:t>
            </w:r>
            <w:r>
              <w:t xml:space="preserve">call </w:t>
            </w:r>
            <w:r>
              <w:t xml:space="preserve">the </w:t>
            </w:r>
            <w:r>
              <w:t xml:space="preserve">DFPS Texas Abuse </w:t>
            </w:r>
            <w:r>
              <w:t xml:space="preserve">Hotline </w:t>
            </w:r>
            <w:r w:rsidRPr="00D655EA">
              <w:t>to determine whether the person to whom the child is being released is listed in the registry as a person who abused or neglected a child;</w:t>
            </w:r>
            <w:r>
              <w:t xml:space="preserve"> verify that the person to whom the child is being released </w:t>
            </w:r>
            <w:r>
              <w:t xml:space="preserve">is at least 18 years of age; and </w:t>
            </w:r>
            <w:r>
              <w:t>maintain a record regarding the child's placement</w:t>
            </w:r>
            <w:r>
              <w:t>.</w:t>
            </w:r>
          </w:p>
          <w:p w:rsidR="008423E4" w:rsidRPr="00835628" w:rsidRDefault="006E70DD" w:rsidP="00A91BDF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547307" w:rsidTr="00450B7C">
        <w:tc>
          <w:tcPr>
            <w:tcW w:w="9582" w:type="dxa"/>
          </w:tcPr>
          <w:p w:rsidR="008423E4" w:rsidRPr="00A8133F" w:rsidRDefault="006E70DD" w:rsidP="00A91B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70DD" w:rsidP="00A91BDF"/>
          <w:p w:rsidR="008423E4" w:rsidRDefault="006E70DD" w:rsidP="00A91B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E70DD" w:rsidP="00A91BDF">
            <w:pPr>
              <w:rPr>
                <w:b/>
              </w:rPr>
            </w:pPr>
          </w:p>
        </w:tc>
      </w:tr>
    </w:tbl>
    <w:p w:rsidR="008423E4" w:rsidRPr="00BE0E75" w:rsidRDefault="006E70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70D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0DD">
      <w:r>
        <w:separator/>
      </w:r>
    </w:p>
  </w:endnote>
  <w:endnote w:type="continuationSeparator" w:id="0">
    <w:p w:rsidR="00000000" w:rsidRDefault="006E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7307" w:rsidTr="009C1E9A">
      <w:trPr>
        <w:cantSplit/>
      </w:trPr>
      <w:tc>
        <w:tcPr>
          <w:tcW w:w="0" w:type="pct"/>
        </w:tcPr>
        <w:p w:rsidR="00137D90" w:rsidRDefault="006E70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70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70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70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70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7307" w:rsidTr="009C1E9A">
      <w:trPr>
        <w:cantSplit/>
      </w:trPr>
      <w:tc>
        <w:tcPr>
          <w:tcW w:w="0" w:type="pct"/>
        </w:tcPr>
        <w:p w:rsidR="00EC379B" w:rsidRDefault="006E70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70DD" w:rsidP="005D6A5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29718</w:t>
          </w:r>
        </w:p>
      </w:tc>
      <w:tc>
        <w:tcPr>
          <w:tcW w:w="2453" w:type="pct"/>
        </w:tcPr>
        <w:p w:rsidR="00EC379B" w:rsidRDefault="006E70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17.129.408</w:t>
          </w:r>
          <w:r>
            <w:fldChar w:fldCharType="end"/>
          </w:r>
        </w:p>
      </w:tc>
    </w:tr>
    <w:tr w:rsidR="00547307" w:rsidTr="009C1E9A">
      <w:trPr>
        <w:cantSplit/>
      </w:trPr>
      <w:tc>
        <w:tcPr>
          <w:tcW w:w="0" w:type="pct"/>
        </w:tcPr>
        <w:p w:rsidR="00EC379B" w:rsidRDefault="006E70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70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E70DD" w:rsidP="006D504F">
          <w:pPr>
            <w:pStyle w:val="Footer"/>
            <w:rPr>
              <w:rStyle w:val="PageNumber"/>
            </w:rPr>
          </w:pPr>
        </w:p>
        <w:p w:rsidR="00EC379B" w:rsidRDefault="006E70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730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70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70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70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0DD">
      <w:r>
        <w:separator/>
      </w:r>
    </w:p>
  </w:footnote>
  <w:footnote w:type="continuationSeparator" w:id="0">
    <w:p w:rsidR="00000000" w:rsidRDefault="006E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07"/>
    <w:rsid w:val="00547307"/>
    <w:rsid w:val="006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12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2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2F98"/>
  </w:style>
  <w:style w:type="paragraph" w:styleId="CommentSubject">
    <w:name w:val="annotation subject"/>
    <w:basedOn w:val="CommentText"/>
    <w:next w:val="CommentText"/>
    <w:link w:val="CommentSubjectChar"/>
    <w:rsid w:val="00012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12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2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2F98"/>
  </w:style>
  <w:style w:type="paragraph" w:styleId="CommentSubject">
    <w:name w:val="annotation subject"/>
    <w:basedOn w:val="CommentText"/>
    <w:next w:val="CommentText"/>
    <w:link w:val="CommentSubjectChar"/>
    <w:rsid w:val="00012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2097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HB04013 (Committee Report (Substituted))</vt:lpstr>
    </vt:vector>
  </TitlesOfParts>
  <Company>State of Texas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29718</dc:subject>
  <dc:creator>State of Texas</dc:creator>
  <dc:description>SB 1571 by Huffman-(H)Homeland Security &amp; Public Safety</dc:description>
  <cp:lastModifiedBy>Molly Hoffman-Bricker</cp:lastModifiedBy>
  <cp:revision>2</cp:revision>
  <cp:lastPrinted>2017-04-21T21:23:00Z</cp:lastPrinted>
  <dcterms:created xsi:type="dcterms:W3CDTF">2017-05-09T20:04:00Z</dcterms:created>
  <dcterms:modified xsi:type="dcterms:W3CDTF">2017-05-09T20:04:00Z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17.129.408</vt:lpwstr>
  </property>
</Properties>
</file>