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B4" w:rsidRDefault="000E61B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E8171211C674532824BA5A40F0CC45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E61B4" w:rsidRPr="00585C31" w:rsidRDefault="000E61B4" w:rsidP="000F1DF9">
      <w:pPr>
        <w:spacing w:after="0" w:line="240" w:lineRule="auto"/>
        <w:rPr>
          <w:rFonts w:cs="Times New Roman"/>
          <w:szCs w:val="24"/>
        </w:rPr>
      </w:pPr>
    </w:p>
    <w:p w:rsidR="000E61B4" w:rsidRPr="00585C31" w:rsidRDefault="000E61B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E61B4" w:rsidTr="000F1DF9">
        <w:tc>
          <w:tcPr>
            <w:tcW w:w="2718" w:type="dxa"/>
          </w:tcPr>
          <w:p w:rsidR="000E61B4" w:rsidRPr="005C2A78" w:rsidRDefault="000E61B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B10C75ACBB04C48B3A91277E2FDDF6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E61B4" w:rsidRPr="00FF6471" w:rsidRDefault="000E61B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1E33395C18D4D25BCD4E869660E2F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1571</w:t>
                </w:r>
              </w:sdtContent>
            </w:sdt>
          </w:p>
        </w:tc>
      </w:tr>
      <w:tr w:rsidR="000E61B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C9A218EEEFC40E0BDE54531086245B1"/>
            </w:placeholder>
          </w:sdtPr>
          <w:sdtContent>
            <w:tc>
              <w:tcPr>
                <w:tcW w:w="2718" w:type="dxa"/>
              </w:tcPr>
              <w:p w:rsidR="000E61B4" w:rsidRPr="000F1DF9" w:rsidRDefault="000E61B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85R8493 MM-F</w:t>
                </w:r>
              </w:p>
            </w:tc>
          </w:sdtContent>
        </w:sdt>
        <w:tc>
          <w:tcPr>
            <w:tcW w:w="6858" w:type="dxa"/>
          </w:tcPr>
          <w:p w:rsidR="000E61B4" w:rsidRPr="005C2A78" w:rsidRDefault="000E61B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B25150D358644579408CB84CE06E80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8D0E42DDBFF4B8D85EE9A8E6EBA42F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880DC763E2A429A8D4DFF8AAE20D6A5"/>
                </w:placeholder>
                <w:showingPlcHdr/>
              </w:sdtPr>
              <w:sdtContent/>
            </w:sdt>
          </w:p>
        </w:tc>
      </w:tr>
      <w:tr w:rsidR="000E61B4" w:rsidTr="000F1DF9">
        <w:tc>
          <w:tcPr>
            <w:tcW w:w="2718" w:type="dxa"/>
          </w:tcPr>
          <w:p w:rsidR="000E61B4" w:rsidRPr="00BC7495" w:rsidRDefault="000E61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6C49F02ECF34542BE4E456B56A7C76D"/>
            </w:placeholder>
          </w:sdtPr>
          <w:sdtContent>
            <w:tc>
              <w:tcPr>
                <w:tcW w:w="6858" w:type="dxa"/>
              </w:tcPr>
              <w:p w:rsidR="000E61B4" w:rsidRPr="00FF6471" w:rsidRDefault="000E61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0E61B4" w:rsidTr="000F1DF9">
        <w:tc>
          <w:tcPr>
            <w:tcW w:w="2718" w:type="dxa"/>
          </w:tcPr>
          <w:p w:rsidR="000E61B4" w:rsidRPr="00BC7495" w:rsidRDefault="000E61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6D6C6C438FF4A439EC8B87E837EB9DB"/>
            </w:placeholder>
            <w:date w:fullDate="2017-04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E61B4" w:rsidRPr="00FF6471" w:rsidRDefault="000E61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4/7/2017</w:t>
                </w:r>
              </w:p>
            </w:tc>
          </w:sdtContent>
        </w:sdt>
      </w:tr>
      <w:tr w:rsidR="000E61B4" w:rsidTr="000F1DF9">
        <w:tc>
          <w:tcPr>
            <w:tcW w:w="2718" w:type="dxa"/>
          </w:tcPr>
          <w:p w:rsidR="000E61B4" w:rsidRPr="00BC7495" w:rsidRDefault="000E61B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99B39A3097A40D8B6C1B0CB6B5BD466"/>
            </w:placeholder>
          </w:sdtPr>
          <w:sdtContent>
            <w:tc>
              <w:tcPr>
                <w:tcW w:w="6858" w:type="dxa"/>
              </w:tcPr>
              <w:p w:rsidR="000E61B4" w:rsidRPr="00FF6471" w:rsidRDefault="000E61B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0E61B4" w:rsidRPr="00FF6471" w:rsidRDefault="000E61B4" w:rsidP="000F1DF9">
      <w:pPr>
        <w:spacing w:after="0" w:line="240" w:lineRule="auto"/>
        <w:rPr>
          <w:rFonts w:cs="Times New Roman"/>
          <w:szCs w:val="24"/>
        </w:rPr>
      </w:pPr>
    </w:p>
    <w:p w:rsidR="000E61B4" w:rsidRPr="00FF6471" w:rsidRDefault="000E61B4" w:rsidP="000F1DF9">
      <w:pPr>
        <w:spacing w:after="0" w:line="240" w:lineRule="auto"/>
        <w:rPr>
          <w:rFonts w:cs="Times New Roman"/>
          <w:szCs w:val="24"/>
        </w:rPr>
      </w:pPr>
    </w:p>
    <w:p w:rsidR="000E61B4" w:rsidRPr="00FF6471" w:rsidRDefault="000E61B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00F24650BF74054A2A428131BF3B08F"/>
        </w:placeholder>
      </w:sdtPr>
      <w:sdtContent>
        <w:p w:rsidR="000E61B4" w:rsidRDefault="000E61B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7C04190AA4141A3BD25BDBAAE6C81C1"/>
        </w:placeholder>
      </w:sdtPr>
      <w:sdtContent>
        <w:p w:rsidR="000E61B4" w:rsidRDefault="000E61B4" w:rsidP="0087483B">
          <w:pPr>
            <w:pStyle w:val="NormalWeb"/>
            <w:spacing w:before="0" w:beforeAutospacing="0" w:after="0" w:afterAutospacing="0"/>
            <w:jc w:val="both"/>
            <w:divId w:val="1786533546"/>
            <w:rPr>
              <w:rFonts w:eastAsia="Times New Roman"/>
              <w:bCs/>
            </w:rPr>
          </w:pPr>
        </w:p>
        <w:p w:rsidR="000E61B4" w:rsidRDefault="000E61B4" w:rsidP="0087483B">
          <w:pPr>
            <w:pStyle w:val="NormalWeb"/>
            <w:spacing w:before="0" w:beforeAutospacing="0" w:after="0" w:afterAutospacing="0"/>
            <w:jc w:val="both"/>
            <w:divId w:val="1786533546"/>
            <w:rPr>
              <w:color w:val="000000"/>
            </w:rPr>
          </w:pPr>
          <w:r w:rsidRPr="00080430">
            <w:rPr>
              <w:color w:val="000000"/>
            </w:rPr>
            <w:t>Law enforcement periodically finds need to take possession of a child without a court order. This most often occurs in cases of suspected trafficking or other abuse. Until recently, the Texas Family Code addressed how and to whom law enforcement should release such a child. This language was erroneously removed from statute by S</w:t>
          </w:r>
          <w:r>
            <w:rPr>
              <w:color w:val="000000"/>
            </w:rPr>
            <w:t>.</w:t>
          </w:r>
          <w:r w:rsidRPr="0008043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80430">
            <w:rPr>
              <w:color w:val="000000"/>
            </w:rPr>
            <w:t xml:space="preserve"> 206, 84th Legislature. Department of Public Safety troopers utilized this language and would benefit from the clear direction of replacement language. </w:t>
          </w:r>
        </w:p>
        <w:p w:rsidR="000E61B4" w:rsidRPr="00080430" w:rsidRDefault="000E61B4" w:rsidP="0087483B">
          <w:pPr>
            <w:pStyle w:val="NormalWeb"/>
            <w:spacing w:before="0" w:beforeAutospacing="0" w:after="0" w:afterAutospacing="0"/>
            <w:jc w:val="both"/>
            <w:divId w:val="1786533546"/>
            <w:rPr>
              <w:color w:val="000000"/>
            </w:rPr>
          </w:pPr>
        </w:p>
        <w:p w:rsidR="000E61B4" w:rsidRPr="00080430" w:rsidRDefault="000E61B4" w:rsidP="0087483B">
          <w:pPr>
            <w:pStyle w:val="NormalWeb"/>
            <w:spacing w:before="0" w:beforeAutospacing="0" w:after="0" w:afterAutospacing="0"/>
            <w:jc w:val="both"/>
            <w:divId w:val="1786533546"/>
            <w:rPr>
              <w:color w:val="000000"/>
            </w:rPr>
          </w:pPr>
          <w:r w:rsidRPr="0008043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08043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80430">
            <w:rPr>
              <w:color w:val="000000"/>
            </w:rPr>
            <w:t xml:space="preserve"> 1571 amends the Code of Criminal Procedure to add clarifying language that</w:t>
          </w:r>
          <w:r>
            <w:rPr>
              <w:color w:val="000000"/>
            </w:rPr>
            <w:t xml:space="preserve"> a law enforcement or </w:t>
          </w:r>
          <w:r w:rsidRPr="00080430">
            <w:rPr>
              <w:color w:val="000000"/>
            </w:rPr>
            <w:t>juvenile probation officer who takes possession of a child in an emergency without a court order may release the child to certain entities. These entities are juvenile probation departments; the Department of Family and Protective Services</w:t>
          </w:r>
          <w:r>
            <w:rPr>
              <w:color w:val="000000"/>
            </w:rPr>
            <w:t xml:space="preserve"> (DFPS)</w:t>
          </w:r>
          <w:r w:rsidRPr="00080430">
            <w:rPr>
              <w:color w:val="000000"/>
            </w:rPr>
            <w:t>; a residential child-care facility licensed by DFPS, if the facility is authorized by DFPS to take the child; and any other person authorized by law to take the child. Before law enforcement or a juvenile probation officer releases the child, the officer must verify certain information regarding the child and the person to whom the child is being released. S</w:t>
          </w:r>
          <w:r>
            <w:rPr>
              <w:color w:val="000000"/>
            </w:rPr>
            <w:t>.</w:t>
          </w:r>
          <w:r w:rsidRPr="0008043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80430">
            <w:rPr>
              <w:color w:val="000000"/>
            </w:rPr>
            <w:t xml:space="preserve"> 1571 also requires law enforcement to log identifying information of the child and the person to whom the child is being released.</w:t>
          </w:r>
        </w:p>
        <w:p w:rsidR="000E61B4" w:rsidRPr="00D70925" w:rsidRDefault="000E61B4" w:rsidP="0087483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E61B4" w:rsidRDefault="000E61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release of a child taken into possession by a law enforcement or juvenile probation officer.</w:t>
      </w:r>
    </w:p>
    <w:p w:rsidR="000E61B4" w:rsidRPr="001E7CDA" w:rsidRDefault="000E61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61B4" w:rsidRPr="005C2A78" w:rsidRDefault="000E61B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52969B8638E4A7CA80686D1CEEE033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E61B4" w:rsidRPr="006529C4" w:rsidRDefault="000E61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61B4" w:rsidRPr="006529C4" w:rsidRDefault="000E61B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E61B4" w:rsidRPr="006529C4" w:rsidRDefault="000E61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61B4" w:rsidRPr="005C2A78" w:rsidRDefault="000E61B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E41AEA024C04C85A145D6DDCBC84A8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E61B4" w:rsidRPr="005C2A78" w:rsidRDefault="000E61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61B4" w:rsidRDefault="000E61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2, Code of Criminal Procedure, by adding Article 2.273, as follows:</w:t>
      </w:r>
    </w:p>
    <w:p w:rsidR="000E61B4" w:rsidRDefault="000E61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61B4" w:rsidRDefault="000E61B4" w:rsidP="001E7C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Art. 2.273. RELEASE OF CHILD BY LAW ENFORCEMENT OR JUVENILE PROBATION OFFICER. (a) Authorizes a law enforcement or juvenile probation officer who takes possession of a child under Section 262.104 (Taking Possession of a Child in Emergency Without a Court Order), Family Code, to release the child to:</w:t>
      </w:r>
    </w:p>
    <w:p w:rsidR="000E61B4" w:rsidRDefault="000E61B4" w:rsidP="001E7C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a residential child-care facility licensed by the Department of Family and Protective Services (DFPS) under Chapter 42 (Regulation of Certain Facilities, Homes, and Agencies That Provide Child-Care Services), Human Resources Code, if the facility is authorized by DFPS to take possession of the child;</w:t>
      </w: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a juvenile probation department;</w:t>
      </w: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DFPS; or</w:t>
      </w: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0E61B4" w:rsidRDefault="000E61B4" w:rsidP="001E7CDA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any other person authorized by law to take possession of the child.</w:t>
      </w:r>
    </w:p>
    <w:p w:rsidR="000E61B4" w:rsidRDefault="000E61B4" w:rsidP="001E7CD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61B4" w:rsidRPr="005C2A78" w:rsidRDefault="000E61B4" w:rsidP="001E7CDA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officer, before a law enforcement or juvenile probation officer may release a child to a person authorized by law to take possession of the child other than a governmental entity, to verify certain information and complete a form prescribed by DFPS that contains certain information about a child's placement.  </w:t>
      </w:r>
    </w:p>
    <w:p w:rsidR="000E61B4" w:rsidRPr="005C2A78" w:rsidRDefault="000E61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E61B4" w:rsidRPr="005C2A78" w:rsidRDefault="000E61B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0E61B4" w:rsidRPr="006529C4" w:rsidRDefault="000E61B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E61B4" w:rsidRPr="006529C4" w:rsidRDefault="000E61B4" w:rsidP="00774EC7">
      <w:pPr>
        <w:spacing w:after="0" w:line="240" w:lineRule="auto"/>
        <w:jc w:val="both"/>
      </w:pPr>
    </w:p>
    <w:sectPr w:rsidR="000E61B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F9" w:rsidRDefault="009968F9" w:rsidP="000F1DF9">
      <w:pPr>
        <w:spacing w:after="0" w:line="240" w:lineRule="auto"/>
      </w:pPr>
      <w:r>
        <w:separator/>
      </w:r>
    </w:p>
  </w:endnote>
  <w:endnote w:type="continuationSeparator" w:id="0">
    <w:p w:rsidR="009968F9" w:rsidRDefault="009968F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968F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E61B4">
                <w:rPr>
                  <w:sz w:val="20"/>
                  <w:szCs w:val="20"/>
                </w:rPr>
                <w:t>ZEA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E61B4">
                <w:rPr>
                  <w:sz w:val="20"/>
                  <w:szCs w:val="20"/>
                </w:rPr>
                <w:t>S.B. 1571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E61B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968F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E61B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E61B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F9" w:rsidRDefault="009968F9" w:rsidP="000F1DF9">
      <w:pPr>
        <w:spacing w:after="0" w:line="240" w:lineRule="auto"/>
      </w:pPr>
      <w:r>
        <w:separator/>
      </w:r>
    </w:p>
  </w:footnote>
  <w:footnote w:type="continuationSeparator" w:id="0">
    <w:p w:rsidR="009968F9" w:rsidRDefault="009968F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E61B4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968F9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1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61B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F7DCE" w:rsidP="003F7DC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E8171211C674532824BA5A40F0C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D73E-30C6-42AA-977E-97758BCEECBA}"/>
      </w:docPartPr>
      <w:docPartBody>
        <w:p w:rsidR="00000000" w:rsidRDefault="00887539"/>
      </w:docPartBody>
    </w:docPart>
    <w:docPart>
      <w:docPartPr>
        <w:name w:val="AB10C75ACBB04C48B3A91277E2FD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53EE-9337-4F00-9669-3EAA99C0229B}"/>
      </w:docPartPr>
      <w:docPartBody>
        <w:p w:rsidR="00000000" w:rsidRDefault="00887539"/>
      </w:docPartBody>
    </w:docPart>
    <w:docPart>
      <w:docPartPr>
        <w:name w:val="71E33395C18D4D25BCD4E869660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4331-4A5B-49EC-9D8F-C148AFA6C516}"/>
      </w:docPartPr>
      <w:docPartBody>
        <w:p w:rsidR="00000000" w:rsidRDefault="00887539"/>
      </w:docPartBody>
    </w:docPart>
    <w:docPart>
      <w:docPartPr>
        <w:name w:val="BC9A218EEEFC40E0BDE545310862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1C68-6ACA-437A-ADAF-2E3FFA7A1227}"/>
      </w:docPartPr>
      <w:docPartBody>
        <w:p w:rsidR="00000000" w:rsidRDefault="00887539"/>
      </w:docPartBody>
    </w:docPart>
    <w:docPart>
      <w:docPartPr>
        <w:name w:val="AB25150D358644579408CB84CE06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F9D7-395F-45DE-9D39-46A842BD374B}"/>
      </w:docPartPr>
      <w:docPartBody>
        <w:p w:rsidR="00000000" w:rsidRDefault="00887539"/>
      </w:docPartBody>
    </w:docPart>
    <w:docPart>
      <w:docPartPr>
        <w:name w:val="F8D0E42DDBFF4B8D85EE9A8E6EBA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14E8-F8D6-4456-A1B5-54306D3F6D32}"/>
      </w:docPartPr>
      <w:docPartBody>
        <w:p w:rsidR="00000000" w:rsidRDefault="00887539"/>
      </w:docPartBody>
    </w:docPart>
    <w:docPart>
      <w:docPartPr>
        <w:name w:val="6880DC763E2A429A8D4DFF8AAE20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C09B-8BFC-4EDA-A36F-A7D2576AA221}"/>
      </w:docPartPr>
      <w:docPartBody>
        <w:p w:rsidR="00000000" w:rsidRDefault="00887539"/>
      </w:docPartBody>
    </w:docPart>
    <w:docPart>
      <w:docPartPr>
        <w:name w:val="A6C49F02ECF34542BE4E456B56A7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E8DF-08C7-4664-99F0-0A5862A2B409}"/>
      </w:docPartPr>
      <w:docPartBody>
        <w:p w:rsidR="00000000" w:rsidRDefault="00887539"/>
      </w:docPartBody>
    </w:docPart>
    <w:docPart>
      <w:docPartPr>
        <w:name w:val="D6D6C6C438FF4A439EC8B87E837E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CEAA-44EE-44C4-80BA-9827505032E3}"/>
      </w:docPartPr>
      <w:docPartBody>
        <w:p w:rsidR="00000000" w:rsidRDefault="003F7DCE" w:rsidP="003F7DCE">
          <w:pPr>
            <w:pStyle w:val="D6D6C6C438FF4A439EC8B87E837EB9D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99B39A3097A40D8B6C1B0CB6B5B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C495-9BCF-4A39-947D-5FB1DD4EE4BC}"/>
      </w:docPartPr>
      <w:docPartBody>
        <w:p w:rsidR="00000000" w:rsidRDefault="00887539"/>
      </w:docPartBody>
    </w:docPart>
    <w:docPart>
      <w:docPartPr>
        <w:name w:val="000F24650BF74054A2A428131BF3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4514-F31C-4863-84AC-EC421EEBDBE2}"/>
      </w:docPartPr>
      <w:docPartBody>
        <w:p w:rsidR="00000000" w:rsidRDefault="00887539"/>
      </w:docPartBody>
    </w:docPart>
    <w:docPart>
      <w:docPartPr>
        <w:name w:val="47C04190AA4141A3BD25BDBAAE6C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D6BC-9135-4C7B-AC91-F8597C8DABCD}"/>
      </w:docPartPr>
      <w:docPartBody>
        <w:p w:rsidR="00000000" w:rsidRDefault="003F7DCE" w:rsidP="003F7DCE">
          <w:pPr>
            <w:pStyle w:val="47C04190AA4141A3BD25BDBAAE6C81C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52969B8638E4A7CA80686D1CEEE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27C0-0D98-41ED-9635-A29CD0057B84}"/>
      </w:docPartPr>
      <w:docPartBody>
        <w:p w:rsidR="00000000" w:rsidRDefault="00887539"/>
      </w:docPartBody>
    </w:docPart>
    <w:docPart>
      <w:docPartPr>
        <w:name w:val="1E41AEA024C04C85A145D6DDCBC8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FAF4-0E2E-4D26-BA7E-071F94D7EB18}"/>
      </w:docPartPr>
      <w:docPartBody>
        <w:p w:rsidR="00000000" w:rsidRDefault="008875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F7DCE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8753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F7DC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F7DC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F7DC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D6C6C438FF4A439EC8B87E837EB9DB">
    <w:name w:val="D6D6C6C438FF4A439EC8B87E837EB9DB"/>
    <w:rsid w:val="003F7DCE"/>
  </w:style>
  <w:style w:type="paragraph" w:customStyle="1" w:styleId="47C04190AA4141A3BD25BDBAAE6C81C1">
    <w:name w:val="47C04190AA4141A3BD25BDBAAE6C81C1"/>
    <w:rsid w:val="003F7D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D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F7DC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F7DC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F7DC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6D6C6C438FF4A439EC8B87E837EB9DB">
    <w:name w:val="D6D6C6C438FF4A439EC8B87E837EB9DB"/>
    <w:rsid w:val="003F7DCE"/>
  </w:style>
  <w:style w:type="paragraph" w:customStyle="1" w:styleId="47C04190AA4141A3BD25BDBAAE6C81C1">
    <w:name w:val="47C04190AA4141A3BD25BDBAAE6C81C1"/>
    <w:rsid w:val="003F7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D01B72-442B-4AE5-907D-274E4C83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454</Words>
  <Characters>2590</Characters>
  <Application>Microsoft Office Word</Application>
  <DocSecurity>0</DocSecurity>
  <Lines>21</Lines>
  <Paragraphs>6</Paragraphs>
  <ScaleCrop>false</ScaleCrop>
  <Company>Texas Legislative Council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Ansell</cp:lastModifiedBy>
  <cp:revision>153</cp:revision>
  <cp:lastPrinted>2017-04-07T18:20:00Z</cp:lastPrinted>
  <dcterms:created xsi:type="dcterms:W3CDTF">2015-05-29T14:24:00Z</dcterms:created>
  <dcterms:modified xsi:type="dcterms:W3CDTF">2017-04-07T18:20:00Z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