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B0536" w:rsidTr="00345119">
        <w:tc>
          <w:tcPr>
            <w:tcW w:w="9576" w:type="dxa"/>
            <w:noWrap/>
          </w:tcPr>
          <w:p w:rsidR="008423E4" w:rsidRPr="0022177D" w:rsidRDefault="003A2D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A2D75" w:rsidP="008423E4">
      <w:pPr>
        <w:jc w:val="center"/>
      </w:pPr>
    </w:p>
    <w:p w:rsidR="008423E4" w:rsidRPr="00B31F0E" w:rsidRDefault="003A2D75" w:rsidP="008423E4"/>
    <w:p w:rsidR="008423E4" w:rsidRPr="00742794" w:rsidRDefault="003A2D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0536" w:rsidTr="00345119">
        <w:tc>
          <w:tcPr>
            <w:tcW w:w="9576" w:type="dxa"/>
          </w:tcPr>
          <w:p w:rsidR="008423E4" w:rsidRPr="00861995" w:rsidRDefault="003A2D75" w:rsidP="00345119">
            <w:pPr>
              <w:jc w:val="right"/>
            </w:pPr>
            <w:r>
              <w:t>S.B. 1592</w:t>
            </w:r>
          </w:p>
        </w:tc>
      </w:tr>
      <w:tr w:rsidR="00AB0536" w:rsidTr="00345119">
        <w:tc>
          <w:tcPr>
            <w:tcW w:w="9576" w:type="dxa"/>
          </w:tcPr>
          <w:p w:rsidR="008423E4" w:rsidRPr="00861995" w:rsidRDefault="003A2D75" w:rsidP="00345119">
            <w:pPr>
              <w:jc w:val="right"/>
            </w:pPr>
            <w:r>
              <w:t xml:space="preserve">By: </w:t>
            </w:r>
            <w:r>
              <w:t>Schwertner</w:t>
            </w:r>
          </w:p>
        </w:tc>
      </w:tr>
      <w:tr w:rsidR="00AB0536" w:rsidTr="00345119">
        <w:tc>
          <w:tcPr>
            <w:tcW w:w="9576" w:type="dxa"/>
          </w:tcPr>
          <w:p w:rsidR="008423E4" w:rsidRPr="00861995" w:rsidRDefault="003A2D75" w:rsidP="00345119">
            <w:pPr>
              <w:jc w:val="right"/>
            </w:pPr>
            <w:r>
              <w:t>Public Health</w:t>
            </w:r>
          </w:p>
        </w:tc>
      </w:tr>
      <w:tr w:rsidR="00AB0536" w:rsidTr="00345119">
        <w:tc>
          <w:tcPr>
            <w:tcW w:w="9576" w:type="dxa"/>
          </w:tcPr>
          <w:p w:rsidR="008423E4" w:rsidRDefault="003A2D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A2D75" w:rsidP="008423E4">
      <w:pPr>
        <w:tabs>
          <w:tab w:val="right" w:pos="9360"/>
        </w:tabs>
      </w:pPr>
    </w:p>
    <w:p w:rsidR="008423E4" w:rsidRDefault="003A2D75" w:rsidP="008423E4"/>
    <w:p w:rsidR="008423E4" w:rsidRDefault="003A2D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B0536" w:rsidTr="00345119">
        <w:tc>
          <w:tcPr>
            <w:tcW w:w="9576" w:type="dxa"/>
          </w:tcPr>
          <w:p w:rsidR="008423E4" w:rsidRPr="00A8133F" w:rsidRDefault="003A2D75" w:rsidP="001A4A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A2D75" w:rsidP="001A4A9A"/>
          <w:p w:rsidR="008423E4" w:rsidRDefault="003A2D75" w:rsidP="001A4A9A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contend that </w:t>
            </w:r>
            <w:r>
              <w:t xml:space="preserve">freestanding emergency </w:t>
            </w:r>
            <w:r>
              <w:t>medical care facilities</w:t>
            </w:r>
            <w:r>
              <w:t xml:space="preserve"> </w:t>
            </w:r>
            <w:r>
              <w:t xml:space="preserve">should be held to the same standard as emergency medical care facilities associated with licensed hospitals regarding the assessment of administrative penalties for certain violations. </w:t>
            </w:r>
            <w:r>
              <w:t xml:space="preserve">S.B. 1592 </w:t>
            </w:r>
            <w:r>
              <w:t xml:space="preserve">seeks to address this issue by revising </w:t>
            </w:r>
            <w:r>
              <w:t>the cap on</w:t>
            </w:r>
            <w:r>
              <w:t xml:space="preserve"> </w:t>
            </w:r>
            <w:r>
              <w:t>certain ad</w:t>
            </w:r>
            <w:r>
              <w:t>ministrative</w:t>
            </w:r>
            <w:r>
              <w:t xml:space="preserve"> penalties</w:t>
            </w:r>
            <w:r>
              <w:t xml:space="preserve"> assessed against freestanding emergency medical care facilities</w:t>
            </w:r>
            <w:r>
              <w:t>.</w:t>
            </w:r>
          </w:p>
          <w:p w:rsidR="008423E4" w:rsidRPr="00E26B13" w:rsidRDefault="003A2D75" w:rsidP="001A4A9A">
            <w:pPr>
              <w:rPr>
                <w:b/>
              </w:rPr>
            </w:pPr>
          </w:p>
        </w:tc>
      </w:tr>
      <w:tr w:rsidR="00AB0536" w:rsidTr="00345119">
        <w:tc>
          <w:tcPr>
            <w:tcW w:w="9576" w:type="dxa"/>
          </w:tcPr>
          <w:p w:rsidR="0017725B" w:rsidRDefault="003A2D75" w:rsidP="001A4A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A2D75" w:rsidP="001A4A9A">
            <w:pPr>
              <w:rPr>
                <w:b/>
                <w:u w:val="single"/>
              </w:rPr>
            </w:pPr>
          </w:p>
          <w:p w:rsidR="00D34EA7" w:rsidRPr="00D34EA7" w:rsidRDefault="003A2D75" w:rsidP="001A4A9A">
            <w:pPr>
              <w:jc w:val="both"/>
            </w:pPr>
            <w:r>
              <w:t>It is the committee's opinion that this bill does not expressly create a criminal offense, increase the punishment for an existing criminal o</w:t>
            </w:r>
            <w:r>
              <w:t>ffense or category of offenses, or change the eligibility of a person for community supervision, parole, or mandatory supervision.</w:t>
            </w:r>
          </w:p>
          <w:p w:rsidR="0017725B" w:rsidRPr="0017725B" w:rsidRDefault="003A2D75" w:rsidP="001A4A9A">
            <w:pPr>
              <w:rPr>
                <w:b/>
                <w:u w:val="single"/>
              </w:rPr>
            </w:pPr>
          </w:p>
        </w:tc>
      </w:tr>
      <w:tr w:rsidR="00AB0536" w:rsidTr="00345119">
        <w:tc>
          <w:tcPr>
            <w:tcW w:w="9576" w:type="dxa"/>
          </w:tcPr>
          <w:p w:rsidR="008423E4" w:rsidRPr="00A8133F" w:rsidRDefault="003A2D75" w:rsidP="001A4A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A2D75" w:rsidP="001A4A9A"/>
          <w:p w:rsidR="00D34EA7" w:rsidRDefault="003A2D75" w:rsidP="001A4A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</w:t>
            </w:r>
            <w:r>
              <w:t>ority to a state officer, department, agency, or institution.</w:t>
            </w:r>
          </w:p>
          <w:p w:rsidR="008423E4" w:rsidRPr="00E21FDC" w:rsidRDefault="003A2D75" w:rsidP="001A4A9A">
            <w:pPr>
              <w:rPr>
                <w:b/>
              </w:rPr>
            </w:pPr>
          </w:p>
        </w:tc>
      </w:tr>
      <w:tr w:rsidR="00AB0536" w:rsidTr="00345119">
        <w:tc>
          <w:tcPr>
            <w:tcW w:w="9576" w:type="dxa"/>
          </w:tcPr>
          <w:p w:rsidR="008423E4" w:rsidRPr="00A8133F" w:rsidRDefault="003A2D75" w:rsidP="001A4A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A2D75" w:rsidP="001A4A9A"/>
          <w:p w:rsidR="008423E4" w:rsidRDefault="003A2D75" w:rsidP="001A4A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1592 amends the </w:t>
            </w:r>
            <w:r w:rsidRPr="00D51385">
              <w:t>Health and Safety Code</w:t>
            </w:r>
            <w:r>
              <w:t xml:space="preserve"> to </w:t>
            </w:r>
            <w:r>
              <w:t>remove the</w:t>
            </w:r>
            <w:r>
              <w:t xml:space="preserve"> </w:t>
            </w:r>
            <w:r>
              <w:t xml:space="preserve">$1,000 </w:t>
            </w:r>
            <w:r>
              <w:t xml:space="preserve">cap on the </w:t>
            </w:r>
            <w:r>
              <w:t xml:space="preserve">administrative penalty </w:t>
            </w:r>
            <w:r>
              <w:t xml:space="preserve">that </w:t>
            </w:r>
            <w:r>
              <w:t xml:space="preserve">the </w:t>
            </w:r>
            <w:r w:rsidRPr="00D86BEC">
              <w:t xml:space="preserve">Department of State Health Services </w:t>
            </w:r>
            <w:r>
              <w:t>may impose on a person licensed to</w:t>
            </w:r>
            <w:r>
              <w:t xml:space="preserve"> establish or</w:t>
            </w:r>
            <w:r>
              <w:t xml:space="preserve"> operate </w:t>
            </w:r>
            <w:r w:rsidRPr="00D86BEC">
              <w:t>a freestanding emergency medical care facility</w:t>
            </w:r>
            <w:r>
              <w:t xml:space="preserve"> who violates statutory provisions relating to such </w:t>
            </w:r>
            <w:r>
              <w:t xml:space="preserve">facilities </w:t>
            </w:r>
            <w:r>
              <w:t xml:space="preserve">or </w:t>
            </w:r>
            <w:r>
              <w:t xml:space="preserve">a </w:t>
            </w:r>
            <w:r>
              <w:t>rule or order adopted under those provisions. The bill raises the cap on</w:t>
            </w:r>
            <w:r>
              <w:t xml:space="preserve"> </w:t>
            </w:r>
            <w:r w:rsidRPr="00D34EA7">
              <w:t xml:space="preserve">the total amount of the penalty assessed for </w:t>
            </w:r>
            <w:r>
              <w:t>su</w:t>
            </w:r>
            <w:r>
              <w:t xml:space="preserve">ch </w:t>
            </w:r>
            <w:r w:rsidRPr="00D34EA7">
              <w:t>a violation continuing or occurring on separate days</w:t>
            </w:r>
            <w:r>
              <w:t xml:space="preserve"> from </w:t>
            </w:r>
            <w:r w:rsidRPr="00D34EA7">
              <w:t>$5,000</w:t>
            </w:r>
            <w:r>
              <w:t xml:space="preserve"> to </w:t>
            </w:r>
            <w:r w:rsidRPr="00D34EA7">
              <w:t>$25,000</w:t>
            </w:r>
            <w:r>
              <w:t>.</w:t>
            </w:r>
          </w:p>
          <w:p w:rsidR="008423E4" w:rsidRPr="00835628" w:rsidRDefault="003A2D75" w:rsidP="001A4A9A">
            <w:pPr>
              <w:rPr>
                <w:b/>
              </w:rPr>
            </w:pPr>
          </w:p>
        </w:tc>
      </w:tr>
      <w:tr w:rsidR="00AB0536" w:rsidTr="00345119">
        <w:tc>
          <w:tcPr>
            <w:tcW w:w="9576" w:type="dxa"/>
          </w:tcPr>
          <w:p w:rsidR="008423E4" w:rsidRPr="00A8133F" w:rsidRDefault="003A2D75" w:rsidP="001A4A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A2D75" w:rsidP="001A4A9A"/>
          <w:p w:rsidR="008423E4" w:rsidRPr="003624F2" w:rsidRDefault="003A2D75" w:rsidP="001A4A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A2D75" w:rsidP="001A4A9A">
            <w:pPr>
              <w:rPr>
                <w:b/>
              </w:rPr>
            </w:pPr>
          </w:p>
        </w:tc>
      </w:tr>
    </w:tbl>
    <w:p w:rsidR="004108C3" w:rsidRPr="008423E4" w:rsidRDefault="003A2D7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D75">
      <w:r>
        <w:separator/>
      </w:r>
    </w:p>
  </w:endnote>
  <w:endnote w:type="continuationSeparator" w:id="0">
    <w:p w:rsidR="00000000" w:rsidRDefault="003A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0536" w:rsidTr="009C1E9A">
      <w:trPr>
        <w:cantSplit/>
      </w:trPr>
      <w:tc>
        <w:tcPr>
          <w:tcW w:w="0" w:type="pct"/>
        </w:tcPr>
        <w:p w:rsidR="00137D90" w:rsidRDefault="003A2D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A2D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A2D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A2D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A2D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0536" w:rsidTr="009C1E9A">
      <w:trPr>
        <w:cantSplit/>
      </w:trPr>
      <w:tc>
        <w:tcPr>
          <w:tcW w:w="0" w:type="pct"/>
        </w:tcPr>
        <w:p w:rsidR="00EC379B" w:rsidRDefault="003A2D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A2D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31195</w:t>
          </w:r>
        </w:p>
      </w:tc>
      <w:tc>
        <w:tcPr>
          <w:tcW w:w="2453" w:type="pct"/>
        </w:tcPr>
        <w:p w:rsidR="00EC379B" w:rsidRDefault="003A2D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17.136.131</w:t>
          </w:r>
          <w:r>
            <w:fldChar w:fldCharType="end"/>
          </w:r>
        </w:p>
      </w:tc>
    </w:tr>
    <w:tr w:rsidR="00AB0536" w:rsidTr="009C1E9A">
      <w:trPr>
        <w:cantSplit/>
      </w:trPr>
      <w:tc>
        <w:tcPr>
          <w:tcW w:w="0" w:type="pct"/>
        </w:tcPr>
        <w:p w:rsidR="00EC379B" w:rsidRDefault="003A2D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A2D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A2D75" w:rsidP="006D504F">
          <w:pPr>
            <w:pStyle w:val="Footer"/>
            <w:rPr>
              <w:rStyle w:val="PageNumber"/>
            </w:rPr>
          </w:pPr>
        </w:p>
        <w:p w:rsidR="00EC379B" w:rsidRDefault="003A2D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053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A2D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A2D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A2D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D75">
      <w:r>
        <w:separator/>
      </w:r>
    </w:p>
  </w:footnote>
  <w:footnote w:type="continuationSeparator" w:id="0">
    <w:p w:rsidR="00000000" w:rsidRDefault="003A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36"/>
    <w:rsid w:val="003A2D75"/>
    <w:rsid w:val="00A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630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3018"/>
  </w:style>
  <w:style w:type="paragraph" w:styleId="CommentSubject">
    <w:name w:val="annotation subject"/>
    <w:basedOn w:val="CommentText"/>
    <w:next w:val="CommentText"/>
    <w:link w:val="CommentSubjectChar"/>
    <w:rsid w:val="00D6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3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630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3018"/>
  </w:style>
  <w:style w:type="paragraph" w:styleId="CommentSubject">
    <w:name w:val="annotation subject"/>
    <w:basedOn w:val="CommentText"/>
    <w:next w:val="CommentText"/>
    <w:link w:val="CommentSubjectChar"/>
    <w:rsid w:val="00D6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3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1334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SB01592 (Committee Report (Unamended))</vt:lpstr>
    </vt:vector>
  </TitlesOfParts>
  <Company>State of Texas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31195</dc:subject>
  <dc:creator>State of Texas</dc:creator>
  <dc:description>SB 1592 by Schwertner-(H)Public Health</dc:description>
  <cp:lastModifiedBy>Molly Hoffman-Bricker</cp:lastModifiedBy>
  <cp:revision>2</cp:revision>
  <cp:lastPrinted>2017-05-16T15:55:00Z</cp:lastPrinted>
  <dcterms:created xsi:type="dcterms:W3CDTF">2017-05-19T20:46:00Z</dcterms:created>
  <dcterms:modified xsi:type="dcterms:W3CDTF">2017-05-19T20:46:00Z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17.136.131</vt:lpwstr>
  </property>
</Properties>
</file>