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A4BE3" w:rsidTr="00345119">
        <w:tc>
          <w:tcPr>
            <w:tcW w:w="9576" w:type="dxa"/>
            <w:noWrap/>
          </w:tcPr>
          <w:p w:rsidR="008423E4" w:rsidRPr="0022177D" w:rsidRDefault="009E3CDF" w:rsidP="00345119">
            <w:pPr>
              <w:pStyle w:val="Heading1"/>
            </w:pPr>
            <w:bookmarkStart w:id="0" w:name="_GoBack"/>
            <w:bookmarkEnd w:id="0"/>
            <w:r w:rsidRPr="00631897">
              <w:t>BILL ANALYSIS</w:t>
            </w:r>
          </w:p>
        </w:tc>
      </w:tr>
    </w:tbl>
    <w:p w:rsidR="008423E4" w:rsidRPr="0022177D" w:rsidRDefault="009E3CDF" w:rsidP="008423E4">
      <w:pPr>
        <w:jc w:val="center"/>
      </w:pPr>
    </w:p>
    <w:p w:rsidR="008423E4" w:rsidRPr="00B31F0E" w:rsidRDefault="009E3CDF" w:rsidP="008423E4"/>
    <w:p w:rsidR="008423E4" w:rsidRPr="00742794" w:rsidRDefault="009E3CDF" w:rsidP="008423E4">
      <w:pPr>
        <w:tabs>
          <w:tab w:val="right" w:pos="9360"/>
        </w:tabs>
      </w:pPr>
    </w:p>
    <w:tbl>
      <w:tblPr>
        <w:tblW w:w="0" w:type="auto"/>
        <w:tblLayout w:type="fixed"/>
        <w:tblLook w:val="01E0" w:firstRow="1" w:lastRow="1" w:firstColumn="1" w:lastColumn="1" w:noHBand="0" w:noVBand="0"/>
      </w:tblPr>
      <w:tblGrid>
        <w:gridCol w:w="9576"/>
      </w:tblGrid>
      <w:tr w:rsidR="009A4BE3" w:rsidTr="00345119">
        <w:tc>
          <w:tcPr>
            <w:tcW w:w="9576" w:type="dxa"/>
          </w:tcPr>
          <w:p w:rsidR="008423E4" w:rsidRPr="00861995" w:rsidRDefault="009E3CDF" w:rsidP="00345119">
            <w:pPr>
              <w:jc w:val="right"/>
            </w:pPr>
            <w:r>
              <w:t>S.B. 1679</w:t>
            </w:r>
          </w:p>
        </w:tc>
      </w:tr>
      <w:tr w:rsidR="009A4BE3" w:rsidTr="00345119">
        <w:tc>
          <w:tcPr>
            <w:tcW w:w="9576" w:type="dxa"/>
          </w:tcPr>
          <w:p w:rsidR="008423E4" w:rsidRPr="00861995" w:rsidRDefault="009E3CDF" w:rsidP="00345119">
            <w:pPr>
              <w:jc w:val="right"/>
            </w:pPr>
            <w:r>
              <w:t xml:space="preserve">By: </w:t>
            </w:r>
            <w:r>
              <w:t>Lucio</w:t>
            </w:r>
          </w:p>
        </w:tc>
      </w:tr>
      <w:tr w:rsidR="009A4BE3" w:rsidTr="00345119">
        <w:tc>
          <w:tcPr>
            <w:tcW w:w="9576" w:type="dxa"/>
          </w:tcPr>
          <w:p w:rsidR="008423E4" w:rsidRPr="00861995" w:rsidRDefault="009E3CDF" w:rsidP="00345119">
            <w:pPr>
              <w:jc w:val="right"/>
            </w:pPr>
            <w:r>
              <w:t>Defense &amp; Veterans' Affairs</w:t>
            </w:r>
          </w:p>
        </w:tc>
      </w:tr>
      <w:tr w:rsidR="009A4BE3" w:rsidTr="00345119">
        <w:tc>
          <w:tcPr>
            <w:tcW w:w="9576" w:type="dxa"/>
          </w:tcPr>
          <w:p w:rsidR="008423E4" w:rsidRDefault="009E3CDF" w:rsidP="00345119">
            <w:pPr>
              <w:jc w:val="right"/>
            </w:pPr>
            <w:r>
              <w:t>Committee Report (Unamended)</w:t>
            </w:r>
          </w:p>
        </w:tc>
      </w:tr>
    </w:tbl>
    <w:p w:rsidR="008423E4" w:rsidRDefault="009E3CDF" w:rsidP="008423E4">
      <w:pPr>
        <w:tabs>
          <w:tab w:val="right" w:pos="9360"/>
        </w:tabs>
      </w:pPr>
    </w:p>
    <w:p w:rsidR="008423E4" w:rsidRDefault="009E3CDF" w:rsidP="008423E4"/>
    <w:p w:rsidR="008423E4" w:rsidRDefault="009E3CDF" w:rsidP="008423E4"/>
    <w:tbl>
      <w:tblPr>
        <w:tblW w:w="0" w:type="auto"/>
        <w:tblCellMar>
          <w:left w:w="115" w:type="dxa"/>
          <w:right w:w="115" w:type="dxa"/>
        </w:tblCellMar>
        <w:tblLook w:val="01E0" w:firstRow="1" w:lastRow="1" w:firstColumn="1" w:lastColumn="1" w:noHBand="0" w:noVBand="0"/>
      </w:tblPr>
      <w:tblGrid>
        <w:gridCol w:w="9576"/>
      </w:tblGrid>
      <w:tr w:rsidR="009A4BE3" w:rsidTr="00345119">
        <w:tc>
          <w:tcPr>
            <w:tcW w:w="9576" w:type="dxa"/>
          </w:tcPr>
          <w:p w:rsidR="008423E4" w:rsidRPr="00A8133F" w:rsidRDefault="009E3CDF" w:rsidP="002123E8">
            <w:pPr>
              <w:rPr>
                <w:b/>
              </w:rPr>
            </w:pPr>
            <w:r w:rsidRPr="009C1E9A">
              <w:rPr>
                <w:b/>
                <w:u w:val="single"/>
              </w:rPr>
              <w:t>BACKGROUND AND PURPOSE</w:t>
            </w:r>
            <w:r>
              <w:rPr>
                <w:b/>
              </w:rPr>
              <w:t xml:space="preserve"> </w:t>
            </w:r>
          </w:p>
          <w:p w:rsidR="008423E4" w:rsidRDefault="009E3CDF" w:rsidP="002123E8"/>
          <w:p w:rsidR="008423E4" w:rsidRDefault="009E3CDF" w:rsidP="002123E8">
            <w:pPr>
              <w:pStyle w:val="Header"/>
              <w:jc w:val="both"/>
            </w:pPr>
            <w:r>
              <w:t xml:space="preserve">Interested parties contend that the requirement for certain counties to establish a veterans county service office is an </w:t>
            </w:r>
            <w:r>
              <w:t>unfunded mandate</w:t>
            </w:r>
            <w:r>
              <w:t>. S.B. 1679 seeks to ensure that these offices are properly funded by providing for money appropriated to the Texas Veterans Commission from the veterans' assistance fund to be used for grants to veterans county service offices.</w:t>
            </w:r>
          </w:p>
          <w:p w:rsidR="008423E4" w:rsidRPr="00E26B13" w:rsidRDefault="009E3CDF" w:rsidP="002123E8">
            <w:pPr>
              <w:rPr>
                <w:b/>
              </w:rPr>
            </w:pPr>
          </w:p>
        </w:tc>
      </w:tr>
      <w:tr w:rsidR="009A4BE3" w:rsidTr="00345119">
        <w:tc>
          <w:tcPr>
            <w:tcW w:w="9576" w:type="dxa"/>
          </w:tcPr>
          <w:p w:rsidR="0017725B" w:rsidRDefault="009E3CDF" w:rsidP="002123E8">
            <w:pPr>
              <w:rPr>
                <w:b/>
                <w:u w:val="single"/>
              </w:rPr>
            </w:pPr>
            <w:r>
              <w:rPr>
                <w:b/>
                <w:u w:val="single"/>
              </w:rPr>
              <w:t xml:space="preserve">CRIMINAL </w:t>
            </w:r>
            <w:r>
              <w:rPr>
                <w:b/>
                <w:u w:val="single"/>
              </w:rPr>
              <w:t>JUSTICE IMPACT</w:t>
            </w:r>
          </w:p>
          <w:p w:rsidR="0017725B" w:rsidRDefault="009E3CDF" w:rsidP="002123E8">
            <w:pPr>
              <w:rPr>
                <w:b/>
                <w:u w:val="single"/>
              </w:rPr>
            </w:pPr>
          </w:p>
          <w:p w:rsidR="002D5E3A" w:rsidRPr="002D5E3A" w:rsidRDefault="009E3CDF" w:rsidP="002123E8">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rsidR="0017725B" w:rsidRPr="0017725B" w:rsidRDefault="009E3CDF" w:rsidP="002123E8">
            <w:pPr>
              <w:rPr>
                <w:b/>
                <w:u w:val="single"/>
              </w:rPr>
            </w:pPr>
          </w:p>
        </w:tc>
      </w:tr>
      <w:tr w:rsidR="009A4BE3" w:rsidTr="00345119">
        <w:tc>
          <w:tcPr>
            <w:tcW w:w="9576" w:type="dxa"/>
          </w:tcPr>
          <w:p w:rsidR="008423E4" w:rsidRPr="00A8133F" w:rsidRDefault="009E3CDF" w:rsidP="002123E8">
            <w:pPr>
              <w:rPr>
                <w:b/>
              </w:rPr>
            </w:pPr>
            <w:r w:rsidRPr="009C1E9A">
              <w:rPr>
                <w:b/>
                <w:u w:val="single"/>
              </w:rPr>
              <w:t>RULEMAKING AUTHORITY</w:t>
            </w:r>
            <w:r>
              <w:rPr>
                <w:b/>
              </w:rPr>
              <w:t xml:space="preserve"> </w:t>
            </w:r>
          </w:p>
          <w:p w:rsidR="008423E4" w:rsidRDefault="009E3CDF" w:rsidP="002123E8"/>
          <w:p w:rsidR="002D5E3A" w:rsidRDefault="009E3CDF" w:rsidP="002123E8">
            <w:pPr>
              <w:pStyle w:val="Header"/>
              <w:tabs>
                <w:tab w:val="clear" w:pos="4320"/>
                <w:tab w:val="clear" w:pos="8640"/>
              </w:tabs>
              <w:jc w:val="both"/>
            </w:pPr>
            <w:r>
              <w:t xml:space="preserve">It is the committee's opinion that rulemaking authority is expressly granted to the </w:t>
            </w:r>
            <w:r w:rsidRPr="002D5E3A">
              <w:t>Texas Veterans Commission</w:t>
            </w:r>
            <w:r>
              <w:t xml:space="preserve"> in SECTION 1 of this bill.</w:t>
            </w:r>
          </w:p>
          <w:p w:rsidR="008423E4" w:rsidRPr="00E21FDC" w:rsidRDefault="009E3CDF" w:rsidP="002123E8">
            <w:pPr>
              <w:rPr>
                <w:b/>
              </w:rPr>
            </w:pPr>
          </w:p>
        </w:tc>
      </w:tr>
      <w:tr w:rsidR="009A4BE3" w:rsidTr="00345119">
        <w:tc>
          <w:tcPr>
            <w:tcW w:w="9576" w:type="dxa"/>
          </w:tcPr>
          <w:p w:rsidR="008423E4" w:rsidRPr="00A8133F" w:rsidRDefault="009E3CDF" w:rsidP="002123E8">
            <w:pPr>
              <w:rPr>
                <w:b/>
              </w:rPr>
            </w:pPr>
            <w:r w:rsidRPr="009C1E9A">
              <w:rPr>
                <w:b/>
                <w:u w:val="single"/>
              </w:rPr>
              <w:t>ANALYSIS</w:t>
            </w:r>
            <w:r>
              <w:rPr>
                <w:b/>
              </w:rPr>
              <w:t xml:space="preserve"> </w:t>
            </w:r>
          </w:p>
          <w:p w:rsidR="008423E4" w:rsidRDefault="009E3CDF" w:rsidP="002123E8"/>
          <w:p w:rsidR="002D5E3A" w:rsidRDefault="009E3CDF" w:rsidP="002123E8">
            <w:pPr>
              <w:pStyle w:val="Header"/>
              <w:tabs>
                <w:tab w:val="clear" w:pos="4320"/>
                <w:tab w:val="clear" w:pos="8640"/>
              </w:tabs>
              <w:jc w:val="both"/>
            </w:pPr>
            <w:r w:rsidRPr="00C64E54">
              <w:t>S.B. 1679</w:t>
            </w:r>
            <w:r>
              <w:t xml:space="preserve"> amends the </w:t>
            </w:r>
            <w:r w:rsidRPr="00C64E54">
              <w:t>Government Code</w:t>
            </w:r>
            <w:r>
              <w:t xml:space="preserve"> to require the </w:t>
            </w:r>
            <w:r w:rsidRPr="00C64E54">
              <w:t>Texas Veterans Commission</w:t>
            </w:r>
            <w:r>
              <w:t>, i</w:t>
            </w:r>
            <w:r w:rsidRPr="00987AAB">
              <w:t xml:space="preserve">n making grants </w:t>
            </w:r>
            <w:r>
              <w:t>to address veterans' needs from money appropriated from</w:t>
            </w:r>
            <w:r>
              <w:t xml:space="preserve"> the </w:t>
            </w:r>
            <w:r w:rsidRPr="00987AAB">
              <w:t>fund for veterans' assistance</w:t>
            </w:r>
            <w:r>
              <w:t>, to</w:t>
            </w:r>
            <w:r w:rsidRPr="00C64E54">
              <w:t xml:space="preserve"> use at least five percent of the money appropriated to the commission </w:t>
            </w:r>
            <w:r>
              <w:t xml:space="preserve">from </w:t>
            </w:r>
            <w:r>
              <w:t xml:space="preserve">the fund </w:t>
            </w:r>
            <w:r w:rsidRPr="00C64E54">
              <w:t xml:space="preserve">in each state </w:t>
            </w:r>
            <w:r w:rsidRPr="00C64E54">
              <w:t>fiscal year to provide grants to veterans county service offices.</w:t>
            </w:r>
            <w:r>
              <w:t xml:space="preserve"> </w:t>
            </w:r>
            <w:r>
              <w:t xml:space="preserve">The bill requires a </w:t>
            </w:r>
            <w:r w:rsidRPr="00987AAB">
              <w:t xml:space="preserve">veterans county service office that receives a grant under </w:t>
            </w:r>
            <w:r>
              <w:t>the fund to</w:t>
            </w:r>
            <w:r w:rsidRPr="00987AAB">
              <w:t xml:space="preserve"> use the money to provide direct assistance and services to veterans residing in the county served b</w:t>
            </w:r>
            <w:r w:rsidRPr="00987AAB">
              <w:t>y that office.</w:t>
            </w:r>
            <w:r>
              <w:t xml:space="preserve"> </w:t>
            </w:r>
            <w:r>
              <w:t>The bill authorizes the commission, o</w:t>
            </w:r>
            <w:r w:rsidRPr="00987AAB">
              <w:t>n July 1 of each state fiscal year</w:t>
            </w:r>
            <w:r>
              <w:t xml:space="preserve"> in which</w:t>
            </w:r>
            <w:r w:rsidRPr="00987AAB">
              <w:t xml:space="preserve"> the commission has not received sufficient grant requests from veterans county service offices to make grants to the offices in the amount of five percent of th</w:t>
            </w:r>
            <w:r w:rsidRPr="00987AAB">
              <w:t xml:space="preserve">e money </w:t>
            </w:r>
            <w:r>
              <w:t>appropriated to the commission</w:t>
            </w:r>
            <w:r w:rsidRPr="00987AAB">
              <w:t xml:space="preserve"> in that state fiscal year,</w:t>
            </w:r>
            <w:r>
              <w:t xml:space="preserve"> to </w:t>
            </w:r>
            <w:r w:rsidRPr="00987AAB">
              <w:t xml:space="preserve">use any amount of the five percent remaining on that date for any purpose </w:t>
            </w:r>
            <w:r>
              <w:t xml:space="preserve">for which the commission </w:t>
            </w:r>
            <w:r>
              <w:t>is</w:t>
            </w:r>
            <w:r>
              <w:t xml:space="preserve"> authorized to use money appropriated from the fund</w:t>
            </w:r>
            <w:r w:rsidRPr="00987AAB">
              <w:t>.</w:t>
            </w:r>
            <w:r>
              <w:t xml:space="preserve"> </w:t>
            </w:r>
            <w:r>
              <w:t>The bill expressly prohibits t</w:t>
            </w:r>
            <w:r>
              <w:t>he</w:t>
            </w:r>
            <w:r>
              <w:t>s</w:t>
            </w:r>
            <w:r>
              <w:t>e</w:t>
            </w:r>
            <w:r>
              <w:t xml:space="preserve"> provisions </w:t>
            </w:r>
            <w:r>
              <w:t xml:space="preserve">from being </w:t>
            </w:r>
            <w:r w:rsidRPr="00987AAB">
              <w:t xml:space="preserve">construed to prevent the commission from using more than five percent of the money appropriated to the commission </w:t>
            </w:r>
            <w:r>
              <w:t xml:space="preserve">from </w:t>
            </w:r>
            <w:r>
              <w:t xml:space="preserve">the fund </w:t>
            </w:r>
            <w:r w:rsidRPr="00987AAB">
              <w:t>to provide grants to veterans county service offices.</w:t>
            </w:r>
            <w:r>
              <w:t xml:space="preserve"> </w:t>
            </w:r>
            <w:r>
              <w:t xml:space="preserve">The bill requires the </w:t>
            </w:r>
            <w:r w:rsidRPr="002D5E3A">
              <w:t>commission</w:t>
            </w:r>
            <w:r>
              <w:t xml:space="preserve"> to </w:t>
            </w:r>
            <w:r w:rsidRPr="002D5E3A">
              <w:t>adopt rules go</w:t>
            </w:r>
            <w:r w:rsidRPr="002D5E3A">
              <w:t>verning the award of grants to veterans county service offices</w:t>
            </w:r>
            <w:r>
              <w:t xml:space="preserve"> under the bill's provisions</w:t>
            </w:r>
            <w:r w:rsidRPr="002D5E3A">
              <w:t>.</w:t>
            </w:r>
          </w:p>
          <w:p w:rsidR="008423E4" w:rsidRPr="00835628" w:rsidRDefault="009E3CDF" w:rsidP="002123E8">
            <w:pPr>
              <w:rPr>
                <w:b/>
              </w:rPr>
            </w:pPr>
          </w:p>
        </w:tc>
      </w:tr>
      <w:tr w:rsidR="009A4BE3" w:rsidTr="00345119">
        <w:tc>
          <w:tcPr>
            <w:tcW w:w="9576" w:type="dxa"/>
          </w:tcPr>
          <w:p w:rsidR="008423E4" w:rsidRPr="00A8133F" w:rsidRDefault="009E3CDF" w:rsidP="002123E8">
            <w:pPr>
              <w:rPr>
                <w:b/>
              </w:rPr>
            </w:pPr>
            <w:r w:rsidRPr="009C1E9A">
              <w:rPr>
                <w:b/>
                <w:u w:val="single"/>
              </w:rPr>
              <w:t>EFFECTIVE DATE</w:t>
            </w:r>
            <w:r>
              <w:rPr>
                <w:b/>
              </w:rPr>
              <w:t xml:space="preserve"> </w:t>
            </w:r>
          </w:p>
          <w:p w:rsidR="008423E4" w:rsidRDefault="009E3CDF" w:rsidP="002123E8"/>
          <w:p w:rsidR="008423E4" w:rsidRPr="003624F2" w:rsidRDefault="009E3CDF" w:rsidP="002123E8">
            <w:pPr>
              <w:pStyle w:val="Header"/>
              <w:tabs>
                <w:tab w:val="clear" w:pos="4320"/>
                <w:tab w:val="clear" w:pos="8640"/>
              </w:tabs>
              <w:jc w:val="both"/>
            </w:pPr>
            <w:r>
              <w:t>September 1, 2017.</w:t>
            </w:r>
          </w:p>
          <w:p w:rsidR="008423E4" w:rsidRPr="00233FDB" w:rsidRDefault="009E3CDF" w:rsidP="002123E8">
            <w:pPr>
              <w:rPr>
                <w:b/>
              </w:rPr>
            </w:pPr>
          </w:p>
        </w:tc>
      </w:tr>
    </w:tbl>
    <w:p w:rsidR="008423E4" w:rsidRPr="00BE0E75" w:rsidRDefault="009E3CDF" w:rsidP="008423E4">
      <w:pPr>
        <w:spacing w:line="480" w:lineRule="auto"/>
        <w:jc w:val="both"/>
        <w:rPr>
          <w:rFonts w:ascii="Arial" w:hAnsi="Arial"/>
          <w:sz w:val="16"/>
          <w:szCs w:val="16"/>
        </w:rPr>
      </w:pPr>
    </w:p>
    <w:p w:rsidR="004108C3" w:rsidRPr="008423E4" w:rsidRDefault="009E3CD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3CDF">
      <w:r>
        <w:separator/>
      </w:r>
    </w:p>
  </w:endnote>
  <w:endnote w:type="continuationSeparator" w:id="0">
    <w:p w:rsidR="00000000" w:rsidRDefault="009E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E3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A4BE3" w:rsidTr="009C1E9A">
      <w:trPr>
        <w:cantSplit/>
      </w:trPr>
      <w:tc>
        <w:tcPr>
          <w:tcW w:w="0" w:type="pct"/>
        </w:tcPr>
        <w:p w:rsidR="00137D90" w:rsidRDefault="009E3CDF" w:rsidP="009C1E9A">
          <w:pPr>
            <w:pStyle w:val="Footer"/>
            <w:tabs>
              <w:tab w:val="clear" w:pos="8640"/>
              <w:tab w:val="right" w:pos="9360"/>
            </w:tabs>
          </w:pPr>
        </w:p>
      </w:tc>
      <w:tc>
        <w:tcPr>
          <w:tcW w:w="2395" w:type="pct"/>
        </w:tcPr>
        <w:p w:rsidR="00137D90" w:rsidRDefault="009E3CDF" w:rsidP="009C1E9A">
          <w:pPr>
            <w:pStyle w:val="Footer"/>
            <w:tabs>
              <w:tab w:val="clear" w:pos="8640"/>
              <w:tab w:val="right" w:pos="9360"/>
            </w:tabs>
          </w:pPr>
        </w:p>
        <w:p w:rsidR="001A4310" w:rsidRDefault="009E3CDF" w:rsidP="009C1E9A">
          <w:pPr>
            <w:pStyle w:val="Footer"/>
            <w:tabs>
              <w:tab w:val="clear" w:pos="8640"/>
              <w:tab w:val="right" w:pos="9360"/>
            </w:tabs>
          </w:pPr>
        </w:p>
        <w:p w:rsidR="00137D90" w:rsidRDefault="009E3CDF" w:rsidP="009C1E9A">
          <w:pPr>
            <w:pStyle w:val="Footer"/>
            <w:tabs>
              <w:tab w:val="clear" w:pos="8640"/>
              <w:tab w:val="right" w:pos="9360"/>
            </w:tabs>
          </w:pPr>
        </w:p>
      </w:tc>
      <w:tc>
        <w:tcPr>
          <w:tcW w:w="2453" w:type="pct"/>
        </w:tcPr>
        <w:p w:rsidR="00137D90" w:rsidRDefault="009E3CDF" w:rsidP="009C1E9A">
          <w:pPr>
            <w:pStyle w:val="Footer"/>
            <w:tabs>
              <w:tab w:val="clear" w:pos="8640"/>
              <w:tab w:val="right" w:pos="9360"/>
            </w:tabs>
            <w:jc w:val="right"/>
          </w:pPr>
        </w:p>
      </w:tc>
    </w:tr>
    <w:tr w:rsidR="009A4BE3" w:rsidTr="009C1E9A">
      <w:trPr>
        <w:cantSplit/>
      </w:trPr>
      <w:tc>
        <w:tcPr>
          <w:tcW w:w="0" w:type="pct"/>
        </w:tcPr>
        <w:p w:rsidR="00EC379B" w:rsidRDefault="009E3CDF" w:rsidP="009C1E9A">
          <w:pPr>
            <w:pStyle w:val="Footer"/>
            <w:tabs>
              <w:tab w:val="clear" w:pos="8640"/>
              <w:tab w:val="right" w:pos="9360"/>
            </w:tabs>
          </w:pPr>
        </w:p>
      </w:tc>
      <w:tc>
        <w:tcPr>
          <w:tcW w:w="2395" w:type="pct"/>
        </w:tcPr>
        <w:p w:rsidR="00EC379B" w:rsidRPr="009C1E9A" w:rsidRDefault="009E3CDF" w:rsidP="009C1E9A">
          <w:pPr>
            <w:pStyle w:val="Footer"/>
            <w:tabs>
              <w:tab w:val="clear" w:pos="8640"/>
              <w:tab w:val="right" w:pos="9360"/>
            </w:tabs>
            <w:rPr>
              <w:rFonts w:ascii="Shruti" w:hAnsi="Shruti"/>
              <w:sz w:val="22"/>
            </w:rPr>
          </w:pPr>
          <w:r>
            <w:rPr>
              <w:rFonts w:ascii="Shruti" w:hAnsi="Shruti"/>
              <w:sz w:val="22"/>
            </w:rPr>
            <w:t>85R 31827</w:t>
          </w:r>
        </w:p>
      </w:tc>
      <w:tc>
        <w:tcPr>
          <w:tcW w:w="2453" w:type="pct"/>
        </w:tcPr>
        <w:p w:rsidR="00EC379B" w:rsidRDefault="009E3CDF" w:rsidP="009C1E9A">
          <w:pPr>
            <w:pStyle w:val="Footer"/>
            <w:tabs>
              <w:tab w:val="clear" w:pos="8640"/>
              <w:tab w:val="right" w:pos="9360"/>
            </w:tabs>
            <w:jc w:val="right"/>
          </w:pPr>
          <w:r>
            <w:fldChar w:fldCharType="begin"/>
          </w:r>
          <w:r>
            <w:instrText xml:space="preserve"> DOCPROPERTY  OTID  \* MERGEFORMAT </w:instrText>
          </w:r>
          <w:r>
            <w:fldChar w:fldCharType="separate"/>
          </w:r>
          <w:r>
            <w:t>17.137.989</w:t>
          </w:r>
          <w:r>
            <w:fldChar w:fldCharType="end"/>
          </w:r>
        </w:p>
      </w:tc>
    </w:tr>
    <w:tr w:rsidR="009A4BE3" w:rsidTr="009C1E9A">
      <w:trPr>
        <w:cantSplit/>
      </w:trPr>
      <w:tc>
        <w:tcPr>
          <w:tcW w:w="0" w:type="pct"/>
        </w:tcPr>
        <w:p w:rsidR="00EC379B" w:rsidRDefault="009E3CDF" w:rsidP="009C1E9A">
          <w:pPr>
            <w:pStyle w:val="Footer"/>
            <w:tabs>
              <w:tab w:val="clear" w:pos="4320"/>
              <w:tab w:val="clear" w:pos="8640"/>
              <w:tab w:val="left" w:pos="2865"/>
            </w:tabs>
          </w:pPr>
        </w:p>
      </w:tc>
      <w:tc>
        <w:tcPr>
          <w:tcW w:w="2395" w:type="pct"/>
        </w:tcPr>
        <w:p w:rsidR="00EC379B" w:rsidRPr="009C1E9A" w:rsidRDefault="009E3CDF" w:rsidP="009C1E9A">
          <w:pPr>
            <w:pStyle w:val="Footer"/>
            <w:tabs>
              <w:tab w:val="clear" w:pos="4320"/>
              <w:tab w:val="clear" w:pos="8640"/>
              <w:tab w:val="left" w:pos="2865"/>
            </w:tabs>
            <w:rPr>
              <w:rFonts w:ascii="Shruti" w:hAnsi="Shruti"/>
              <w:sz w:val="22"/>
            </w:rPr>
          </w:pPr>
        </w:p>
      </w:tc>
      <w:tc>
        <w:tcPr>
          <w:tcW w:w="2453" w:type="pct"/>
        </w:tcPr>
        <w:p w:rsidR="00EC379B" w:rsidRDefault="009E3CDF" w:rsidP="006D504F">
          <w:pPr>
            <w:pStyle w:val="Footer"/>
            <w:rPr>
              <w:rStyle w:val="PageNumber"/>
            </w:rPr>
          </w:pPr>
        </w:p>
        <w:p w:rsidR="00EC379B" w:rsidRDefault="009E3CDF" w:rsidP="009C1E9A">
          <w:pPr>
            <w:pStyle w:val="Footer"/>
            <w:tabs>
              <w:tab w:val="clear" w:pos="8640"/>
              <w:tab w:val="right" w:pos="9360"/>
            </w:tabs>
            <w:jc w:val="right"/>
          </w:pPr>
        </w:p>
      </w:tc>
    </w:tr>
    <w:tr w:rsidR="009A4BE3" w:rsidTr="009C1E9A">
      <w:trPr>
        <w:cantSplit/>
        <w:trHeight w:val="323"/>
      </w:trPr>
      <w:tc>
        <w:tcPr>
          <w:tcW w:w="0" w:type="pct"/>
          <w:gridSpan w:val="3"/>
        </w:tcPr>
        <w:p w:rsidR="00EC379B" w:rsidRDefault="009E3CD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E3CDF" w:rsidP="009C1E9A">
          <w:pPr>
            <w:pStyle w:val="Footer"/>
            <w:tabs>
              <w:tab w:val="clear" w:pos="8640"/>
              <w:tab w:val="right" w:pos="9360"/>
            </w:tabs>
            <w:jc w:val="center"/>
          </w:pPr>
        </w:p>
      </w:tc>
    </w:tr>
  </w:tbl>
  <w:p w:rsidR="00EC379B" w:rsidRPr="00FF6F72" w:rsidRDefault="009E3CD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E3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3CDF">
      <w:r>
        <w:separator/>
      </w:r>
    </w:p>
  </w:footnote>
  <w:footnote w:type="continuationSeparator" w:id="0">
    <w:p w:rsidR="00000000" w:rsidRDefault="009E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E3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E3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E3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E3"/>
    <w:rsid w:val="009A4BE3"/>
    <w:rsid w:val="009E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2004</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BA - SB01679 (Committee Report (Unamended))</vt:lpstr>
    </vt:vector>
  </TitlesOfParts>
  <Company>State of Texas</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31827</dc:subject>
  <dc:creator>State of Texas</dc:creator>
  <dc:description>SB 1679 by Lucio-(H)Defense &amp; Veterans' Affairs</dc:description>
  <cp:lastModifiedBy>Molly Hoffman-Bricker</cp:lastModifiedBy>
  <cp:revision>2</cp:revision>
  <cp:lastPrinted>2017-05-18T15:47:00Z</cp:lastPrinted>
  <dcterms:created xsi:type="dcterms:W3CDTF">2017-05-19T20:05:00Z</dcterms:created>
  <dcterms:modified xsi:type="dcterms:W3CDTF">2017-05-19T20:05:00Z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17.137.989</vt:lpwstr>
  </property>
</Properties>
</file>