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F3F2C" w:rsidTr="00345119">
        <w:tc>
          <w:tcPr>
            <w:tcW w:w="9576" w:type="dxa"/>
            <w:noWrap/>
          </w:tcPr>
          <w:p w:rsidR="008423E4" w:rsidRPr="0022177D" w:rsidRDefault="00EF401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F4011" w:rsidP="008423E4">
      <w:pPr>
        <w:jc w:val="center"/>
      </w:pPr>
    </w:p>
    <w:p w:rsidR="008423E4" w:rsidRPr="00B31F0E" w:rsidRDefault="00EF4011" w:rsidP="008423E4"/>
    <w:p w:rsidR="008423E4" w:rsidRPr="00742794" w:rsidRDefault="00EF401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3F2C" w:rsidTr="00345119">
        <w:tc>
          <w:tcPr>
            <w:tcW w:w="9576" w:type="dxa"/>
          </w:tcPr>
          <w:p w:rsidR="008423E4" w:rsidRPr="00861995" w:rsidRDefault="00EF4011" w:rsidP="00345119">
            <w:pPr>
              <w:jc w:val="right"/>
            </w:pPr>
            <w:r>
              <w:t>S.B. 1727</w:t>
            </w:r>
          </w:p>
        </w:tc>
      </w:tr>
      <w:tr w:rsidR="008F3F2C" w:rsidTr="00345119">
        <w:tc>
          <w:tcPr>
            <w:tcW w:w="9576" w:type="dxa"/>
          </w:tcPr>
          <w:p w:rsidR="008423E4" w:rsidRPr="00861995" w:rsidRDefault="00EF4011" w:rsidP="00345119">
            <w:pPr>
              <w:jc w:val="right"/>
            </w:pPr>
            <w:r>
              <w:t xml:space="preserve">By: </w:t>
            </w:r>
            <w:r>
              <w:t>Birdwell</w:t>
            </w:r>
          </w:p>
        </w:tc>
      </w:tr>
      <w:tr w:rsidR="008F3F2C" w:rsidTr="00345119">
        <w:tc>
          <w:tcPr>
            <w:tcW w:w="9576" w:type="dxa"/>
          </w:tcPr>
          <w:p w:rsidR="008423E4" w:rsidRPr="00861995" w:rsidRDefault="00EF4011" w:rsidP="00345119">
            <w:pPr>
              <w:jc w:val="right"/>
            </w:pPr>
            <w:r>
              <w:t>Ways &amp; Means</w:t>
            </w:r>
          </w:p>
        </w:tc>
      </w:tr>
      <w:tr w:rsidR="008F3F2C" w:rsidTr="00345119">
        <w:tc>
          <w:tcPr>
            <w:tcW w:w="9576" w:type="dxa"/>
          </w:tcPr>
          <w:p w:rsidR="008423E4" w:rsidRDefault="00EF401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F4011" w:rsidP="008423E4">
      <w:pPr>
        <w:tabs>
          <w:tab w:val="right" w:pos="9360"/>
        </w:tabs>
      </w:pPr>
    </w:p>
    <w:p w:rsidR="008423E4" w:rsidRDefault="00EF4011" w:rsidP="008423E4"/>
    <w:p w:rsidR="008423E4" w:rsidRDefault="00EF401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F3F2C" w:rsidTr="00345119">
        <w:tc>
          <w:tcPr>
            <w:tcW w:w="9576" w:type="dxa"/>
          </w:tcPr>
          <w:p w:rsidR="008423E4" w:rsidRPr="00A8133F" w:rsidRDefault="00EF4011" w:rsidP="00F863E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F4011" w:rsidP="00F863E2"/>
          <w:p w:rsidR="008423E4" w:rsidRPr="00E26B13" w:rsidRDefault="00EF4011" w:rsidP="00F863E2">
            <w:pPr>
              <w:pStyle w:val="Header"/>
              <w:jc w:val="both"/>
              <w:rPr>
                <w:b/>
              </w:rPr>
            </w:pPr>
            <w:r>
              <w:t xml:space="preserve">Interested parties suggest that certain clarification is needed with regard to the </w:t>
            </w:r>
            <w:r w:rsidRPr="008A01DB">
              <w:t>procedure for an election to adopt a sales and use tax or</w:t>
            </w:r>
            <w:r w:rsidRPr="008A01DB">
              <w:t xml:space="preserve"> to change the tax rate in an emergency services district</w:t>
            </w:r>
            <w:r>
              <w:t xml:space="preserve">. S.B. </w:t>
            </w:r>
            <w:r>
              <w:t>1</w:t>
            </w:r>
            <w:r>
              <w:t xml:space="preserve">727 </w:t>
            </w:r>
            <w:r>
              <w:t>seeks to provide that clarification</w:t>
            </w:r>
            <w:r>
              <w:t>.</w:t>
            </w:r>
          </w:p>
        </w:tc>
      </w:tr>
      <w:tr w:rsidR="008F3F2C" w:rsidTr="00345119">
        <w:tc>
          <w:tcPr>
            <w:tcW w:w="9576" w:type="dxa"/>
          </w:tcPr>
          <w:p w:rsidR="005E1861" w:rsidRDefault="00EF4011" w:rsidP="00F863E2">
            <w:pPr>
              <w:rPr>
                <w:b/>
                <w:u w:val="single"/>
              </w:rPr>
            </w:pPr>
          </w:p>
          <w:p w:rsidR="0017725B" w:rsidRDefault="00EF4011" w:rsidP="00F863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F4011" w:rsidP="00F863E2">
            <w:pPr>
              <w:rPr>
                <w:b/>
                <w:u w:val="single"/>
              </w:rPr>
            </w:pPr>
          </w:p>
          <w:p w:rsidR="00BA21AF" w:rsidRPr="00BA21AF" w:rsidRDefault="00EF4011" w:rsidP="00F863E2">
            <w:pPr>
              <w:jc w:val="both"/>
            </w:pPr>
            <w:r>
              <w:t>It is the committee's opinion that this bill does not expressly create a criminal offense, increase the punishment for an e</w:t>
            </w:r>
            <w:r>
              <w:t>xisting criminal offense or category of offenses, or change the eligibility of a person for community supervision, parole, or mandatory supervision.</w:t>
            </w:r>
          </w:p>
          <w:p w:rsidR="0017725B" w:rsidRPr="0017725B" w:rsidRDefault="00EF4011" w:rsidP="00F863E2">
            <w:pPr>
              <w:rPr>
                <w:b/>
                <w:u w:val="single"/>
              </w:rPr>
            </w:pPr>
          </w:p>
        </w:tc>
      </w:tr>
      <w:tr w:rsidR="008F3F2C" w:rsidTr="00345119">
        <w:tc>
          <w:tcPr>
            <w:tcW w:w="9576" w:type="dxa"/>
          </w:tcPr>
          <w:p w:rsidR="008423E4" w:rsidRPr="00A8133F" w:rsidRDefault="00EF4011" w:rsidP="00F863E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F4011" w:rsidP="00F863E2"/>
          <w:p w:rsidR="00BA21AF" w:rsidRDefault="00EF4011" w:rsidP="00F86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</w:t>
            </w:r>
            <w:r>
              <w:t>al rulemaking authority to a state officer, department, agency, or institution.</w:t>
            </w:r>
          </w:p>
          <w:p w:rsidR="008423E4" w:rsidRPr="00E21FDC" w:rsidRDefault="00EF4011" w:rsidP="00F863E2">
            <w:pPr>
              <w:rPr>
                <w:b/>
              </w:rPr>
            </w:pPr>
          </w:p>
        </w:tc>
      </w:tr>
      <w:tr w:rsidR="008F3F2C" w:rsidTr="00345119">
        <w:tc>
          <w:tcPr>
            <w:tcW w:w="9576" w:type="dxa"/>
          </w:tcPr>
          <w:p w:rsidR="008423E4" w:rsidRPr="00A8133F" w:rsidRDefault="00EF4011" w:rsidP="00F863E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F4011" w:rsidP="00F863E2"/>
          <w:p w:rsidR="00C668FE" w:rsidRDefault="00EF4011" w:rsidP="00F86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1727 amends the Health and Safety Code to remove </w:t>
            </w:r>
            <w:r>
              <w:t xml:space="preserve">as a </w:t>
            </w:r>
            <w:r>
              <w:t xml:space="preserve">condition </w:t>
            </w:r>
            <w:r>
              <w:t xml:space="preserve">that must be met for </w:t>
            </w:r>
            <w:r>
              <w:t>an emergency services district</w:t>
            </w:r>
            <w:r w:rsidRPr="00C668FE">
              <w:t xml:space="preserve"> </w:t>
            </w:r>
            <w:r w:rsidRPr="00893F21">
              <w:t xml:space="preserve">otherwise precluded from adopting a sales </w:t>
            </w:r>
            <w:r w:rsidRPr="00893F21">
              <w:t>and use tax</w:t>
            </w:r>
            <w:r w:rsidRPr="00893F21">
              <w:t xml:space="preserve"> due to a certain limitation on the combined sales and use tax rate</w:t>
            </w:r>
            <w:r>
              <w:t xml:space="preserve"> </w:t>
            </w:r>
            <w:r>
              <w:t xml:space="preserve">to </w:t>
            </w:r>
            <w:r>
              <w:t xml:space="preserve">be authorized to </w:t>
            </w:r>
            <w:r>
              <w:t xml:space="preserve">adopt </w:t>
            </w:r>
            <w:r w:rsidRPr="00227418">
              <w:t>a sales and use tax, change the rate of its sales and use tax, or abolish its sales and use tax at a</w:t>
            </w:r>
            <w:r>
              <w:t xml:space="preserve"> sales and use tax</w:t>
            </w:r>
            <w:r w:rsidRPr="00227418">
              <w:t xml:space="preserve"> election </w:t>
            </w:r>
            <w:r>
              <w:t>the condition consistin</w:t>
            </w:r>
            <w:r>
              <w:t xml:space="preserve">g of </w:t>
            </w:r>
            <w:r>
              <w:t xml:space="preserve">the board of emergency services commissioners excluding from the election any </w:t>
            </w:r>
            <w:r>
              <w:t xml:space="preserve">territory in the district </w:t>
            </w:r>
            <w:r w:rsidRPr="00C668FE">
              <w:t>where the sales and use tax is then at two percent</w:t>
            </w:r>
            <w:r>
              <w:t xml:space="preserve">. The bill requires the ballot </w:t>
            </w:r>
            <w:r w:rsidRPr="00E74602">
              <w:t>at such an election</w:t>
            </w:r>
            <w:r>
              <w:t xml:space="preserve"> </w:t>
            </w:r>
            <w:r>
              <w:t xml:space="preserve">held </w:t>
            </w:r>
            <w:r>
              <w:t>to adopt a sales and use tax</w:t>
            </w:r>
            <w:r>
              <w:t xml:space="preserve"> to be prepar</w:t>
            </w:r>
            <w:r>
              <w:t>e</w:t>
            </w:r>
            <w:r>
              <w:t>d</w:t>
            </w:r>
            <w:r>
              <w:t xml:space="preserve"> to permit voting for or against the proposition</w:t>
            </w:r>
            <w:r>
              <w:t xml:space="preserve"> and sets out the proposition language</w:t>
            </w:r>
            <w:r w:rsidRPr="00C668FE">
              <w:t>.</w:t>
            </w:r>
            <w:r>
              <w:t xml:space="preserve"> </w:t>
            </w:r>
          </w:p>
          <w:p w:rsidR="006E5266" w:rsidRDefault="00EF4011" w:rsidP="00F86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6E5266" w:rsidRDefault="00EF4011" w:rsidP="00F86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A21AF">
              <w:t>S.B. 1727</w:t>
            </w:r>
            <w:r>
              <w:t xml:space="preserve"> validates t</w:t>
            </w:r>
            <w:r w:rsidRPr="006E5266">
              <w:t>he acts and proceedings of an emergency services district relating to</w:t>
            </w:r>
            <w:r>
              <w:t xml:space="preserve"> such</w:t>
            </w:r>
            <w:r>
              <w:t xml:space="preserve"> an</w:t>
            </w:r>
            <w:r w:rsidRPr="00893F21">
              <w:t xml:space="preserve"> </w:t>
            </w:r>
            <w:r w:rsidRPr="00893F21">
              <w:t>election to impose a sales and use tax</w:t>
            </w:r>
            <w:r w:rsidRPr="006E5266">
              <w:t xml:space="preserve"> that was held November 3, </w:t>
            </w:r>
            <w:r w:rsidRPr="006E5266">
              <w:t>2015, and at which the ballot</w:t>
            </w:r>
            <w:r>
              <w:t xml:space="preserve"> proposition used the language </w:t>
            </w:r>
            <w:r>
              <w:t xml:space="preserve">from statutory provisions relating to </w:t>
            </w:r>
            <w:r w:rsidRPr="00E74602">
              <w:t>sales and use tax election procedures</w:t>
            </w:r>
            <w:r w:rsidRPr="00E74602">
              <w:t xml:space="preserve"> for emergency services districts</w:t>
            </w:r>
            <w:r>
              <w:t xml:space="preserve"> </w:t>
            </w:r>
            <w:r w:rsidRPr="006E5266">
              <w:t xml:space="preserve">and was approved by a majority of the voters voting on the proposition as of the dates </w:t>
            </w:r>
            <w:r w:rsidRPr="006E5266">
              <w:t>they occurred. The validation includes the preparation and wording of the ballot proposition</w:t>
            </w:r>
            <w:r>
              <w:t>;</w:t>
            </w:r>
            <w:r w:rsidRPr="006E5266">
              <w:t xml:space="preserve"> any action taken by the district in calling, holding, and canvassing the tax election</w:t>
            </w:r>
            <w:r>
              <w:t>;</w:t>
            </w:r>
            <w:r w:rsidRPr="006E5266">
              <w:t xml:space="preserve"> and any other action taken by the district before the </w:t>
            </w:r>
            <w:r>
              <w:t xml:space="preserve">bill's </w:t>
            </w:r>
            <w:r w:rsidRPr="006E5266">
              <w:t xml:space="preserve">effective date in connection with the imposition of the tax approved in the tax election. </w:t>
            </w:r>
            <w:r>
              <w:t>The bill authorizes a</w:t>
            </w:r>
            <w:r w:rsidRPr="006E5266">
              <w:t xml:space="preserve"> district </w:t>
            </w:r>
            <w:r>
              <w:t>to</w:t>
            </w:r>
            <w:r w:rsidRPr="006E5266">
              <w:t xml:space="preserve"> take any further action or conduct any further proceeding necessary to complete the imposition of the tax approved at the tax electi</w:t>
            </w:r>
            <w:r w:rsidRPr="006E5266">
              <w:t>on.</w:t>
            </w:r>
          </w:p>
          <w:p w:rsidR="008423E4" w:rsidRPr="00835628" w:rsidRDefault="00EF4011" w:rsidP="00F863E2">
            <w:pPr>
              <w:rPr>
                <w:b/>
              </w:rPr>
            </w:pPr>
          </w:p>
        </w:tc>
      </w:tr>
      <w:tr w:rsidR="008F3F2C" w:rsidTr="00345119">
        <w:tc>
          <w:tcPr>
            <w:tcW w:w="9576" w:type="dxa"/>
          </w:tcPr>
          <w:p w:rsidR="008423E4" w:rsidRPr="00A8133F" w:rsidRDefault="00EF4011" w:rsidP="00F863E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F4011" w:rsidP="00F863E2"/>
          <w:p w:rsidR="008423E4" w:rsidRPr="003624F2" w:rsidRDefault="00EF4011" w:rsidP="00F86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EF4011" w:rsidP="00F863E2">
            <w:pPr>
              <w:rPr>
                <w:b/>
              </w:rPr>
            </w:pPr>
          </w:p>
        </w:tc>
      </w:tr>
    </w:tbl>
    <w:p w:rsidR="008423E4" w:rsidRPr="00BE0E75" w:rsidRDefault="00EF401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F4011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4011">
      <w:r>
        <w:separator/>
      </w:r>
    </w:p>
  </w:endnote>
  <w:endnote w:type="continuationSeparator" w:id="0">
    <w:p w:rsidR="00000000" w:rsidRDefault="00EF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3F2C" w:rsidTr="009C1E9A">
      <w:trPr>
        <w:cantSplit/>
      </w:trPr>
      <w:tc>
        <w:tcPr>
          <w:tcW w:w="0" w:type="pct"/>
        </w:tcPr>
        <w:p w:rsidR="00137D90" w:rsidRDefault="00EF401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F401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F401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F401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F40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3F2C" w:rsidTr="009C1E9A">
      <w:trPr>
        <w:cantSplit/>
      </w:trPr>
      <w:tc>
        <w:tcPr>
          <w:tcW w:w="0" w:type="pct"/>
        </w:tcPr>
        <w:p w:rsidR="00EC379B" w:rsidRDefault="00EF401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F401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31343</w:t>
          </w:r>
        </w:p>
      </w:tc>
      <w:tc>
        <w:tcPr>
          <w:tcW w:w="2453" w:type="pct"/>
        </w:tcPr>
        <w:p w:rsidR="00EC379B" w:rsidRDefault="00EF40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17.136.526</w:t>
          </w:r>
          <w:r>
            <w:fldChar w:fldCharType="end"/>
          </w:r>
        </w:p>
      </w:tc>
    </w:tr>
    <w:tr w:rsidR="008F3F2C" w:rsidTr="009C1E9A">
      <w:trPr>
        <w:cantSplit/>
      </w:trPr>
      <w:tc>
        <w:tcPr>
          <w:tcW w:w="0" w:type="pct"/>
        </w:tcPr>
        <w:p w:rsidR="00EC379B" w:rsidRDefault="00EF401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F401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F4011" w:rsidP="006D504F">
          <w:pPr>
            <w:pStyle w:val="Footer"/>
            <w:rPr>
              <w:rStyle w:val="PageNumber"/>
            </w:rPr>
          </w:pPr>
        </w:p>
        <w:p w:rsidR="00EC379B" w:rsidRDefault="00EF40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3F2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F401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F401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F401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4011">
      <w:r>
        <w:separator/>
      </w:r>
    </w:p>
  </w:footnote>
  <w:footnote w:type="continuationSeparator" w:id="0">
    <w:p w:rsidR="00000000" w:rsidRDefault="00EF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2C"/>
    <w:rsid w:val="008F3F2C"/>
    <w:rsid w:val="00E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C668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6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68FE"/>
  </w:style>
  <w:style w:type="paragraph" w:styleId="CommentSubject">
    <w:name w:val="annotation subject"/>
    <w:basedOn w:val="CommentText"/>
    <w:next w:val="CommentText"/>
    <w:link w:val="CommentSubjectChar"/>
    <w:rsid w:val="00C66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68FE"/>
    <w:rPr>
      <w:b/>
      <w:bCs/>
    </w:rPr>
  </w:style>
  <w:style w:type="paragraph" w:styleId="Revision">
    <w:name w:val="Revision"/>
    <w:hidden/>
    <w:uiPriority w:val="99"/>
    <w:semiHidden/>
    <w:rsid w:val="00E746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C668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6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68FE"/>
  </w:style>
  <w:style w:type="paragraph" w:styleId="CommentSubject">
    <w:name w:val="annotation subject"/>
    <w:basedOn w:val="CommentText"/>
    <w:next w:val="CommentText"/>
    <w:link w:val="CommentSubjectChar"/>
    <w:rsid w:val="00C66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68FE"/>
    <w:rPr>
      <w:b/>
      <w:bCs/>
    </w:rPr>
  </w:style>
  <w:style w:type="paragraph" w:styleId="Revision">
    <w:name w:val="Revision"/>
    <w:hidden/>
    <w:uiPriority w:val="99"/>
    <w:semiHidden/>
    <w:rsid w:val="00E74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2185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SB01727 (Committee Report (Unamended))</vt:lpstr>
    </vt:vector>
  </TitlesOfParts>
  <Company>State of Texas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31343</dc:subject>
  <dc:creator>State of Texas</dc:creator>
  <dc:description>SB 1727 by Birdwell-(H)Ways &amp; Means</dc:description>
  <cp:lastModifiedBy>Alexander McMillan</cp:lastModifiedBy>
  <cp:revision>2</cp:revision>
  <cp:lastPrinted>2017-05-16T17:47:00Z</cp:lastPrinted>
  <dcterms:created xsi:type="dcterms:W3CDTF">2017-05-17T23:53:00Z</dcterms:created>
  <dcterms:modified xsi:type="dcterms:W3CDTF">2017-05-17T23:53:00Z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17.136.526</vt:lpwstr>
  </property>
</Properties>
</file>