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5E56" w:rsidTr="00345119">
        <w:tc>
          <w:tcPr>
            <w:tcW w:w="9576" w:type="dxa"/>
            <w:noWrap/>
          </w:tcPr>
          <w:p w:rsidR="008423E4" w:rsidRPr="0022177D" w:rsidRDefault="004F35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F354E" w:rsidP="008423E4">
      <w:pPr>
        <w:jc w:val="center"/>
      </w:pPr>
    </w:p>
    <w:p w:rsidR="008423E4" w:rsidRPr="00B31F0E" w:rsidRDefault="004F354E" w:rsidP="008423E4"/>
    <w:p w:rsidR="008423E4" w:rsidRPr="00742794" w:rsidRDefault="004F35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5E56" w:rsidTr="00345119">
        <w:tc>
          <w:tcPr>
            <w:tcW w:w="9576" w:type="dxa"/>
          </w:tcPr>
          <w:p w:rsidR="008423E4" w:rsidRPr="00861995" w:rsidRDefault="004F354E" w:rsidP="00345119">
            <w:pPr>
              <w:jc w:val="right"/>
            </w:pPr>
            <w:r>
              <w:t>S.B. 1735</w:t>
            </w:r>
          </w:p>
        </w:tc>
      </w:tr>
      <w:tr w:rsidR="00915E56" w:rsidTr="00345119">
        <w:tc>
          <w:tcPr>
            <w:tcW w:w="9576" w:type="dxa"/>
          </w:tcPr>
          <w:p w:rsidR="008423E4" w:rsidRPr="00861995" w:rsidRDefault="004F354E" w:rsidP="00F54A69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915E56" w:rsidTr="00345119">
        <w:tc>
          <w:tcPr>
            <w:tcW w:w="9576" w:type="dxa"/>
          </w:tcPr>
          <w:p w:rsidR="008423E4" w:rsidRPr="00861995" w:rsidRDefault="004F354E" w:rsidP="00345119">
            <w:pPr>
              <w:jc w:val="right"/>
            </w:pPr>
            <w:r>
              <w:t>Pensions</w:t>
            </w:r>
          </w:p>
        </w:tc>
      </w:tr>
      <w:tr w:rsidR="00915E56" w:rsidTr="00345119">
        <w:tc>
          <w:tcPr>
            <w:tcW w:w="9576" w:type="dxa"/>
          </w:tcPr>
          <w:p w:rsidR="008423E4" w:rsidRDefault="004F354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F354E" w:rsidP="008423E4">
      <w:pPr>
        <w:tabs>
          <w:tab w:val="right" w:pos="9360"/>
        </w:tabs>
      </w:pPr>
    </w:p>
    <w:p w:rsidR="008423E4" w:rsidRDefault="004F354E" w:rsidP="008423E4"/>
    <w:p w:rsidR="008423E4" w:rsidRDefault="004F35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5E56" w:rsidTr="00345119">
        <w:tc>
          <w:tcPr>
            <w:tcW w:w="9576" w:type="dxa"/>
          </w:tcPr>
          <w:p w:rsidR="008423E4" w:rsidRPr="00A8133F" w:rsidRDefault="004F354E" w:rsidP="001D12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F354E" w:rsidP="001D1256"/>
          <w:p w:rsidR="008423E4" w:rsidRDefault="004F354E" w:rsidP="001D1256">
            <w:pPr>
              <w:pStyle w:val="Header"/>
              <w:jc w:val="both"/>
            </w:pPr>
            <w:r>
              <w:t>Interested parties observe that o</w:t>
            </w:r>
            <w:r>
              <w:t>ver the course of several decades the Texas Legislative Council has carried out the</w:t>
            </w:r>
            <w:r>
              <w:t xml:space="preserve"> council's</w:t>
            </w:r>
            <w:r>
              <w:t xml:space="preserve"> mandate of revising, digesting, and publishing the </w:t>
            </w:r>
            <w:r>
              <w:t xml:space="preserve">state's </w:t>
            </w:r>
            <w:r>
              <w:t>civil and criminal laws by codifying the vast majority of statutes contained in Vernon's Texas Civil Statutes.</w:t>
            </w:r>
            <w:r>
              <w:t xml:space="preserve"> The parties note that</w:t>
            </w:r>
            <w:r>
              <w:t xml:space="preserve"> some uncodified statutes remain in Vernon's Texas Civil Statute</w:t>
            </w:r>
            <w:r>
              <w:t xml:space="preserve">s, many of which are now obsolete. </w:t>
            </w:r>
            <w:r>
              <w:t>S.B. 1735</w:t>
            </w:r>
            <w:r>
              <w:t xml:space="preserve"> seeks </w:t>
            </w:r>
            <w:r>
              <w:t xml:space="preserve">to repeal </w:t>
            </w:r>
            <w:r>
              <w:t xml:space="preserve">certain </w:t>
            </w:r>
            <w:r>
              <w:t>obsolete statutes</w:t>
            </w:r>
            <w:r>
              <w:t xml:space="preserve"> governing state</w:t>
            </w:r>
            <w:r>
              <w:t xml:space="preserve"> pensions and </w:t>
            </w:r>
            <w:r>
              <w:t>other</w:t>
            </w:r>
            <w:r>
              <w:t xml:space="preserve"> similar</w:t>
            </w:r>
            <w:r>
              <w:t xml:space="preserve"> benefits</w:t>
            </w:r>
            <w:r>
              <w:t>.</w:t>
            </w:r>
          </w:p>
          <w:p w:rsidR="008423E4" w:rsidRPr="00E26B13" w:rsidRDefault="004F354E" w:rsidP="001D1256">
            <w:pPr>
              <w:rPr>
                <w:b/>
              </w:rPr>
            </w:pPr>
          </w:p>
        </w:tc>
      </w:tr>
      <w:tr w:rsidR="00915E56" w:rsidTr="00345119">
        <w:tc>
          <w:tcPr>
            <w:tcW w:w="9576" w:type="dxa"/>
          </w:tcPr>
          <w:p w:rsidR="0017725B" w:rsidRDefault="004F354E" w:rsidP="001D12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F354E" w:rsidP="001D1256">
            <w:pPr>
              <w:rPr>
                <w:b/>
                <w:u w:val="single"/>
              </w:rPr>
            </w:pPr>
          </w:p>
          <w:p w:rsidR="00C0732C" w:rsidRPr="00C0732C" w:rsidRDefault="004F354E" w:rsidP="001D1256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F354E" w:rsidP="001D1256">
            <w:pPr>
              <w:rPr>
                <w:b/>
                <w:u w:val="single"/>
              </w:rPr>
            </w:pPr>
          </w:p>
        </w:tc>
      </w:tr>
      <w:tr w:rsidR="00915E56" w:rsidTr="00345119">
        <w:tc>
          <w:tcPr>
            <w:tcW w:w="9576" w:type="dxa"/>
          </w:tcPr>
          <w:p w:rsidR="008423E4" w:rsidRPr="00A8133F" w:rsidRDefault="004F354E" w:rsidP="001D12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F354E" w:rsidP="001D1256"/>
          <w:p w:rsidR="00C0732C" w:rsidRDefault="004F354E" w:rsidP="001D1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4F354E" w:rsidP="001D1256">
            <w:pPr>
              <w:rPr>
                <w:b/>
              </w:rPr>
            </w:pPr>
          </w:p>
        </w:tc>
      </w:tr>
      <w:tr w:rsidR="00915E56" w:rsidTr="00345119">
        <w:tc>
          <w:tcPr>
            <w:tcW w:w="9576" w:type="dxa"/>
          </w:tcPr>
          <w:p w:rsidR="008423E4" w:rsidRPr="00A8133F" w:rsidRDefault="004F354E" w:rsidP="001D12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F354E" w:rsidP="001D1256">
            <w:pPr>
              <w:tabs>
                <w:tab w:val="left" w:pos="1320"/>
              </w:tabs>
            </w:pPr>
            <w:r>
              <w:tab/>
            </w:r>
          </w:p>
          <w:p w:rsidR="008423E4" w:rsidRDefault="004F354E" w:rsidP="001D1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1735</w:t>
            </w:r>
            <w:r>
              <w:t xml:space="preserve"> </w:t>
            </w:r>
            <w:r w:rsidRPr="00E75E9B">
              <w:t>repeals certain obsolete laws governing state pension</w:t>
            </w:r>
            <w:r>
              <w:t>s</w:t>
            </w:r>
            <w:r w:rsidRPr="00E75E9B">
              <w:t xml:space="preserve"> and other benefits relating to</w:t>
            </w:r>
            <w:r>
              <w:t xml:space="preserve"> </w:t>
            </w:r>
            <w:r w:rsidRPr="00E75E9B">
              <w:t>part of the enabling legislat</w:t>
            </w:r>
            <w:r w:rsidRPr="00E75E9B">
              <w:t>ion for state pensions for Confederate veterans and their surviving spouses</w:t>
            </w:r>
            <w:r>
              <w:t>,</w:t>
            </w:r>
            <w:r>
              <w:t xml:space="preserve"> </w:t>
            </w:r>
            <w:r>
              <w:t xml:space="preserve">an </w:t>
            </w:r>
            <w:r w:rsidRPr="00E75E9B">
              <w:t>authorization of a state pension for veterans of the Texas Revolution and their surviving spouses</w:t>
            </w:r>
            <w:r>
              <w:t>,</w:t>
            </w:r>
            <w:r>
              <w:t xml:space="preserve"> </w:t>
            </w:r>
            <w:r>
              <w:t xml:space="preserve">an </w:t>
            </w:r>
            <w:r w:rsidRPr="00E75E9B">
              <w:t>authorization of a state pension for certain Texas Rangers who served befo</w:t>
            </w:r>
            <w:r w:rsidRPr="00E75E9B">
              <w:t>re September 1, 1947, and their surviving spouses</w:t>
            </w:r>
            <w:r>
              <w:t>,</w:t>
            </w:r>
            <w:r w:rsidRPr="00E75E9B">
              <w:t xml:space="preserve"> and</w:t>
            </w:r>
            <w:r>
              <w:t xml:space="preserve"> </w:t>
            </w:r>
            <w:r w:rsidRPr="00E75E9B">
              <w:t>transitional funding mechanisms and appropriations for the original Texas Old Age Assistance Fund.</w:t>
            </w:r>
            <w:r>
              <w:t xml:space="preserve"> </w:t>
            </w:r>
          </w:p>
          <w:p w:rsidR="00E75E9B" w:rsidRDefault="004F354E" w:rsidP="001D1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75E9B" w:rsidRDefault="004F354E" w:rsidP="001D1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1735 repeals the following provisions:</w:t>
            </w:r>
          </w:p>
          <w:p w:rsidR="00FC2D86" w:rsidRPr="00FC2D86" w:rsidRDefault="004F354E" w:rsidP="001D12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</w:rPr>
            </w:pPr>
            <w:r>
              <w:t>Article</w:t>
            </w:r>
            <w:r>
              <w:t>s</w:t>
            </w:r>
            <w:r>
              <w:t xml:space="preserve"> 6205, </w:t>
            </w:r>
            <w:r w:rsidRPr="00F5727D">
              <w:t>6208, 6209, 6210, 6211, 6212, 6213, 6214,</w:t>
            </w:r>
            <w:r w:rsidRPr="00F5727D">
              <w:t xml:space="preserve"> 6215, 6217, 6218, 6220, 6221, 6222, 6223, 6224, 6225, 6226, and 6227,</w:t>
            </w:r>
            <w:r>
              <w:t xml:space="preserve"> </w:t>
            </w:r>
            <w:r w:rsidRPr="00E75E9B">
              <w:t>Revised Statutes</w:t>
            </w:r>
          </w:p>
          <w:p w:rsidR="00FC2D86" w:rsidRPr="00FC2D86" w:rsidRDefault="004F354E" w:rsidP="001D12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C2D86">
              <w:t>Chapter 557 (S.B. 433), Acts of the 51st Legislature, Regular Session, 1949 (Article 6227a, Vernon's Texas Civil Statutes)</w:t>
            </w:r>
          </w:p>
          <w:p w:rsidR="00FC2D86" w:rsidRDefault="004F354E" w:rsidP="001D12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C2D86">
              <w:t>Chapter 283 (S.B. 53), Acts of the 56th Legis</w:t>
            </w:r>
            <w:r w:rsidRPr="00FC2D86">
              <w:t>lature, Regular Session, 1959 (Article 6228e, Vernon's Texas Civil Statutes)</w:t>
            </w:r>
          </w:p>
          <w:p w:rsidR="00FC2D86" w:rsidRDefault="004F354E" w:rsidP="001D12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C2D86">
              <w:t>Section 1, Article 1, Chapter 495 (H.B. 8), Acts of the 44th Legislature, 3rd Called Session, 1936 (Article 6243-2, Vernon's Texas Civil Statutes)</w:t>
            </w:r>
          </w:p>
          <w:p w:rsidR="00FC2D86" w:rsidRDefault="004F354E" w:rsidP="001D12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C2D86">
              <w:t>Chapter 479 (S.B. 8), Acts of th</w:t>
            </w:r>
            <w:r w:rsidRPr="00FC2D86">
              <w:t>e 44th Legislature, 3rd Called Session, 1936 (Article 6243-22, Vernon's Texas Civil Statutes)</w:t>
            </w:r>
          </w:p>
          <w:p w:rsidR="00FC2D86" w:rsidRDefault="004F354E" w:rsidP="001D12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C2D86">
              <w:t>Chapter 496 (H.B. 37), Acts of the 44th Legislature, 3rd Called Session, 1936 (Article 6243-23, Vernon's Texas Civil Statutes)</w:t>
            </w:r>
          </w:p>
          <w:p w:rsidR="00FC2D86" w:rsidRPr="00FC2D86" w:rsidRDefault="004F354E" w:rsidP="001D125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C2D86">
              <w:lastRenderedPageBreak/>
              <w:t>Chapter 1 (H.B. 179), page 536, Gen</w:t>
            </w:r>
            <w:r w:rsidRPr="00FC2D86">
              <w:t>eral Laws, Acts of the 46th Legislature, Regular Session, 1939 (Article 6243-24, Vernon's Texas Civil Statutes)</w:t>
            </w:r>
          </w:p>
          <w:p w:rsidR="008423E4" w:rsidRPr="00835628" w:rsidRDefault="004F354E" w:rsidP="001D1256">
            <w:pPr>
              <w:rPr>
                <w:b/>
              </w:rPr>
            </w:pPr>
          </w:p>
        </w:tc>
      </w:tr>
      <w:tr w:rsidR="00915E56" w:rsidTr="00345119">
        <w:tc>
          <w:tcPr>
            <w:tcW w:w="9576" w:type="dxa"/>
          </w:tcPr>
          <w:p w:rsidR="008423E4" w:rsidRPr="00A8133F" w:rsidRDefault="004F354E" w:rsidP="001D1256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F354E" w:rsidP="001D1256"/>
          <w:p w:rsidR="008423E4" w:rsidRPr="003624F2" w:rsidRDefault="004F354E" w:rsidP="001D12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F354E" w:rsidP="001D1256">
            <w:pPr>
              <w:rPr>
                <w:b/>
              </w:rPr>
            </w:pPr>
          </w:p>
        </w:tc>
      </w:tr>
    </w:tbl>
    <w:p w:rsidR="008423E4" w:rsidRPr="00BE0E75" w:rsidRDefault="004F354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F354E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354E">
      <w:r>
        <w:separator/>
      </w:r>
    </w:p>
  </w:endnote>
  <w:endnote w:type="continuationSeparator" w:id="0">
    <w:p w:rsidR="00000000" w:rsidRDefault="004F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D" w:rsidRDefault="004F35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5E56" w:rsidTr="009C1E9A">
      <w:trPr>
        <w:cantSplit/>
      </w:trPr>
      <w:tc>
        <w:tcPr>
          <w:tcW w:w="0" w:type="pct"/>
        </w:tcPr>
        <w:p w:rsidR="00137D90" w:rsidRDefault="004F35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F35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F35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F35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F35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5E56" w:rsidTr="009C1E9A">
      <w:trPr>
        <w:cantSplit/>
      </w:trPr>
      <w:tc>
        <w:tcPr>
          <w:tcW w:w="0" w:type="pct"/>
        </w:tcPr>
        <w:p w:rsidR="00EC379B" w:rsidRDefault="004F35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F35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29709</w:t>
          </w:r>
        </w:p>
      </w:tc>
      <w:tc>
        <w:tcPr>
          <w:tcW w:w="2453" w:type="pct"/>
        </w:tcPr>
        <w:p w:rsidR="00EC379B" w:rsidRDefault="004F35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17.129.344</w:t>
          </w:r>
          <w:r>
            <w:fldChar w:fldCharType="end"/>
          </w:r>
        </w:p>
      </w:tc>
    </w:tr>
    <w:tr w:rsidR="00915E56" w:rsidTr="009C1E9A">
      <w:trPr>
        <w:cantSplit/>
      </w:trPr>
      <w:tc>
        <w:tcPr>
          <w:tcW w:w="0" w:type="pct"/>
        </w:tcPr>
        <w:p w:rsidR="00EC379B" w:rsidRDefault="004F35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F35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F354E" w:rsidP="006D504F">
          <w:pPr>
            <w:pStyle w:val="Footer"/>
            <w:rPr>
              <w:rStyle w:val="PageNumber"/>
            </w:rPr>
          </w:pPr>
        </w:p>
        <w:p w:rsidR="00EC379B" w:rsidRDefault="004F35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5E5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F35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F35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F35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D" w:rsidRDefault="004F3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354E">
      <w:r>
        <w:separator/>
      </w:r>
    </w:p>
  </w:footnote>
  <w:footnote w:type="continuationSeparator" w:id="0">
    <w:p w:rsidR="00000000" w:rsidRDefault="004F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D" w:rsidRDefault="004F35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D" w:rsidRDefault="004F35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CD" w:rsidRDefault="004F3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61A"/>
    <w:multiLevelType w:val="hybridMultilevel"/>
    <w:tmpl w:val="1B20EC56"/>
    <w:lvl w:ilvl="0" w:tplc="7F320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F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89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E0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6A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2D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88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63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24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56"/>
    <w:rsid w:val="004F354E"/>
    <w:rsid w:val="009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C2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2D86"/>
  </w:style>
  <w:style w:type="paragraph" w:styleId="CommentSubject">
    <w:name w:val="annotation subject"/>
    <w:basedOn w:val="CommentText"/>
    <w:next w:val="CommentText"/>
    <w:link w:val="CommentSubjectChar"/>
    <w:rsid w:val="00FC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D86"/>
    <w:rPr>
      <w:b/>
      <w:bCs/>
    </w:rPr>
  </w:style>
  <w:style w:type="paragraph" w:styleId="Revision">
    <w:name w:val="Revision"/>
    <w:hidden/>
    <w:uiPriority w:val="99"/>
    <w:semiHidden/>
    <w:rsid w:val="001E02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C2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2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2D86"/>
  </w:style>
  <w:style w:type="paragraph" w:styleId="CommentSubject">
    <w:name w:val="annotation subject"/>
    <w:basedOn w:val="CommentText"/>
    <w:next w:val="CommentText"/>
    <w:link w:val="CommentSubjectChar"/>
    <w:rsid w:val="00FC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D86"/>
    <w:rPr>
      <w:b/>
      <w:bCs/>
    </w:rPr>
  </w:style>
  <w:style w:type="paragraph" w:styleId="Revision">
    <w:name w:val="Revision"/>
    <w:hidden/>
    <w:uiPriority w:val="99"/>
    <w:semiHidden/>
    <w:rsid w:val="001E0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2321</Characters>
  <Application>Microsoft Office Word</Application>
  <DocSecurity>4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SB01735 (Committee Report (Unamended))</vt:lpstr>
    </vt:vector>
  </TitlesOfParts>
  <Company>State of Texas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29709</dc:subject>
  <dc:creator>State of Texas</dc:creator>
  <dc:description>SB 1735 by Hughes-(H)Pensions</dc:description>
  <cp:lastModifiedBy>Brianna Weis</cp:lastModifiedBy>
  <cp:revision>2</cp:revision>
  <cp:lastPrinted>2017-05-09T20:18:00Z</cp:lastPrinted>
  <dcterms:created xsi:type="dcterms:W3CDTF">2017-05-18T19:27:00Z</dcterms:created>
  <dcterms:modified xsi:type="dcterms:W3CDTF">2017-05-18T19:27:00Z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17.129.344</vt:lpwstr>
  </property>
</Properties>
</file>