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B4" w:rsidRDefault="00AC72B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25B27107D894644B29DB12D02C8F6F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C72B4" w:rsidRPr="00585C31" w:rsidRDefault="00AC72B4" w:rsidP="000F1DF9">
      <w:pPr>
        <w:spacing w:after="0" w:line="240" w:lineRule="auto"/>
        <w:rPr>
          <w:rFonts w:cs="Times New Roman"/>
          <w:szCs w:val="24"/>
        </w:rPr>
      </w:pPr>
    </w:p>
    <w:p w:rsidR="00AC72B4" w:rsidRPr="00585C31" w:rsidRDefault="00AC72B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C72B4" w:rsidTr="000F1DF9">
        <w:tc>
          <w:tcPr>
            <w:tcW w:w="2718" w:type="dxa"/>
          </w:tcPr>
          <w:p w:rsidR="00AC72B4" w:rsidRPr="005C2A78" w:rsidRDefault="00AC72B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616417C3F3D4FA999524C439BF4E12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C72B4" w:rsidRPr="00FF6471" w:rsidRDefault="00AC72B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2DEB259425742C7B1D6BC33D3C8D1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1748</w:t>
                </w:r>
              </w:sdtContent>
            </w:sdt>
          </w:p>
        </w:tc>
      </w:tr>
      <w:tr w:rsidR="00AC72B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73C0D52FC7B4B0E904EF04EB2B38D14"/>
            </w:placeholder>
            <w:showingPlcHdr/>
          </w:sdtPr>
          <w:sdtContent>
            <w:tc>
              <w:tcPr>
                <w:tcW w:w="2718" w:type="dxa"/>
              </w:tcPr>
              <w:p w:rsidR="00AC72B4" w:rsidRPr="000F1DF9" w:rsidRDefault="00AC72B4" w:rsidP="007E7AAE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C72B4" w:rsidRPr="005C2A78" w:rsidRDefault="00AC72B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4AC8630D5124B2EBCBEA6855B8227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3BD1BE14F0246A785ECDF59A5E3EB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D36BEF2BA864E88968E7FD2491E9416"/>
                </w:placeholder>
                <w:showingPlcHdr/>
              </w:sdtPr>
              <w:sdtContent/>
            </w:sdt>
          </w:p>
        </w:tc>
      </w:tr>
      <w:tr w:rsidR="00AC72B4" w:rsidTr="000F1DF9">
        <w:tc>
          <w:tcPr>
            <w:tcW w:w="2718" w:type="dxa"/>
          </w:tcPr>
          <w:p w:rsidR="00AC72B4" w:rsidRPr="00BC7495" w:rsidRDefault="00AC72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2FB6B7A610E42C684E4E1631E3D321D"/>
            </w:placeholder>
          </w:sdtPr>
          <w:sdtContent>
            <w:tc>
              <w:tcPr>
                <w:tcW w:w="6858" w:type="dxa"/>
              </w:tcPr>
              <w:p w:rsidR="00AC72B4" w:rsidRPr="00FF6471" w:rsidRDefault="00AC72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AC72B4" w:rsidTr="000F1DF9">
        <w:tc>
          <w:tcPr>
            <w:tcW w:w="2718" w:type="dxa"/>
          </w:tcPr>
          <w:p w:rsidR="00AC72B4" w:rsidRPr="00BC7495" w:rsidRDefault="00AC72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A11998D556B43F4BF3FA81EB9DD26BB"/>
            </w:placeholder>
            <w:date w:fullDate="2017-06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C72B4" w:rsidRPr="00FF6471" w:rsidRDefault="00AC72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6/12/2017</w:t>
                </w:r>
              </w:p>
            </w:tc>
          </w:sdtContent>
        </w:sdt>
      </w:tr>
      <w:tr w:rsidR="00AC72B4" w:rsidTr="000F1DF9">
        <w:tc>
          <w:tcPr>
            <w:tcW w:w="2718" w:type="dxa"/>
          </w:tcPr>
          <w:p w:rsidR="00AC72B4" w:rsidRPr="00BC7495" w:rsidRDefault="00AC72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DDCBA72A86E4A7BB7BFA02E588FEB09"/>
            </w:placeholder>
          </w:sdtPr>
          <w:sdtContent>
            <w:tc>
              <w:tcPr>
                <w:tcW w:w="6858" w:type="dxa"/>
              </w:tcPr>
              <w:p w:rsidR="00AC72B4" w:rsidRPr="00FF6471" w:rsidRDefault="00AC72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AC72B4" w:rsidRPr="00FF6471" w:rsidRDefault="00AC72B4" w:rsidP="000F1DF9">
      <w:pPr>
        <w:spacing w:after="0" w:line="240" w:lineRule="auto"/>
        <w:rPr>
          <w:rFonts w:cs="Times New Roman"/>
          <w:szCs w:val="24"/>
        </w:rPr>
      </w:pPr>
    </w:p>
    <w:p w:rsidR="00AC72B4" w:rsidRPr="00FF6471" w:rsidRDefault="00AC72B4" w:rsidP="000F1DF9">
      <w:pPr>
        <w:spacing w:after="0" w:line="240" w:lineRule="auto"/>
        <w:rPr>
          <w:rFonts w:cs="Times New Roman"/>
          <w:szCs w:val="24"/>
        </w:rPr>
      </w:pPr>
    </w:p>
    <w:p w:rsidR="00AC72B4" w:rsidRPr="00FF6471" w:rsidRDefault="00AC72B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A24C82C8DDA432ABEBC14AD28E96E13"/>
        </w:placeholder>
      </w:sdtPr>
      <w:sdtContent>
        <w:p w:rsidR="00AC72B4" w:rsidRDefault="00AC72B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F9414B9546D44E09E30C48C6575F280"/>
        </w:placeholder>
      </w:sdtPr>
      <w:sdtContent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  <w:rPr>
              <w:rFonts w:eastAsia="Times New Roman" w:cstheme="minorBidi"/>
              <w:bCs/>
              <w:szCs w:val="22"/>
            </w:rPr>
          </w:pPr>
        </w:p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  <w:r w:rsidRPr="007E7AAE">
            <w:t>Under current law, an economic development corporation may spend tax revenue received under the Development Corporation Act for job training offered through a business enterprise only if certain criteria are met, which includes a commitment in writing to create new jobs and pay competitive wages. However, businesses in areas with high unemployment rates and a high percentage of citizens with limited skills are unlikely to spend funds to trai</w:t>
          </w:r>
          <w:r>
            <w:t>n someone lacking basic skills.</w:t>
          </w:r>
        </w:p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</w:p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  <w:r w:rsidRPr="007E7AAE">
            <w:t>Similarly, there are economic development corporations in communities with a large unskilled population that would like to utilize the funds to provide life and basic skills training to prepare individ</w:t>
          </w:r>
          <w:r>
            <w:t>uals for job training programs.</w:t>
          </w:r>
        </w:p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</w:p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  <w:r w:rsidRPr="007E7AAE">
            <w:t xml:space="preserve">S.B. 1748 authorizes certain economic development corporations in an area with high unemployment rates to provide life skills training and job-related </w:t>
          </w:r>
          <w:r>
            <w:t>skills training to individuals.</w:t>
          </w:r>
        </w:p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</w:p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  <w:r w:rsidRPr="007E7AAE">
            <w:t>S.B. 1748 allows an economic development corporation to spend tax revenue on job training that consists of providing job-related life skills and job training skills sufficient to enable an unemployed individual to obtain employment. It also authorizes a corporation to which this section applies to contract with any person to provide the job trainin</w:t>
          </w:r>
          <w:r>
            <w:t>g authorized under this section.</w:t>
          </w:r>
        </w:p>
        <w:p w:rsidR="00AC72B4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</w:p>
        <w:p w:rsidR="00AC72B4" w:rsidRPr="007E7AAE" w:rsidRDefault="00AC72B4" w:rsidP="007E7AAE">
          <w:pPr>
            <w:pStyle w:val="NormalWeb"/>
            <w:spacing w:before="0" w:beforeAutospacing="0" w:after="0" w:afterAutospacing="0"/>
            <w:jc w:val="both"/>
            <w:divId w:val="347103298"/>
          </w:pPr>
          <w:r w:rsidRPr="007E7AAE">
            <w:t>S.B. 1748 is bracketed only to Hidalgo County in the Rio Grande Valley.</w:t>
          </w:r>
        </w:p>
        <w:p w:rsidR="00AC72B4" w:rsidRPr="00D70925" w:rsidRDefault="00AC72B4" w:rsidP="007E7AA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C72B4" w:rsidRDefault="00AC72B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1748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use of tax revenue by certain development corporations for job-related skills training.</w:t>
      </w:r>
    </w:p>
    <w:p w:rsidR="00AC72B4" w:rsidRPr="00123079" w:rsidRDefault="00AC72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2B4" w:rsidRPr="005C2A78" w:rsidRDefault="00AC72B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8AB9AD17365494CB746BE08A32EFA7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C72B4" w:rsidRPr="006529C4" w:rsidRDefault="00AC72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72B4" w:rsidRPr="006529C4" w:rsidRDefault="00AC72B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C72B4" w:rsidRPr="006529C4" w:rsidRDefault="00AC72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72B4" w:rsidRPr="005C2A78" w:rsidRDefault="00AC72B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1185D9960C540DB89EF1542212DD4B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C72B4" w:rsidRPr="005C2A78" w:rsidRDefault="00AC72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2B4" w:rsidRDefault="00AC72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Section 501.163(a), Local Government Code, as follows:</w:t>
      </w:r>
    </w:p>
    <w:p w:rsidR="00AC72B4" w:rsidRDefault="00AC72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2B4" w:rsidRPr="005C2A78" w:rsidRDefault="00AC72B4" w:rsidP="000A0A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this section (Use of Tax Revenue for Job-Related Skills Training by Certain Corporations) applies only to a corporation the creation of which was authorized by a municipality that, among certain other criteria, is located in a county that borders the Gulf of Mexico or the Gulf Intercostal Waterway or borders the United Mexican States and in which four municipalities with a population of 70,000 or more are located.</w:t>
      </w:r>
    </w:p>
    <w:p w:rsidR="00AC72B4" w:rsidRPr="005C2A78" w:rsidRDefault="00AC72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2B4" w:rsidRPr="007E7AAE" w:rsidRDefault="00AC72B4" w:rsidP="007E7AA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AC72B4" w:rsidRPr="007E7AAE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B5" w:rsidRDefault="007C40B5" w:rsidP="000F1DF9">
      <w:pPr>
        <w:spacing w:after="0" w:line="240" w:lineRule="auto"/>
      </w:pPr>
      <w:r>
        <w:separator/>
      </w:r>
    </w:p>
  </w:endnote>
  <w:endnote w:type="continuationSeparator" w:id="0">
    <w:p w:rsidR="007C40B5" w:rsidRDefault="007C40B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C40B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C72B4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C72B4">
                <w:rPr>
                  <w:sz w:val="20"/>
                  <w:szCs w:val="20"/>
                </w:rPr>
                <w:t>S.B. 1748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C72B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C40B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C72B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C72B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B5" w:rsidRDefault="007C40B5" w:rsidP="000F1DF9">
      <w:pPr>
        <w:spacing w:after="0" w:line="240" w:lineRule="auto"/>
      </w:pPr>
      <w:r>
        <w:separator/>
      </w:r>
    </w:p>
  </w:footnote>
  <w:footnote w:type="continuationSeparator" w:id="0">
    <w:p w:rsidR="007C40B5" w:rsidRDefault="007C40B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C40B5"/>
    <w:rsid w:val="00833061"/>
    <w:rsid w:val="008A6859"/>
    <w:rsid w:val="0093341F"/>
    <w:rsid w:val="00986E9F"/>
    <w:rsid w:val="00AC72B4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72B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72B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0094F" w:rsidP="0090094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25B27107D894644B29DB12D02C8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90CF-41E5-4BE1-BE66-1C4BBCE01106}"/>
      </w:docPartPr>
      <w:docPartBody>
        <w:p w:rsidR="00000000" w:rsidRDefault="006C0479"/>
      </w:docPartBody>
    </w:docPart>
    <w:docPart>
      <w:docPartPr>
        <w:name w:val="8616417C3F3D4FA999524C439BF4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19A4-1980-426B-90C0-E5329D84B38B}"/>
      </w:docPartPr>
      <w:docPartBody>
        <w:p w:rsidR="00000000" w:rsidRDefault="006C0479"/>
      </w:docPartBody>
    </w:docPart>
    <w:docPart>
      <w:docPartPr>
        <w:name w:val="D2DEB259425742C7B1D6BC33D3C8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DEA2-C20E-4734-B644-2401948196CB}"/>
      </w:docPartPr>
      <w:docPartBody>
        <w:p w:rsidR="00000000" w:rsidRDefault="006C0479"/>
      </w:docPartBody>
    </w:docPart>
    <w:docPart>
      <w:docPartPr>
        <w:name w:val="673C0D52FC7B4B0E904EF04EB2B3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FBF6-D0E2-4EA4-BF7C-1A0C67FE2616}"/>
      </w:docPartPr>
      <w:docPartBody>
        <w:p w:rsidR="00000000" w:rsidRDefault="006C0479"/>
      </w:docPartBody>
    </w:docPart>
    <w:docPart>
      <w:docPartPr>
        <w:name w:val="04AC8630D5124B2EBCBEA6855B82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4D0D-92FB-42D2-987A-15BF2FB4387F}"/>
      </w:docPartPr>
      <w:docPartBody>
        <w:p w:rsidR="00000000" w:rsidRDefault="006C0479"/>
      </w:docPartBody>
    </w:docPart>
    <w:docPart>
      <w:docPartPr>
        <w:name w:val="D3BD1BE14F0246A785ECDF59A5E3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1DCB-2E8A-4539-9CBE-E8287B34B61E}"/>
      </w:docPartPr>
      <w:docPartBody>
        <w:p w:rsidR="00000000" w:rsidRDefault="006C0479"/>
      </w:docPartBody>
    </w:docPart>
    <w:docPart>
      <w:docPartPr>
        <w:name w:val="BD36BEF2BA864E88968E7FD2491E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EEED-63D7-4C43-906D-8DD0DEF2459B}"/>
      </w:docPartPr>
      <w:docPartBody>
        <w:p w:rsidR="00000000" w:rsidRDefault="006C0479"/>
      </w:docPartBody>
    </w:docPart>
    <w:docPart>
      <w:docPartPr>
        <w:name w:val="32FB6B7A610E42C684E4E1631E3D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5C7B-889B-470E-81FD-99E3742EA685}"/>
      </w:docPartPr>
      <w:docPartBody>
        <w:p w:rsidR="00000000" w:rsidRDefault="006C0479"/>
      </w:docPartBody>
    </w:docPart>
    <w:docPart>
      <w:docPartPr>
        <w:name w:val="3A11998D556B43F4BF3FA81EB9DD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EAB0-3E7B-428A-8F36-0F2E0A77EA5C}"/>
      </w:docPartPr>
      <w:docPartBody>
        <w:p w:rsidR="00000000" w:rsidRDefault="0090094F" w:rsidP="0090094F">
          <w:pPr>
            <w:pStyle w:val="3A11998D556B43F4BF3FA81EB9DD26B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DDCBA72A86E4A7BB7BFA02E588F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CF7B-FCFA-4FE4-98FE-294E871485C9}"/>
      </w:docPartPr>
      <w:docPartBody>
        <w:p w:rsidR="00000000" w:rsidRDefault="006C0479"/>
      </w:docPartBody>
    </w:docPart>
    <w:docPart>
      <w:docPartPr>
        <w:name w:val="5A24C82C8DDA432ABEBC14AD28E9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DE13-58EA-4B3B-8B77-608FDD817C8A}"/>
      </w:docPartPr>
      <w:docPartBody>
        <w:p w:rsidR="00000000" w:rsidRDefault="006C0479"/>
      </w:docPartBody>
    </w:docPart>
    <w:docPart>
      <w:docPartPr>
        <w:name w:val="8F9414B9546D44E09E30C48C6575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B051-CC11-406C-8A78-2FC033A58D7B}"/>
      </w:docPartPr>
      <w:docPartBody>
        <w:p w:rsidR="00000000" w:rsidRDefault="0090094F" w:rsidP="0090094F">
          <w:pPr>
            <w:pStyle w:val="8F9414B9546D44E09E30C48C6575F28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8AB9AD17365494CB746BE08A32EF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A636-232E-489A-A686-FB8E3AE19E0C}"/>
      </w:docPartPr>
      <w:docPartBody>
        <w:p w:rsidR="00000000" w:rsidRDefault="006C0479"/>
      </w:docPartBody>
    </w:docPart>
    <w:docPart>
      <w:docPartPr>
        <w:name w:val="E1185D9960C540DB89EF1542212D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82B9-0C8D-48E1-8866-D4AFC4BA6BCC}"/>
      </w:docPartPr>
      <w:docPartBody>
        <w:p w:rsidR="00000000" w:rsidRDefault="006C04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C0479"/>
    <w:rsid w:val="008C55F7"/>
    <w:rsid w:val="0090094F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94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0094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0094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0094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A11998D556B43F4BF3FA81EB9DD26BB">
    <w:name w:val="3A11998D556B43F4BF3FA81EB9DD26BB"/>
    <w:rsid w:val="0090094F"/>
  </w:style>
  <w:style w:type="paragraph" w:customStyle="1" w:styleId="8F9414B9546D44E09E30C48C6575F280">
    <w:name w:val="8F9414B9546D44E09E30C48C6575F280"/>
    <w:rsid w:val="009009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94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0094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0094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0094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A11998D556B43F4BF3FA81EB9DD26BB">
    <w:name w:val="3A11998D556B43F4BF3FA81EB9DD26BB"/>
    <w:rsid w:val="0090094F"/>
  </w:style>
  <w:style w:type="paragraph" w:customStyle="1" w:styleId="8F9414B9546D44E09E30C48C6575F280">
    <w:name w:val="8F9414B9546D44E09E30C48C6575F280"/>
    <w:rsid w:val="00900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A9AD868-3668-4894-AB9A-EE395E85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362</Words>
  <Characters>2065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2017-06-12T13:44:00Z</cp:lastPrinted>
  <dcterms:created xsi:type="dcterms:W3CDTF">2015-05-29T14:24:00Z</dcterms:created>
  <dcterms:modified xsi:type="dcterms:W3CDTF">2017-06-12T13:44:00Z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