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65" w:rsidRDefault="002744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DD2C3CCF064CCF8896509CB90000B3"/>
          </w:placeholder>
        </w:sdtPr>
        <w:sdtContent>
          <w:r w:rsidRPr="005C2A78">
            <w:rPr>
              <w:rFonts w:cs="Times New Roman"/>
              <w:b/>
              <w:szCs w:val="24"/>
              <w:u w:val="single"/>
            </w:rPr>
            <w:t>BILL ANALYSIS</w:t>
          </w:r>
        </w:sdtContent>
      </w:sdt>
    </w:p>
    <w:p w:rsidR="00274465" w:rsidRPr="00585C31" w:rsidRDefault="00274465" w:rsidP="000F1DF9">
      <w:pPr>
        <w:spacing w:after="0" w:line="240" w:lineRule="auto"/>
        <w:rPr>
          <w:rFonts w:cs="Times New Roman"/>
          <w:szCs w:val="24"/>
        </w:rPr>
      </w:pPr>
    </w:p>
    <w:p w:rsidR="00274465" w:rsidRPr="00585C31" w:rsidRDefault="002744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4465" w:rsidTr="000F1DF9">
        <w:tc>
          <w:tcPr>
            <w:tcW w:w="2718" w:type="dxa"/>
          </w:tcPr>
          <w:p w:rsidR="00274465" w:rsidRPr="005C2A78" w:rsidRDefault="00274465" w:rsidP="006D756B">
            <w:pPr>
              <w:rPr>
                <w:rFonts w:cs="Times New Roman"/>
                <w:szCs w:val="24"/>
              </w:rPr>
            </w:pPr>
            <w:sdt>
              <w:sdtPr>
                <w:rPr>
                  <w:rFonts w:cs="Times New Roman"/>
                  <w:szCs w:val="24"/>
                </w:rPr>
                <w:alias w:val="Agency Title"/>
                <w:tag w:val="AgencyTitleContentControl"/>
                <w:id w:val="1920747753"/>
                <w:lock w:val="sdtContentLocked"/>
                <w:placeholder>
                  <w:docPart w:val="8C142A8B06C047B1AD2D0599A63C7316"/>
                </w:placeholder>
              </w:sdtPr>
              <w:sdtEndPr>
                <w:rPr>
                  <w:rFonts w:cstheme="minorBidi"/>
                  <w:szCs w:val="22"/>
                </w:rPr>
              </w:sdtEndPr>
              <w:sdtContent>
                <w:r>
                  <w:rPr>
                    <w:rFonts w:cs="Times New Roman"/>
                    <w:szCs w:val="24"/>
                  </w:rPr>
                  <w:t>Senate Research Center</w:t>
                </w:r>
              </w:sdtContent>
            </w:sdt>
          </w:p>
        </w:tc>
        <w:tc>
          <w:tcPr>
            <w:tcW w:w="6858" w:type="dxa"/>
          </w:tcPr>
          <w:p w:rsidR="00274465" w:rsidRPr="00FF6471" w:rsidRDefault="00274465" w:rsidP="000F1DF9">
            <w:pPr>
              <w:jc w:val="right"/>
              <w:rPr>
                <w:rFonts w:cs="Times New Roman"/>
                <w:szCs w:val="24"/>
              </w:rPr>
            </w:pPr>
            <w:sdt>
              <w:sdtPr>
                <w:rPr>
                  <w:rFonts w:cs="Times New Roman"/>
                  <w:szCs w:val="24"/>
                </w:rPr>
                <w:alias w:val="Bill Number"/>
                <w:tag w:val="BillNumberOne"/>
                <w:id w:val="-410784069"/>
                <w:lock w:val="sdtContentLocked"/>
                <w:placeholder>
                  <w:docPart w:val="6C232E53A2034A788B053EAAF03BEB41"/>
                </w:placeholder>
              </w:sdtPr>
              <w:sdtContent>
                <w:r>
                  <w:rPr>
                    <w:rFonts w:cs="Times New Roman"/>
                    <w:szCs w:val="24"/>
                  </w:rPr>
                  <w:t>S.B. 1760</w:t>
                </w:r>
              </w:sdtContent>
            </w:sdt>
          </w:p>
        </w:tc>
      </w:tr>
      <w:tr w:rsidR="00274465" w:rsidTr="000F1DF9">
        <w:sdt>
          <w:sdtPr>
            <w:rPr>
              <w:rFonts w:cs="Times New Roman"/>
              <w:szCs w:val="24"/>
            </w:rPr>
            <w:alias w:val="TLCNumber"/>
            <w:tag w:val="TLCNumber"/>
            <w:id w:val="-542600604"/>
            <w:lock w:val="sdtLocked"/>
            <w:placeholder>
              <w:docPart w:val="9F5E19171C9249E4B76E2F310AF6D7AD"/>
            </w:placeholder>
          </w:sdtPr>
          <w:sdtContent>
            <w:tc>
              <w:tcPr>
                <w:tcW w:w="2718" w:type="dxa"/>
              </w:tcPr>
              <w:p w:rsidR="00274465" w:rsidRPr="000F1DF9" w:rsidRDefault="00274465" w:rsidP="00C65088">
                <w:pPr>
                  <w:rPr>
                    <w:rFonts w:cs="Times New Roman"/>
                    <w:szCs w:val="24"/>
                  </w:rPr>
                </w:pPr>
                <w:r>
                  <w:rPr>
                    <w:rFonts w:cs="Times New Roman"/>
                    <w:szCs w:val="24"/>
                  </w:rPr>
                  <w:t>85R8471 JAM-F</w:t>
                </w:r>
              </w:p>
            </w:tc>
          </w:sdtContent>
        </w:sdt>
        <w:tc>
          <w:tcPr>
            <w:tcW w:w="6858" w:type="dxa"/>
          </w:tcPr>
          <w:p w:rsidR="00274465" w:rsidRPr="005C2A78" w:rsidRDefault="00274465" w:rsidP="006D756B">
            <w:pPr>
              <w:jc w:val="right"/>
              <w:rPr>
                <w:rFonts w:cs="Times New Roman"/>
                <w:szCs w:val="24"/>
              </w:rPr>
            </w:pPr>
            <w:sdt>
              <w:sdtPr>
                <w:rPr>
                  <w:rFonts w:cs="Times New Roman"/>
                  <w:szCs w:val="24"/>
                </w:rPr>
                <w:alias w:val="Author Label"/>
                <w:tag w:val="By"/>
                <w:id w:val="72399597"/>
                <w:lock w:val="sdtLocked"/>
                <w:placeholder>
                  <w:docPart w:val="C2CAD814BF344F93B5D01450B93FCA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1D58BCA6004338B699F7B2512068B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A6B14EF30C24D3F88577E4C6239DFA7"/>
                </w:placeholder>
                <w:showingPlcHdr/>
              </w:sdtPr>
              <w:sdtContent/>
            </w:sdt>
          </w:p>
        </w:tc>
      </w:tr>
      <w:tr w:rsidR="00274465" w:rsidTr="000F1DF9">
        <w:tc>
          <w:tcPr>
            <w:tcW w:w="2718" w:type="dxa"/>
          </w:tcPr>
          <w:p w:rsidR="00274465" w:rsidRPr="00BC7495" w:rsidRDefault="00274465" w:rsidP="000F1DF9">
            <w:pPr>
              <w:rPr>
                <w:rFonts w:cs="Times New Roman"/>
                <w:szCs w:val="24"/>
              </w:rPr>
            </w:pPr>
          </w:p>
        </w:tc>
        <w:sdt>
          <w:sdtPr>
            <w:rPr>
              <w:rFonts w:cs="Times New Roman"/>
              <w:szCs w:val="24"/>
            </w:rPr>
            <w:alias w:val="Committee"/>
            <w:tag w:val="Committee"/>
            <w:id w:val="1914272295"/>
            <w:lock w:val="sdtContentLocked"/>
            <w:placeholder>
              <w:docPart w:val="48B7144D7E9E4C0588BFA22CA327C089"/>
            </w:placeholder>
          </w:sdtPr>
          <w:sdtContent>
            <w:tc>
              <w:tcPr>
                <w:tcW w:w="6858" w:type="dxa"/>
              </w:tcPr>
              <w:p w:rsidR="00274465" w:rsidRPr="00FF6471" w:rsidRDefault="00274465" w:rsidP="000F1DF9">
                <w:pPr>
                  <w:jc w:val="right"/>
                  <w:rPr>
                    <w:rFonts w:cs="Times New Roman"/>
                    <w:szCs w:val="24"/>
                  </w:rPr>
                </w:pPr>
                <w:r>
                  <w:rPr>
                    <w:rFonts w:cs="Times New Roman"/>
                    <w:szCs w:val="24"/>
                  </w:rPr>
                  <w:t>Business &amp; Commerce</w:t>
                </w:r>
              </w:p>
            </w:tc>
          </w:sdtContent>
        </w:sdt>
      </w:tr>
      <w:tr w:rsidR="00274465" w:rsidTr="000F1DF9">
        <w:tc>
          <w:tcPr>
            <w:tcW w:w="2718" w:type="dxa"/>
          </w:tcPr>
          <w:p w:rsidR="00274465" w:rsidRPr="00BC7495" w:rsidRDefault="00274465" w:rsidP="000F1DF9">
            <w:pPr>
              <w:rPr>
                <w:rFonts w:cs="Times New Roman"/>
                <w:szCs w:val="24"/>
              </w:rPr>
            </w:pPr>
          </w:p>
        </w:tc>
        <w:sdt>
          <w:sdtPr>
            <w:rPr>
              <w:rFonts w:cs="Times New Roman"/>
              <w:szCs w:val="24"/>
            </w:rPr>
            <w:alias w:val="Date"/>
            <w:tag w:val="DateContentControl"/>
            <w:id w:val="1178081906"/>
            <w:lock w:val="sdtLocked"/>
            <w:placeholder>
              <w:docPart w:val="10BEBB15AC44484C8C18C0A68AEB6878"/>
            </w:placeholder>
            <w:date w:fullDate="2017-03-20T00:00:00Z">
              <w:dateFormat w:val="M/d/yyyy"/>
              <w:lid w:val="en-US"/>
              <w:storeMappedDataAs w:val="dateTime"/>
              <w:calendar w:val="gregorian"/>
            </w:date>
          </w:sdtPr>
          <w:sdtContent>
            <w:tc>
              <w:tcPr>
                <w:tcW w:w="6858" w:type="dxa"/>
              </w:tcPr>
              <w:p w:rsidR="00274465" w:rsidRPr="00FF6471" w:rsidRDefault="00274465" w:rsidP="000F1DF9">
                <w:pPr>
                  <w:jc w:val="right"/>
                  <w:rPr>
                    <w:rFonts w:cs="Times New Roman"/>
                    <w:szCs w:val="24"/>
                  </w:rPr>
                </w:pPr>
                <w:r>
                  <w:rPr>
                    <w:rFonts w:cs="Times New Roman"/>
                    <w:szCs w:val="24"/>
                  </w:rPr>
                  <w:t>3/20/2017</w:t>
                </w:r>
              </w:p>
            </w:tc>
          </w:sdtContent>
        </w:sdt>
      </w:tr>
      <w:tr w:rsidR="00274465" w:rsidTr="000F1DF9">
        <w:tc>
          <w:tcPr>
            <w:tcW w:w="2718" w:type="dxa"/>
          </w:tcPr>
          <w:p w:rsidR="00274465" w:rsidRPr="00BC7495" w:rsidRDefault="00274465" w:rsidP="000F1DF9">
            <w:pPr>
              <w:rPr>
                <w:rFonts w:cs="Times New Roman"/>
                <w:szCs w:val="24"/>
              </w:rPr>
            </w:pPr>
          </w:p>
        </w:tc>
        <w:sdt>
          <w:sdtPr>
            <w:rPr>
              <w:rFonts w:cs="Times New Roman"/>
              <w:szCs w:val="24"/>
            </w:rPr>
            <w:alias w:val="BA Version"/>
            <w:tag w:val="BAVersion"/>
            <w:id w:val="-1685590809"/>
            <w:lock w:val="sdtContentLocked"/>
            <w:placeholder>
              <w:docPart w:val="8D17618CED2148E48923AB525C0BE770"/>
            </w:placeholder>
          </w:sdtPr>
          <w:sdtContent>
            <w:tc>
              <w:tcPr>
                <w:tcW w:w="6858" w:type="dxa"/>
              </w:tcPr>
              <w:p w:rsidR="00274465" w:rsidRPr="00FF6471" w:rsidRDefault="00274465" w:rsidP="000F1DF9">
                <w:pPr>
                  <w:jc w:val="right"/>
                  <w:rPr>
                    <w:rFonts w:cs="Times New Roman"/>
                    <w:szCs w:val="24"/>
                  </w:rPr>
                </w:pPr>
                <w:r>
                  <w:rPr>
                    <w:rFonts w:cs="Times New Roman"/>
                    <w:szCs w:val="24"/>
                  </w:rPr>
                  <w:t>As Filed</w:t>
                </w:r>
              </w:p>
            </w:tc>
          </w:sdtContent>
        </w:sdt>
      </w:tr>
    </w:tbl>
    <w:p w:rsidR="00274465" w:rsidRPr="00FF6471" w:rsidRDefault="00274465" w:rsidP="000F1DF9">
      <w:pPr>
        <w:spacing w:after="0" w:line="240" w:lineRule="auto"/>
        <w:rPr>
          <w:rFonts w:cs="Times New Roman"/>
          <w:szCs w:val="24"/>
        </w:rPr>
      </w:pPr>
    </w:p>
    <w:p w:rsidR="00274465" w:rsidRPr="00FF6471" w:rsidRDefault="00274465" w:rsidP="000F1DF9">
      <w:pPr>
        <w:spacing w:after="0" w:line="240" w:lineRule="auto"/>
        <w:rPr>
          <w:rFonts w:cs="Times New Roman"/>
          <w:szCs w:val="24"/>
        </w:rPr>
      </w:pPr>
    </w:p>
    <w:p w:rsidR="00274465" w:rsidRPr="00FF6471" w:rsidRDefault="002744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0B7E3FA3EA4A44A24790C3497E9AC8"/>
        </w:placeholder>
      </w:sdtPr>
      <w:sdtContent>
        <w:p w:rsidR="00274465" w:rsidRDefault="002744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BA3F48F78C48D1A40FA02AD6313EED"/>
        </w:placeholder>
      </w:sdtPr>
      <w:sdtContent>
        <w:p w:rsidR="00274465" w:rsidRDefault="00274465" w:rsidP="00274465">
          <w:pPr>
            <w:pStyle w:val="NormalWeb"/>
            <w:spacing w:before="0" w:beforeAutospacing="0" w:after="0" w:afterAutospacing="0"/>
            <w:jc w:val="both"/>
            <w:divId w:val="1675575347"/>
            <w:rPr>
              <w:rFonts w:eastAsia="Times New Roman"/>
              <w:bCs/>
            </w:rPr>
          </w:pPr>
        </w:p>
        <w:p w:rsidR="00274465" w:rsidRDefault="00274465" w:rsidP="00274465">
          <w:pPr>
            <w:pStyle w:val="NormalWeb"/>
            <w:spacing w:before="0" w:beforeAutospacing="0" w:after="0" w:afterAutospacing="0"/>
            <w:jc w:val="both"/>
            <w:divId w:val="1675575347"/>
            <w:rPr>
              <w:color w:val="000000"/>
            </w:rPr>
          </w:pPr>
          <w:r w:rsidRPr="003C60F7">
            <w:rPr>
              <w:color w:val="000000"/>
            </w:rPr>
            <w:t>Current</w:t>
          </w:r>
          <w:r>
            <w:rPr>
              <w:color w:val="000000"/>
            </w:rPr>
            <w:t>ly, the holder of a distiller's and rectifier's permit, distiller's agent'</w:t>
          </w:r>
          <w:r w:rsidRPr="003C60F7">
            <w:rPr>
              <w:color w:val="000000"/>
            </w:rPr>
            <w:t>s permit, or employee of the permit holder may participate in and conduct product tastings of distilled spirits onl</w:t>
          </w:r>
          <w:r>
            <w:rPr>
              <w:color w:val="000000"/>
            </w:rPr>
            <w:t>y at a package store retailer'</w:t>
          </w:r>
          <w:r w:rsidRPr="003C60F7">
            <w:rPr>
              <w:color w:val="000000"/>
            </w:rPr>
            <w:t>s premises. However, holders of a brewers permit and holders of a winery permit are currently allowed to conduct product tastings at certain other types o</w:t>
          </w:r>
          <w:r>
            <w:rPr>
              <w:color w:val="000000"/>
            </w:rPr>
            <w:t>f alcoholic beverage retailer's premises: (1) a mixed b</w:t>
          </w:r>
          <w:r w:rsidRPr="003C60F7">
            <w:rPr>
              <w:color w:val="000000"/>
            </w:rPr>
            <w:t xml:space="preserve">everage </w:t>
          </w:r>
          <w:r>
            <w:rPr>
              <w:color w:val="000000"/>
            </w:rPr>
            <w:t>permit holder, (2) a p</w:t>
          </w:r>
          <w:r w:rsidRPr="003C60F7">
            <w:rPr>
              <w:color w:val="000000"/>
            </w:rPr>
            <w:t xml:space="preserve">rivate </w:t>
          </w:r>
          <w:r>
            <w:rPr>
              <w:color w:val="000000"/>
            </w:rPr>
            <w:t>club r</w:t>
          </w:r>
          <w:r w:rsidRPr="003C60F7">
            <w:rPr>
              <w:color w:val="000000"/>
            </w:rPr>
            <w:t xml:space="preserve">egistration </w:t>
          </w:r>
          <w:r>
            <w:rPr>
              <w:color w:val="000000"/>
            </w:rPr>
            <w:t>p</w:t>
          </w:r>
          <w:r w:rsidRPr="003C60F7">
            <w:rPr>
              <w:color w:val="000000"/>
            </w:rPr>
            <w:t>ermit hol</w:t>
          </w:r>
          <w:r>
            <w:rPr>
              <w:color w:val="000000"/>
            </w:rPr>
            <w:t>der, (3) a wine and beer r</w:t>
          </w:r>
          <w:r w:rsidRPr="003C60F7">
            <w:rPr>
              <w:color w:val="000000"/>
            </w:rPr>
            <w:t>etailer</w:t>
          </w:r>
          <w:r>
            <w:rPr>
              <w:color w:val="000000"/>
            </w:rPr>
            <w:t>'s</w:t>
          </w:r>
          <w:r w:rsidRPr="003C60F7">
            <w:rPr>
              <w:color w:val="000000"/>
            </w:rPr>
            <w:t xml:space="preserve"> permit holder, (4) at a </w:t>
          </w:r>
          <w:r>
            <w:rPr>
              <w:color w:val="000000"/>
            </w:rPr>
            <w:t>wine and beer retailer'</w:t>
          </w:r>
          <w:r w:rsidRPr="003C60F7">
            <w:rPr>
              <w:color w:val="000000"/>
            </w:rPr>
            <w:t xml:space="preserve">s </w:t>
          </w:r>
          <w:r>
            <w:rPr>
              <w:color w:val="000000"/>
            </w:rPr>
            <w:t>o</w:t>
          </w:r>
          <w:r w:rsidRPr="003C60F7">
            <w:rPr>
              <w:color w:val="000000"/>
            </w:rPr>
            <w:t>ff-</w:t>
          </w:r>
          <w:r>
            <w:rPr>
              <w:color w:val="000000"/>
            </w:rPr>
            <w:t>p</w:t>
          </w:r>
          <w:r w:rsidRPr="003C60F7">
            <w:rPr>
              <w:color w:val="000000"/>
            </w:rPr>
            <w:t xml:space="preserve">remises permit holder, (5) a </w:t>
          </w:r>
          <w:r>
            <w:rPr>
              <w:color w:val="000000"/>
            </w:rPr>
            <w:t>w</w:t>
          </w:r>
          <w:r w:rsidRPr="003C60F7">
            <w:rPr>
              <w:color w:val="000000"/>
            </w:rPr>
            <w:t xml:space="preserve">ine </w:t>
          </w:r>
          <w:r>
            <w:rPr>
              <w:color w:val="000000"/>
            </w:rPr>
            <w:t>o</w:t>
          </w:r>
          <w:r w:rsidRPr="003C60F7">
            <w:rPr>
              <w:color w:val="000000"/>
            </w:rPr>
            <w:t xml:space="preserve">nly </w:t>
          </w:r>
          <w:r>
            <w:rPr>
              <w:color w:val="000000"/>
            </w:rPr>
            <w:t>p</w:t>
          </w:r>
          <w:r w:rsidRPr="003C60F7">
            <w:rPr>
              <w:color w:val="000000"/>
            </w:rPr>
            <w:t xml:space="preserve">ackage </w:t>
          </w:r>
          <w:r>
            <w:rPr>
              <w:color w:val="000000"/>
            </w:rPr>
            <w:t>s</w:t>
          </w:r>
          <w:r w:rsidRPr="003C60F7">
            <w:rPr>
              <w:color w:val="000000"/>
            </w:rPr>
            <w:t xml:space="preserve">tore </w:t>
          </w:r>
          <w:r>
            <w:rPr>
              <w:color w:val="000000"/>
            </w:rPr>
            <w:t>permit holder, and (6) a p</w:t>
          </w:r>
          <w:r w:rsidRPr="003C60F7">
            <w:rPr>
              <w:color w:val="000000"/>
            </w:rPr>
            <w:t xml:space="preserve">ackage </w:t>
          </w:r>
          <w:r>
            <w:rPr>
              <w:color w:val="000000"/>
            </w:rPr>
            <w:t>s</w:t>
          </w:r>
          <w:r w:rsidRPr="003C60F7">
            <w:rPr>
              <w:color w:val="000000"/>
            </w:rPr>
            <w:t xml:space="preserve">tore </w:t>
          </w:r>
          <w:r>
            <w:rPr>
              <w:color w:val="000000"/>
            </w:rPr>
            <w:t>p</w:t>
          </w:r>
          <w:r w:rsidRPr="003C60F7">
            <w:rPr>
              <w:color w:val="000000"/>
            </w:rPr>
            <w:t xml:space="preserve">ermit holder. </w:t>
          </w:r>
        </w:p>
        <w:p w:rsidR="00274465" w:rsidRPr="003C60F7" w:rsidRDefault="00274465" w:rsidP="00274465">
          <w:pPr>
            <w:pStyle w:val="NormalWeb"/>
            <w:spacing w:before="0" w:beforeAutospacing="0" w:after="0" w:afterAutospacing="0"/>
            <w:jc w:val="both"/>
            <w:divId w:val="1675575347"/>
            <w:rPr>
              <w:color w:val="000000"/>
            </w:rPr>
          </w:pPr>
        </w:p>
        <w:p w:rsidR="00274465" w:rsidRDefault="00274465" w:rsidP="00274465">
          <w:pPr>
            <w:pStyle w:val="NormalWeb"/>
            <w:spacing w:before="0" w:beforeAutospacing="0" w:after="0" w:afterAutospacing="0"/>
            <w:jc w:val="both"/>
            <w:divId w:val="1675575347"/>
            <w:rPr>
              <w:color w:val="000000"/>
            </w:rPr>
          </w:pPr>
          <w:r w:rsidRPr="003C60F7">
            <w:rPr>
              <w:color w:val="000000"/>
            </w:rPr>
            <w:t>Additionally, while a brewery permit holder and a dist</w:t>
          </w:r>
          <w:r>
            <w:rPr>
              <w:color w:val="000000"/>
            </w:rPr>
            <w:t>iller'</w:t>
          </w:r>
          <w:r w:rsidRPr="003C60F7">
            <w:rPr>
              <w:color w:val="000000"/>
            </w:rPr>
            <w:t>s and rectifier</w:t>
          </w:r>
          <w:r>
            <w:rPr>
              <w:color w:val="000000"/>
            </w:rPr>
            <w:t>'</w:t>
          </w:r>
          <w:r w:rsidRPr="003C60F7">
            <w:rPr>
              <w:color w:val="000000"/>
            </w:rPr>
            <w:t xml:space="preserve">s permit holder must purchase their own product from the retailer </w:t>
          </w:r>
          <w:r>
            <w:rPr>
              <w:color w:val="000000"/>
            </w:rPr>
            <w:t xml:space="preserve">on </w:t>
          </w:r>
          <w:r w:rsidRPr="003C60F7">
            <w:rPr>
              <w:color w:val="000000"/>
            </w:rPr>
            <w:t>whose premises the product tasting is held</w:t>
          </w:r>
          <w:r>
            <w:rPr>
              <w:color w:val="000000"/>
            </w:rPr>
            <w:t>,</w:t>
          </w:r>
          <w:r w:rsidRPr="003C60F7">
            <w:rPr>
              <w:color w:val="000000"/>
            </w:rPr>
            <w:t xml:space="preserve"> according to guidance from the Texas Alcoholic Beverage Commission, a winery permit holder may provide wine from its own inventory as long as the winery is conducting a tasting at one of the aforementioned wine, beer, or package store retailers, the wine is legally transported to the retailer, and the wine is ordinarily offered for sale by the winery permit holder. </w:t>
          </w:r>
        </w:p>
        <w:p w:rsidR="00274465" w:rsidRPr="003C60F7" w:rsidRDefault="00274465" w:rsidP="00274465">
          <w:pPr>
            <w:pStyle w:val="NormalWeb"/>
            <w:spacing w:before="0" w:beforeAutospacing="0" w:after="0" w:afterAutospacing="0"/>
            <w:jc w:val="both"/>
            <w:divId w:val="1675575347"/>
            <w:rPr>
              <w:color w:val="000000"/>
            </w:rPr>
          </w:pPr>
        </w:p>
        <w:p w:rsidR="00274465" w:rsidRDefault="00274465" w:rsidP="00274465">
          <w:pPr>
            <w:pStyle w:val="NormalWeb"/>
            <w:spacing w:before="0" w:beforeAutospacing="0" w:after="0" w:afterAutospacing="0"/>
            <w:jc w:val="both"/>
            <w:divId w:val="1675575347"/>
            <w:rPr>
              <w:color w:val="000000"/>
            </w:rPr>
          </w:pPr>
          <w:r w:rsidRPr="003C60F7">
            <w:rPr>
              <w:color w:val="000000"/>
            </w:rPr>
            <w:t xml:space="preserve">Despite the </w:t>
          </w:r>
          <w:r>
            <w:rPr>
              <w:color w:val="000000"/>
            </w:rPr>
            <w:t>time-intensive and cost-</w:t>
          </w:r>
          <w:r w:rsidRPr="003C60F7">
            <w:rPr>
              <w:color w:val="000000"/>
            </w:rPr>
            <w:t>intensive similarities between distilled spirits and wine, current law prohib</w:t>
          </w:r>
          <w:r>
            <w:rPr>
              <w:color w:val="000000"/>
            </w:rPr>
            <w:t>its the holder of a distiller'</w:t>
          </w:r>
          <w:r w:rsidRPr="003C60F7">
            <w:rPr>
              <w:color w:val="000000"/>
            </w:rPr>
            <w:t>s and rectifier</w:t>
          </w:r>
          <w:r>
            <w:rPr>
              <w:color w:val="000000"/>
            </w:rPr>
            <w:t>'</w:t>
          </w:r>
          <w:r w:rsidRPr="003C60F7">
            <w:rPr>
              <w:color w:val="000000"/>
            </w:rPr>
            <w:t>s permit from providing distilled spirits from its own inventory at a product tasting. S</w:t>
          </w:r>
          <w:r>
            <w:rPr>
              <w:color w:val="000000"/>
            </w:rPr>
            <w:t>.B.</w:t>
          </w:r>
          <w:r w:rsidRPr="003C60F7">
            <w:rPr>
              <w:color w:val="000000"/>
            </w:rPr>
            <w:t xml:space="preserve"> 1760 addresses these discrepancies by regulating alcoholic beverage products tastings in a more equitable manner. </w:t>
          </w:r>
        </w:p>
        <w:p w:rsidR="00274465" w:rsidRPr="003C60F7" w:rsidRDefault="00274465" w:rsidP="00274465">
          <w:pPr>
            <w:pStyle w:val="NormalWeb"/>
            <w:spacing w:before="0" w:beforeAutospacing="0" w:after="0" w:afterAutospacing="0"/>
            <w:jc w:val="both"/>
            <w:divId w:val="1675575347"/>
            <w:rPr>
              <w:color w:val="000000"/>
            </w:rPr>
          </w:pPr>
        </w:p>
        <w:p w:rsidR="00274465" w:rsidRDefault="00274465" w:rsidP="00274465">
          <w:pPr>
            <w:pStyle w:val="NormalWeb"/>
            <w:spacing w:before="0" w:beforeAutospacing="0" w:after="0" w:afterAutospacing="0"/>
            <w:jc w:val="both"/>
            <w:divId w:val="1675575347"/>
            <w:rPr>
              <w:color w:val="000000"/>
            </w:rPr>
          </w:pPr>
          <w:r>
            <w:rPr>
              <w:color w:val="000000"/>
            </w:rPr>
            <w:t>S.B.</w:t>
          </w:r>
          <w:r w:rsidRPr="003C60F7">
            <w:rPr>
              <w:color w:val="000000"/>
            </w:rPr>
            <w:t xml:space="preserve"> 1760 amends the Alcoholic Beverage Code to:</w:t>
          </w:r>
        </w:p>
        <w:p w:rsidR="00274465" w:rsidRPr="003C60F7" w:rsidRDefault="00274465" w:rsidP="00274465">
          <w:pPr>
            <w:pStyle w:val="NormalWeb"/>
            <w:spacing w:before="0" w:beforeAutospacing="0" w:after="0" w:afterAutospacing="0"/>
            <w:jc w:val="both"/>
            <w:divId w:val="1675575347"/>
            <w:rPr>
              <w:color w:val="000000"/>
            </w:rPr>
          </w:pPr>
        </w:p>
        <w:p w:rsidR="00274465" w:rsidRDefault="00274465" w:rsidP="00274465">
          <w:pPr>
            <w:pStyle w:val="NormalWeb"/>
            <w:numPr>
              <w:ilvl w:val="0"/>
              <w:numId w:val="1"/>
            </w:numPr>
            <w:spacing w:before="0" w:beforeAutospacing="0" w:after="0" w:afterAutospacing="0"/>
            <w:jc w:val="both"/>
            <w:divId w:val="1675575347"/>
            <w:rPr>
              <w:color w:val="000000"/>
            </w:rPr>
          </w:pPr>
          <w:r>
            <w:rPr>
              <w:color w:val="000000"/>
            </w:rPr>
            <w:t>a</w:t>
          </w:r>
          <w:r w:rsidRPr="003C60F7">
            <w:rPr>
              <w:color w:val="000000"/>
            </w:rPr>
            <w:t>uthorize the holder of a distiller</w:t>
          </w:r>
          <w:r>
            <w:rPr>
              <w:color w:val="000000"/>
            </w:rPr>
            <w:t>'</w:t>
          </w:r>
          <w:r w:rsidRPr="003C60F7">
            <w:rPr>
              <w:color w:val="000000"/>
            </w:rPr>
            <w:t>s or rectifier</w:t>
          </w:r>
          <w:r>
            <w:rPr>
              <w:color w:val="000000"/>
            </w:rPr>
            <w:t>'</w:t>
          </w:r>
          <w:r w:rsidRPr="003C60F7">
            <w:rPr>
              <w:color w:val="000000"/>
            </w:rPr>
            <w:t>s permit, distiller</w:t>
          </w:r>
          <w:r>
            <w:rPr>
              <w:color w:val="000000"/>
            </w:rPr>
            <w:t>'s agent'</w:t>
          </w:r>
          <w:r w:rsidRPr="003C60F7">
            <w:rPr>
              <w:color w:val="000000"/>
            </w:rPr>
            <w:t>s permit, or employee</w:t>
          </w:r>
          <w:r>
            <w:rPr>
              <w:color w:val="000000"/>
            </w:rPr>
            <w:t xml:space="preserve"> of the holder of a distiller's and rectifier'</w:t>
          </w:r>
          <w:r w:rsidRPr="003C60F7">
            <w:rPr>
              <w:color w:val="000000"/>
            </w:rPr>
            <w:t xml:space="preserve">s permit to provide free distilled spirits tastings on the premises of the holder of a </w:t>
          </w:r>
          <w:r>
            <w:rPr>
              <w:color w:val="000000"/>
            </w:rPr>
            <w:t>package s</w:t>
          </w:r>
          <w:r w:rsidRPr="003C60F7">
            <w:rPr>
              <w:color w:val="000000"/>
            </w:rPr>
            <w:t xml:space="preserve">tore permit, a </w:t>
          </w:r>
          <w:r>
            <w:rPr>
              <w:color w:val="000000"/>
            </w:rPr>
            <w:t>mixed b</w:t>
          </w:r>
          <w:r w:rsidRPr="003C60F7">
            <w:rPr>
              <w:color w:val="000000"/>
            </w:rPr>
            <w:t xml:space="preserve">everage </w:t>
          </w:r>
          <w:r>
            <w:rPr>
              <w:color w:val="000000"/>
            </w:rPr>
            <w:t>p</w:t>
          </w:r>
          <w:r w:rsidRPr="003C60F7">
            <w:rPr>
              <w:color w:val="000000"/>
            </w:rPr>
            <w:t xml:space="preserve">ermit holder, and a </w:t>
          </w:r>
          <w:r>
            <w:rPr>
              <w:color w:val="000000"/>
            </w:rPr>
            <w:t>private c</w:t>
          </w:r>
          <w:r w:rsidRPr="003C60F7">
            <w:rPr>
              <w:color w:val="000000"/>
            </w:rPr>
            <w:t xml:space="preserve">lub </w:t>
          </w:r>
          <w:r>
            <w:rPr>
              <w:color w:val="000000"/>
            </w:rPr>
            <w:t>r</w:t>
          </w:r>
          <w:r w:rsidRPr="003C60F7">
            <w:rPr>
              <w:color w:val="000000"/>
            </w:rPr>
            <w:t xml:space="preserve">egistration </w:t>
          </w:r>
          <w:r>
            <w:rPr>
              <w:color w:val="000000"/>
            </w:rPr>
            <w:t>permit holder;</w:t>
          </w:r>
        </w:p>
        <w:p w:rsidR="00274465" w:rsidRPr="003C60F7" w:rsidRDefault="00274465" w:rsidP="00274465">
          <w:pPr>
            <w:pStyle w:val="NormalWeb"/>
            <w:spacing w:before="0" w:beforeAutospacing="0" w:after="0" w:afterAutospacing="0"/>
            <w:jc w:val="both"/>
            <w:divId w:val="1675575347"/>
            <w:rPr>
              <w:color w:val="000000"/>
            </w:rPr>
          </w:pPr>
        </w:p>
        <w:p w:rsidR="00274465" w:rsidRDefault="00274465" w:rsidP="00274465">
          <w:pPr>
            <w:pStyle w:val="NormalWeb"/>
            <w:numPr>
              <w:ilvl w:val="0"/>
              <w:numId w:val="1"/>
            </w:numPr>
            <w:spacing w:before="0" w:beforeAutospacing="0" w:after="0" w:afterAutospacing="0"/>
            <w:jc w:val="both"/>
            <w:divId w:val="1675575347"/>
            <w:rPr>
              <w:color w:val="000000"/>
            </w:rPr>
          </w:pPr>
          <w:r>
            <w:rPr>
              <w:color w:val="000000"/>
            </w:rPr>
            <w:t>a</w:t>
          </w:r>
          <w:r w:rsidRPr="003C60F7">
            <w:rPr>
              <w:color w:val="000000"/>
            </w:rPr>
            <w:t>uthorize the holder of a distiller</w:t>
          </w:r>
          <w:r>
            <w:rPr>
              <w:color w:val="000000"/>
            </w:rPr>
            <w:t>'</w:t>
          </w:r>
          <w:r w:rsidRPr="003C60F7">
            <w:rPr>
              <w:color w:val="000000"/>
            </w:rPr>
            <w:t>s and rectifier</w:t>
          </w:r>
          <w:r>
            <w:rPr>
              <w:color w:val="000000"/>
            </w:rPr>
            <w:t>'</w:t>
          </w:r>
          <w:r w:rsidRPr="003C60F7">
            <w:rPr>
              <w:color w:val="000000"/>
            </w:rPr>
            <w:t>s permit to provide distilled</w:t>
          </w:r>
          <w:r>
            <w:rPr>
              <w:color w:val="000000"/>
            </w:rPr>
            <w:t xml:space="preserve"> spirits from its own inventory;</w:t>
          </w:r>
        </w:p>
        <w:p w:rsidR="00274465" w:rsidRPr="003C60F7" w:rsidRDefault="00274465" w:rsidP="00274465">
          <w:pPr>
            <w:pStyle w:val="NormalWeb"/>
            <w:spacing w:before="0" w:beforeAutospacing="0" w:after="0" w:afterAutospacing="0"/>
            <w:jc w:val="both"/>
            <w:divId w:val="1675575347"/>
            <w:rPr>
              <w:color w:val="000000"/>
            </w:rPr>
          </w:pPr>
        </w:p>
        <w:p w:rsidR="00274465" w:rsidRDefault="00274465" w:rsidP="00274465">
          <w:pPr>
            <w:pStyle w:val="NormalWeb"/>
            <w:numPr>
              <w:ilvl w:val="0"/>
              <w:numId w:val="1"/>
            </w:numPr>
            <w:spacing w:before="0" w:beforeAutospacing="0" w:after="0" w:afterAutospacing="0"/>
            <w:jc w:val="both"/>
            <w:divId w:val="1675575347"/>
            <w:rPr>
              <w:color w:val="000000"/>
            </w:rPr>
          </w:pPr>
          <w:r>
            <w:rPr>
              <w:color w:val="000000"/>
            </w:rPr>
            <w:t>r</w:t>
          </w:r>
          <w:r w:rsidRPr="003C60F7">
            <w:rPr>
              <w:color w:val="000000"/>
            </w:rPr>
            <w:t>equire the holder of the distiller</w:t>
          </w:r>
          <w:r>
            <w:rPr>
              <w:color w:val="000000"/>
            </w:rPr>
            <w:t>'</w:t>
          </w:r>
          <w:r w:rsidRPr="003C60F7">
            <w:rPr>
              <w:color w:val="000000"/>
            </w:rPr>
            <w:t>s and rectifier</w:t>
          </w:r>
          <w:r>
            <w:rPr>
              <w:color w:val="000000"/>
            </w:rPr>
            <w:t>'</w:t>
          </w:r>
          <w:r w:rsidRPr="003C60F7">
            <w:rPr>
              <w:color w:val="000000"/>
            </w:rPr>
            <w:t>s permit or their agent or employee to provide written notice to the permit holder for the premises where the product tasting is to be conducted that the agent or employee mainta</w:t>
          </w:r>
          <w:r>
            <w:rPr>
              <w:color w:val="000000"/>
            </w:rPr>
            <w:t>ins a seller server certificate; and</w:t>
          </w:r>
        </w:p>
        <w:p w:rsidR="00274465" w:rsidRPr="003C60F7" w:rsidRDefault="00274465" w:rsidP="00274465">
          <w:pPr>
            <w:pStyle w:val="NormalWeb"/>
            <w:spacing w:before="0" w:beforeAutospacing="0" w:after="0" w:afterAutospacing="0"/>
            <w:jc w:val="both"/>
            <w:divId w:val="1675575347"/>
            <w:rPr>
              <w:color w:val="000000"/>
            </w:rPr>
          </w:pPr>
        </w:p>
        <w:p w:rsidR="00274465" w:rsidRPr="003C60F7" w:rsidRDefault="00274465" w:rsidP="00274465">
          <w:pPr>
            <w:pStyle w:val="NormalWeb"/>
            <w:numPr>
              <w:ilvl w:val="0"/>
              <w:numId w:val="1"/>
            </w:numPr>
            <w:spacing w:before="0" w:beforeAutospacing="0" w:after="0" w:afterAutospacing="0"/>
            <w:jc w:val="both"/>
            <w:divId w:val="1675575347"/>
            <w:rPr>
              <w:color w:val="000000"/>
            </w:rPr>
          </w:pPr>
          <w:r>
            <w:rPr>
              <w:color w:val="000000"/>
            </w:rPr>
            <w:t>m</w:t>
          </w:r>
          <w:r w:rsidRPr="003C60F7">
            <w:rPr>
              <w:color w:val="000000"/>
            </w:rPr>
            <w:t>ake conforming changes to Alcoholic Beverage Code provisions relating to open containers, consuming liquor, possessing alcohol not purchased from a supplier or without identification stamps, and removing unused inventory on the premises of</w:t>
          </w:r>
          <w:r>
            <w:rPr>
              <w:color w:val="000000"/>
            </w:rPr>
            <w:t xml:space="preserve"> a package s</w:t>
          </w:r>
          <w:r w:rsidRPr="003C60F7">
            <w:rPr>
              <w:color w:val="000000"/>
            </w:rPr>
            <w:t xml:space="preserve">tore </w:t>
          </w:r>
          <w:r>
            <w:rPr>
              <w:color w:val="000000"/>
            </w:rPr>
            <w:t>p</w:t>
          </w:r>
          <w:r w:rsidRPr="003C60F7">
            <w:rPr>
              <w:color w:val="000000"/>
            </w:rPr>
            <w:t xml:space="preserve">ermit holder, </w:t>
          </w:r>
          <w:r>
            <w:rPr>
              <w:color w:val="000000"/>
            </w:rPr>
            <w:t>m</w:t>
          </w:r>
          <w:r w:rsidRPr="003C60F7">
            <w:rPr>
              <w:color w:val="000000"/>
            </w:rPr>
            <w:t xml:space="preserve">ixed </w:t>
          </w:r>
          <w:r>
            <w:rPr>
              <w:color w:val="000000"/>
            </w:rPr>
            <w:t>b</w:t>
          </w:r>
          <w:r w:rsidRPr="003C60F7">
            <w:rPr>
              <w:color w:val="000000"/>
            </w:rPr>
            <w:t xml:space="preserve">everage </w:t>
          </w:r>
          <w:r>
            <w:rPr>
              <w:color w:val="000000"/>
            </w:rPr>
            <w:t>p</w:t>
          </w:r>
          <w:r w:rsidRPr="003C60F7">
            <w:rPr>
              <w:color w:val="000000"/>
            </w:rPr>
            <w:t xml:space="preserve">ermit holder, or </w:t>
          </w:r>
          <w:r>
            <w:rPr>
              <w:color w:val="000000"/>
            </w:rPr>
            <w:t>private c</w:t>
          </w:r>
          <w:r w:rsidRPr="003C60F7">
            <w:rPr>
              <w:color w:val="000000"/>
            </w:rPr>
            <w:t xml:space="preserve">lub </w:t>
          </w:r>
          <w:r>
            <w:rPr>
              <w:color w:val="000000"/>
            </w:rPr>
            <w:t>registration p</w:t>
          </w:r>
          <w:r w:rsidRPr="003C60F7">
            <w:rPr>
              <w:color w:val="000000"/>
            </w:rPr>
            <w:t>ermit holder, as applicable.</w:t>
          </w:r>
        </w:p>
        <w:p w:rsidR="00274465" w:rsidRPr="00D70925" w:rsidRDefault="00274465" w:rsidP="00274465">
          <w:pPr>
            <w:spacing w:after="0" w:line="240" w:lineRule="auto"/>
            <w:jc w:val="both"/>
            <w:rPr>
              <w:rFonts w:eastAsia="Times New Roman" w:cs="Times New Roman"/>
              <w:bCs/>
              <w:szCs w:val="24"/>
            </w:rPr>
          </w:pPr>
        </w:p>
      </w:sdtContent>
    </w:sdt>
    <w:p w:rsidR="00274465" w:rsidRDefault="002744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1760 </w:t>
      </w:r>
      <w:bookmarkStart w:id="1" w:name="AmendsCurrentLaw"/>
      <w:bookmarkEnd w:id="1"/>
      <w:r>
        <w:rPr>
          <w:rFonts w:cs="Times New Roman"/>
          <w:szCs w:val="24"/>
        </w:rPr>
        <w:t>amends current law relating to product tastings of alcoholic beverages on certain permitted premises.</w:t>
      </w:r>
    </w:p>
    <w:p w:rsidR="00274465" w:rsidRPr="0023136F" w:rsidRDefault="00274465" w:rsidP="000F1DF9">
      <w:pPr>
        <w:spacing w:after="0" w:line="240" w:lineRule="auto"/>
        <w:jc w:val="both"/>
        <w:rPr>
          <w:rFonts w:eastAsia="Times New Roman" w:cs="Times New Roman"/>
          <w:szCs w:val="24"/>
        </w:rPr>
      </w:pPr>
    </w:p>
    <w:p w:rsidR="00274465" w:rsidRPr="005C2A78" w:rsidRDefault="002744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32BD059FC044689675E76968605388"/>
          </w:placeholder>
        </w:sdtPr>
        <w:sdtContent>
          <w:r>
            <w:rPr>
              <w:rFonts w:eastAsia="Times New Roman" w:cs="Times New Roman"/>
              <w:b/>
              <w:szCs w:val="24"/>
              <w:u w:val="single"/>
            </w:rPr>
            <w:t>RULEMAKING AUTHORITY</w:t>
          </w:r>
        </w:sdtContent>
      </w:sdt>
    </w:p>
    <w:p w:rsidR="00274465" w:rsidRPr="006529C4" w:rsidRDefault="00274465" w:rsidP="00774EC7">
      <w:pPr>
        <w:spacing w:after="0" w:line="240" w:lineRule="auto"/>
        <w:jc w:val="both"/>
        <w:rPr>
          <w:rFonts w:cs="Times New Roman"/>
          <w:szCs w:val="24"/>
        </w:rPr>
      </w:pPr>
    </w:p>
    <w:p w:rsidR="00274465" w:rsidRPr="006529C4" w:rsidRDefault="002744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4465" w:rsidRPr="006529C4" w:rsidRDefault="00274465" w:rsidP="00774EC7">
      <w:pPr>
        <w:spacing w:after="0" w:line="240" w:lineRule="auto"/>
        <w:jc w:val="both"/>
        <w:rPr>
          <w:rFonts w:cs="Times New Roman"/>
          <w:szCs w:val="24"/>
        </w:rPr>
      </w:pPr>
    </w:p>
    <w:p w:rsidR="00274465" w:rsidRPr="005C2A78" w:rsidRDefault="002744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1491CFAED944E9B1C0150B5912703A"/>
          </w:placeholder>
        </w:sdtPr>
        <w:sdtContent>
          <w:r>
            <w:rPr>
              <w:rFonts w:eastAsia="Times New Roman" w:cs="Times New Roman"/>
              <w:b/>
              <w:szCs w:val="24"/>
              <w:u w:val="single"/>
            </w:rPr>
            <w:t>SECTION BY SECTION ANALYSIS</w:t>
          </w:r>
        </w:sdtContent>
      </w:sdt>
    </w:p>
    <w:p w:rsidR="00274465" w:rsidRPr="005C2A78" w:rsidRDefault="00274465" w:rsidP="000F1DF9">
      <w:pPr>
        <w:spacing w:after="0" w:line="240" w:lineRule="auto"/>
        <w:jc w:val="both"/>
        <w:rPr>
          <w:rFonts w:eastAsia="Times New Roman" w:cs="Times New Roman"/>
          <w:szCs w:val="24"/>
        </w:rPr>
      </w:pPr>
    </w:p>
    <w:p w:rsidR="00274465" w:rsidRDefault="0027446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 Alcoholic Beverage Code, by adding Section 14.07, as follows: </w:t>
      </w:r>
    </w:p>
    <w:p w:rsidR="00274465" w:rsidRDefault="00274465" w:rsidP="000F1DF9">
      <w:pPr>
        <w:spacing w:after="0" w:line="240" w:lineRule="auto"/>
        <w:jc w:val="both"/>
        <w:rPr>
          <w:rFonts w:eastAsia="Times New Roman" w:cs="Times New Roman"/>
          <w:szCs w:val="24"/>
        </w:rPr>
      </w:pPr>
    </w:p>
    <w:p w:rsidR="00274465" w:rsidRDefault="00274465" w:rsidP="0023136F">
      <w:pPr>
        <w:spacing w:after="0" w:line="240" w:lineRule="auto"/>
        <w:ind w:left="720"/>
        <w:jc w:val="both"/>
      </w:pPr>
      <w:r w:rsidRPr="0023136F">
        <w:t>Sec. </w:t>
      </w:r>
      <w:bookmarkStart w:id="2" w:name="#AL14.07"/>
      <w:r w:rsidRPr="0023136F">
        <w:t>14.07</w:t>
      </w:r>
      <w:bookmarkEnd w:id="2"/>
      <w:r>
        <w:t>. PRODUCT TASTINGS. (a) Authorizes t</w:t>
      </w:r>
      <w:r w:rsidRPr="0023136F">
        <w:t xml:space="preserve">he holder of a </w:t>
      </w:r>
      <w:r>
        <w:t xml:space="preserve">certain </w:t>
      </w:r>
      <w:r w:rsidRPr="0023136F">
        <w:t>permit</w:t>
      </w:r>
      <w:r>
        <w:t xml:space="preserve"> or the agent or employee of the holder of the permit</w:t>
      </w:r>
      <w:r w:rsidRPr="0023136F">
        <w:t xml:space="preserve"> </w:t>
      </w:r>
      <w:r>
        <w:t xml:space="preserve">to </w:t>
      </w:r>
      <w:r w:rsidRPr="0023136F">
        <w:t xml:space="preserve">conduct </w:t>
      </w:r>
      <w:r>
        <w:t xml:space="preserve">certain </w:t>
      </w:r>
      <w:r w:rsidRPr="0023136F">
        <w:t>distilled spirits samplings</w:t>
      </w:r>
      <w:r>
        <w:t xml:space="preserve"> </w:t>
      </w:r>
      <w:r w:rsidRPr="0023136F">
        <w:t>o</w:t>
      </w:r>
      <w:r>
        <w:t xml:space="preserve">n the premises of the holder of certain permits and </w:t>
      </w:r>
      <w:r w:rsidRPr="0023136F">
        <w:t xml:space="preserve">open, touch, or pour distilled spirits, make a presentation, or answer questions at a distilled spirits sampling or product tasting. </w:t>
      </w:r>
    </w:p>
    <w:p w:rsidR="00274465" w:rsidRPr="0023136F" w:rsidRDefault="00274465" w:rsidP="0023136F">
      <w:pPr>
        <w:spacing w:after="0" w:line="240" w:lineRule="auto"/>
        <w:jc w:val="both"/>
      </w:pPr>
    </w:p>
    <w:p w:rsidR="00274465" w:rsidRDefault="00274465" w:rsidP="0023136F">
      <w:pPr>
        <w:spacing w:after="0" w:line="240" w:lineRule="auto"/>
        <w:ind w:left="1440"/>
        <w:jc w:val="both"/>
      </w:pPr>
      <w:r>
        <w:t>(b) Authorizes t</w:t>
      </w:r>
      <w:r w:rsidRPr="0023136F">
        <w:t xml:space="preserve">he distilled spirits used for a distilled spirits sampling or product tasting under Subsection (a) </w:t>
      </w:r>
      <w:r>
        <w:t>to</w:t>
      </w:r>
      <w:r w:rsidRPr="0023136F">
        <w:t xml:space="preserve"> be provided from the distiller's and rectifier</w:t>
      </w:r>
      <w:r>
        <w:t xml:space="preserve">'s permit holder's inventory if </w:t>
      </w:r>
      <w:r w:rsidRPr="0023136F">
        <w:t>the distilled spirits are legally transported to the premises where the sampling or pro</w:t>
      </w:r>
      <w:r>
        <w:t>duct tasting is to be conducted,</w:t>
      </w:r>
      <w:r w:rsidRPr="0023136F">
        <w:t> the distilled spirits are ordinarily offered for sale by the holder of the dis</w:t>
      </w:r>
      <w:r>
        <w:t xml:space="preserve">tiller's and rectifier's permit, </w:t>
      </w:r>
      <w:r w:rsidRPr="0023136F">
        <w:t>the holder of the distiller's and rectifier's permit pays the taxes owed under Chapter 183</w:t>
      </w:r>
      <w:r>
        <w:t xml:space="preserve"> (Mixed Beverage Taxes), </w:t>
      </w:r>
      <w:r w:rsidRPr="0023136F">
        <w:t>Tax Code, on the distilled spirits used for the sampling or p</w:t>
      </w:r>
      <w:r>
        <w:t>roduct tasting,</w:t>
      </w:r>
      <w:r w:rsidRPr="0023136F">
        <w:t xml:space="preserve"> and except as provided by Subsection (d), the person who conducts the sampling or product tasting complies with t</w:t>
      </w:r>
      <w:r>
        <w:t>he requirements of Section 52.01 (Authorized Activities), Alcoholic Beverage Code,</w:t>
      </w:r>
      <w:r w:rsidRPr="0023136F">
        <w:t xml:space="preserve"> for conducting a product tasting under that section. </w:t>
      </w:r>
    </w:p>
    <w:p w:rsidR="00274465" w:rsidRPr="0023136F" w:rsidRDefault="00274465" w:rsidP="0023136F">
      <w:pPr>
        <w:spacing w:after="0" w:line="240" w:lineRule="auto"/>
        <w:jc w:val="both"/>
      </w:pPr>
    </w:p>
    <w:p w:rsidR="00274465" w:rsidRDefault="00274465" w:rsidP="0023136F">
      <w:pPr>
        <w:spacing w:after="0" w:line="240" w:lineRule="auto"/>
        <w:ind w:left="1440"/>
        <w:jc w:val="both"/>
      </w:pPr>
      <w:r>
        <w:t>(c) Requires the holder of a distiller's and rectifier's permit</w:t>
      </w:r>
      <w:r w:rsidRPr="0023136F">
        <w:t xml:space="preserve"> or the permit holder's agent or employee</w:t>
      </w:r>
      <w:r>
        <w:t>,</w:t>
      </w:r>
      <w:r w:rsidRPr="0023136F">
        <w:t xml:space="preserve"> </w:t>
      </w:r>
      <w:r>
        <w:t>b</w:t>
      </w:r>
      <w:r w:rsidRPr="0023136F">
        <w:t xml:space="preserve">efore an agent or employee of a holder of a distiller's and rectifier's permit conducts a distilled spirits sampling or product tasting under this section, </w:t>
      </w:r>
      <w:r>
        <w:t>to</w:t>
      </w:r>
      <w:r w:rsidRPr="0023136F">
        <w:t xml:space="preserve"> provide to the permit holder for the premises where the sampling or product tasting is to be conducted written notice that the agent or employee maintains a seller server certificate as defined by 16 T.A.C. Section 50.2. </w:t>
      </w:r>
    </w:p>
    <w:p w:rsidR="00274465" w:rsidRPr="0023136F" w:rsidRDefault="00274465" w:rsidP="0023136F">
      <w:pPr>
        <w:spacing w:after="0" w:line="240" w:lineRule="auto"/>
        <w:jc w:val="both"/>
      </w:pPr>
    </w:p>
    <w:p w:rsidR="00274465" w:rsidRPr="0023136F" w:rsidRDefault="00274465" w:rsidP="0023136F">
      <w:pPr>
        <w:spacing w:after="0" w:line="240" w:lineRule="auto"/>
        <w:ind w:left="1440"/>
        <w:jc w:val="both"/>
        <w:rPr>
          <w:rFonts w:eastAsia="Times New Roman"/>
        </w:rPr>
      </w:pPr>
      <w:r>
        <w:t>(d) Provides that t</w:t>
      </w:r>
      <w:r w:rsidRPr="0023136F">
        <w:t>o the extent of a conflict between this section and Section 52.01, this section controls.</w:t>
      </w:r>
      <w:r w:rsidRPr="0023136F">
        <w:rPr>
          <w:rFonts w:eastAsia="Times New Roman"/>
        </w:rPr>
        <w:t xml:space="preserve"> </w:t>
      </w:r>
    </w:p>
    <w:p w:rsidR="00274465" w:rsidRPr="005C2A78" w:rsidRDefault="00274465" w:rsidP="000F1DF9">
      <w:pPr>
        <w:spacing w:after="0" w:line="240" w:lineRule="auto"/>
        <w:jc w:val="both"/>
        <w:rPr>
          <w:rFonts w:eastAsia="Times New Roman" w:cs="Times New Roman"/>
          <w:szCs w:val="24"/>
        </w:rPr>
      </w:pPr>
    </w:p>
    <w:p w:rsidR="00274465" w:rsidRPr="005C2A78" w:rsidRDefault="0027446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 Section </w:t>
      </w:r>
      <w:hyperlink r:id="rId10" w:tgtFrame="new" w:tooltip="Sec. 15.01.  AUTHORIZED ACTIVITIES." w:history="1">
        <w:r>
          <w:t>15.01</w:t>
        </w:r>
      </w:hyperlink>
      <w:r>
        <w:t xml:space="preserve">, Alcoholic Beverage Code, to authorize the holder of a distiller's agent's permit to conduct free distilled spirits tastings for consumers on the premises of the holder of a package store permit, mixed beverage permit, or private club registration permit. </w:t>
      </w:r>
    </w:p>
    <w:p w:rsidR="00274465" w:rsidRPr="005C2A78" w:rsidRDefault="00274465" w:rsidP="000F1DF9">
      <w:pPr>
        <w:spacing w:after="0" w:line="240" w:lineRule="auto"/>
        <w:jc w:val="both"/>
        <w:rPr>
          <w:rFonts w:eastAsia="Times New Roman" w:cs="Times New Roman"/>
          <w:szCs w:val="24"/>
        </w:rPr>
      </w:pPr>
    </w:p>
    <w:p w:rsidR="00274465" w:rsidRDefault="00274465" w:rsidP="0023136F">
      <w:pPr>
        <w:spacing w:after="0" w:line="240" w:lineRule="auto"/>
        <w:jc w:val="both"/>
        <w:rPr>
          <w:rFonts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t xml:space="preserve">Sections </w:t>
      </w:r>
      <w:hyperlink r:id="rId11" w:tgtFrame="new" w:tooltip="Sec. 22.10.  OPENING CONTAINERS PROHIBITED." w:history="1">
        <w:r>
          <w:t>22.10</w:t>
        </w:r>
      </w:hyperlink>
      <w:r>
        <w:t xml:space="preserve"> and </w:t>
      </w:r>
      <w:hyperlink r:id="rId12" w:tgtFrame="new" w:tooltip="Sec. 22.11.  CONSUMPTION ON PREMISES PROHIBITED." w:history="1">
        <w:r>
          <w:t>22.11</w:t>
        </w:r>
      </w:hyperlink>
      <w:r>
        <w:t>, Alcoholic Beverage Code,</w:t>
      </w:r>
      <w:r w:rsidRPr="0023136F">
        <w:t xml:space="preserve"> </w:t>
      </w:r>
      <w:r>
        <w:t xml:space="preserve">to provide </w:t>
      </w:r>
      <w:r>
        <w:rPr>
          <w:rFonts w:cs="Times New Roman"/>
          <w:szCs w:val="24"/>
        </w:rPr>
        <w:t>exceptions under Section 14.07 or Section 52.01, rather than Section 52.01.</w:t>
      </w:r>
    </w:p>
    <w:p w:rsidR="00274465" w:rsidRDefault="00274465" w:rsidP="00774EC7">
      <w:pPr>
        <w:spacing w:after="0" w:line="240" w:lineRule="auto"/>
        <w:jc w:val="both"/>
        <w:rPr>
          <w:rFonts w:cs="Times New Roman"/>
          <w:szCs w:val="24"/>
        </w:rPr>
      </w:pPr>
    </w:p>
    <w:p w:rsidR="00274465" w:rsidRDefault="00274465" w:rsidP="00774EC7">
      <w:pPr>
        <w:spacing w:after="0" w:line="240" w:lineRule="auto"/>
        <w:jc w:val="both"/>
        <w:rPr>
          <w:rFonts w:cs="Times New Roman"/>
          <w:szCs w:val="24"/>
        </w:rPr>
      </w:pPr>
      <w:r>
        <w:rPr>
          <w:rFonts w:cs="Times New Roman"/>
          <w:szCs w:val="24"/>
        </w:rPr>
        <w:t xml:space="preserve">SECTION 4. Amends </w:t>
      </w:r>
      <w:r>
        <w:t xml:space="preserve"> Sections </w:t>
      </w:r>
      <w:hyperlink r:id="rId13" w:tgtFrame="new" w:tooltip="Sec. 28.06.  POSSESSION OF ALCOHOLIC BEVERAGE NOT COVERED BY INVOICE." w:history="1">
        <w:r>
          <w:t>28.06</w:t>
        </w:r>
      </w:hyperlink>
      <w:r>
        <w:t>(a) and (c), Alcoholic Beverage Code,</w:t>
      </w:r>
      <w:r w:rsidRPr="0023136F">
        <w:t xml:space="preserve"> </w:t>
      </w:r>
      <w:r>
        <w:t xml:space="preserve">to provide </w:t>
      </w:r>
      <w:r>
        <w:rPr>
          <w:rFonts w:cs="Times New Roman"/>
          <w:szCs w:val="24"/>
        </w:rPr>
        <w:t>exceptions under Section 14.07.</w:t>
      </w:r>
    </w:p>
    <w:p w:rsidR="00274465" w:rsidRDefault="00274465" w:rsidP="00774EC7">
      <w:pPr>
        <w:spacing w:after="0" w:line="240" w:lineRule="auto"/>
        <w:jc w:val="both"/>
        <w:rPr>
          <w:rFonts w:cs="Times New Roman"/>
          <w:szCs w:val="24"/>
        </w:rPr>
      </w:pPr>
    </w:p>
    <w:p w:rsidR="00274465" w:rsidRDefault="00274465" w:rsidP="0023136F">
      <w:pPr>
        <w:spacing w:after="0" w:line="240" w:lineRule="auto"/>
        <w:jc w:val="both"/>
        <w:rPr>
          <w:rFonts w:cs="Times New Roman"/>
          <w:szCs w:val="24"/>
        </w:rPr>
      </w:pPr>
      <w:r>
        <w:rPr>
          <w:rFonts w:cs="Times New Roman"/>
          <w:szCs w:val="24"/>
        </w:rPr>
        <w:t xml:space="preserve">SECTION 5. Amends </w:t>
      </w:r>
      <w:r>
        <w:t xml:space="preserve">Section </w:t>
      </w:r>
      <w:hyperlink r:id="rId14" w:tgtFrame="new" w:tooltip="Sec. 28.15.  STAMPS." w:history="1">
        <w:r>
          <w:t>28.15</w:t>
        </w:r>
      </w:hyperlink>
      <w:r>
        <w:t>(a), Alcoholic Beverage Code, to provide an</w:t>
      </w:r>
      <w:r w:rsidRPr="0023136F">
        <w:rPr>
          <w:rFonts w:cs="Times New Roman"/>
          <w:szCs w:val="24"/>
        </w:rPr>
        <w:t xml:space="preserve"> </w:t>
      </w:r>
      <w:r>
        <w:rPr>
          <w:rFonts w:cs="Times New Roman"/>
          <w:szCs w:val="24"/>
        </w:rPr>
        <w:t xml:space="preserve">exception under Section 14.07. </w:t>
      </w:r>
    </w:p>
    <w:p w:rsidR="00274465" w:rsidRDefault="00274465" w:rsidP="00774EC7">
      <w:pPr>
        <w:spacing w:after="0" w:line="240" w:lineRule="auto"/>
        <w:jc w:val="both"/>
        <w:rPr>
          <w:rFonts w:cs="Times New Roman"/>
          <w:szCs w:val="24"/>
        </w:rPr>
      </w:pPr>
    </w:p>
    <w:p w:rsidR="00274465" w:rsidRDefault="00274465" w:rsidP="00774EC7">
      <w:pPr>
        <w:spacing w:after="0" w:line="240" w:lineRule="auto"/>
        <w:jc w:val="both"/>
        <w:rPr>
          <w:rFonts w:cs="Times New Roman"/>
          <w:szCs w:val="24"/>
        </w:rPr>
      </w:pPr>
      <w:r>
        <w:rPr>
          <w:rFonts w:cs="Times New Roman"/>
          <w:szCs w:val="24"/>
        </w:rPr>
        <w:t xml:space="preserve">SECTION 6. Amends </w:t>
      </w:r>
      <w:r>
        <w:t xml:space="preserve">Section 32.15, Alcoholic Beverage Code, as follows: </w:t>
      </w:r>
    </w:p>
    <w:p w:rsidR="00274465" w:rsidRDefault="00274465" w:rsidP="00774EC7">
      <w:pPr>
        <w:spacing w:after="0" w:line="240" w:lineRule="auto"/>
        <w:jc w:val="both"/>
        <w:rPr>
          <w:rFonts w:cs="Times New Roman"/>
          <w:szCs w:val="24"/>
        </w:rPr>
      </w:pPr>
    </w:p>
    <w:p w:rsidR="00274465" w:rsidRPr="0023136F" w:rsidRDefault="00274465" w:rsidP="0023136F">
      <w:pPr>
        <w:spacing w:after="0" w:line="240" w:lineRule="auto"/>
        <w:ind w:left="720"/>
        <w:jc w:val="both"/>
      </w:pPr>
      <w:r>
        <w:t>Sec. 32.15 REMOVAL OF BEVERAGES FROM PREMISES. Prohibits a</w:t>
      </w:r>
      <w:r w:rsidRPr="0023136F">
        <w:t xml:space="preserve"> private club, irrespective of location or system of storage of alcoholic beverages, </w:t>
      </w:r>
      <w:r>
        <w:t xml:space="preserve">from permitting </w:t>
      </w:r>
      <w:r w:rsidRPr="0023136F">
        <w:t>any person to remove any alcoholic beverages from the club premises, except as authorized by Section 28.10(b)</w:t>
      </w:r>
      <w:r>
        <w:t xml:space="preserve"> (relating to certain exceptions to the prohibition of a mixed beverage permittee from permitting any person to take any alcoholic beverage purchased on the premises)</w:t>
      </w:r>
      <w:r w:rsidRPr="0023136F">
        <w:t xml:space="preserve"> or for the purpose of removing unused inventory the person brought onto the premises under Section 14.07(b)</w:t>
      </w:r>
      <w:r>
        <w:t xml:space="preserve">. Makes nonsubstantive changes. </w:t>
      </w:r>
    </w:p>
    <w:p w:rsidR="00274465" w:rsidRDefault="00274465" w:rsidP="00774EC7">
      <w:pPr>
        <w:spacing w:after="0" w:line="240" w:lineRule="auto"/>
        <w:jc w:val="both"/>
        <w:rPr>
          <w:rFonts w:cs="Times New Roman"/>
          <w:szCs w:val="24"/>
        </w:rPr>
      </w:pPr>
    </w:p>
    <w:p w:rsidR="00274465" w:rsidRDefault="00274465" w:rsidP="00774EC7">
      <w:pPr>
        <w:spacing w:after="0" w:line="240" w:lineRule="auto"/>
        <w:jc w:val="both"/>
        <w:rPr>
          <w:rFonts w:cs="Times New Roman"/>
          <w:szCs w:val="24"/>
        </w:rPr>
      </w:pPr>
      <w:r>
        <w:rPr>
          <w:rFonts w:cs="Times New Roman"/>
          <w:szCs w:val="24"/>
        </w:rPr>
        <w:t xml:space="preserve">SECTION 7. Amends Section 32.20(a), Alcoholic Beverage Code, to provide an exception under Section 14.07. </w:t>
      </w:r>
    </w:p>
    <w:p w:rsidR="00274465" w:rsidRDefault="00274465" w:rsidP="00774EC7">
      <w:pPr>
        <w:spacing w:after="0" w:line="240" w:lineRule="auto"/>
        <w:jc w:val="both"/>
        <w:rPr>
          <w:rFonts w:cs="Times New Roman"/>
          <w:szCs w:val="24"/>
        </w:rPr>
      </w:pPr>
    </w:p>
    <w:p w:rsidR="00274465" w:rsidRDefault="00274465" w:rsidP="00774EC7">
      <w:pPr>
        <w:spacing w:after="0" w:line="240" w:lineRule="auto"/>
        <w:jc w:val="both"/>
        <w:rPr>
          <w:rFonts w:cs="Times New Roman"/>
          <w:szCs w:val="24"/>
        </w:rPr>
      </w:pPr>
      <w:r>
        <w:rPr>
          <w:rFonts w:cs="Times New Roman"/>
          <w:szCs w:val="24"/>
        </w:rPr>
        <w:t xml:space="preserve">SECTION 8. Repealer: </w:t>
      </w:r>
      <w:r>
        <w:t>Sections 52.01(b) (relating to the requirement that written notification of a product testing be posted at a certain time and place) and (c) (relating to the requirement that a copy of the notice be kept on file and be available for inspection), Alcoholic Beverage Code.</w:t>
      </w:r>
    </w:p>
    <w:p w:rsidR="00274465" w:rsidRDefault="00274465" w:rsidP="00774EC7">
      <w:pPr>
        <w:spacing w:after="0" w:line="240" w:lineRule="auto"/>
        <w:jc w:val="both"/>
        <w:rPr>
          <w:rFonts w:cs="Times New Roman"/>
          <w:szCs w:val="24"/>
        </w:rPr>
      </w:pPr>
    </w:p>
    <w:p w:rsidR="00274465" w:rsidRPr="006529C4" w:rsidRDefault="00274465" w:rsidP="00774EC7">
      <w:pPr>
        <w:spacing w:after="0" w:line="240" w:lineRule="auto"/>
        <w:jc w:val="both"/>
        <w:rPr>
          <w:rFonts w:cs="Times New Roman"/>
          <w:szCs w:val="24"/>
        </w:rPr>
      </w:pPr>
      <w:r>
        <w:rPr>
          <w:rFonts w:cs="Times New Roman"/>
          <w:szCs w:val="24"/>
        </w:rPr>
        <w:t xml:space="preserve">SECTION 9. Effective date: September 1, 2017. </w:t>
      </w:r>
    </w:p>
    <w:p w:rsidR="00274465" w:rsidRPr="006529C4" w:rsidRDefault="00274465" w:rsidP="00774EC7">
      <w:pPr>
        <w:spacing w:after="0" w:line="240" w:lineRule="auto"/>
        <w:jc w:val="both"/>
      </w:pPr>
    </w:p>
    <w:p w:rsidR="00274465" w:rsidRPr="003C60F7" w:rsidRDefault="00274465" w:rsidP="003C60F7"/>
    <w:p w:rsidR="00986E9F" w:rsidRPr="00274465" w:rsidRDefault="00986E9F" w:rsidP="00274465"/>
    <w:sectPr w:rsidR="00986E9F" w:rsidRPr="00274465" w:rsidSect="000F1DF9">
      <w:footerReference w:type="defaul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03" w:rsidRDefault="00D53E03" w:rsidP="000F1DF9">
      <w:pPr>
        <w:spacing w:after="0" w:line="240" w:lineRule="auto"/>
      </w:pPr>
      <w:r>
        <w:separator/>
      </w:r>
    </w:p>
  </w:endnote>
  <w:endnote w:type="continuationSeparator" w:id="0">
    <w:p w:rsidR="00D53E03" w:rsidRDefault="00D53E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3E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446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4465">
                <w:rPr>
                  <w:sz w:val="20"/>
                  <w:szCs w:val="20"/>
                </w:rPr>
                <w:t>S.B. 1760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446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3E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446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446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03" w:rsidRDefault="00D53E03" w:rsidP="000F1DF9">
      <w:pPr>
        <w:spacing w:after="0" w:line="240" w:lineRule="auto"/>
      </w:pPr>
      <w:r>
        <w:separator/>
      </w:r>
    </w:p>
  </w:footnote>
  <w:footnote w:type="continuationSeparator" w:id="0">
    <w:p w:rsidR="00D53E03" w:rsidRDefault="00D53E0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0020A"/>
    <w:multiLevelType w:val="hybridMultilevel"/>
    <w:tmpl w:val="DBA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446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3E0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446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44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tutes.legis.state.tx.us/GetStatute.aspx?Code=AL&amp;Value=28.06&amp;Date=3/9/20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tatutes.legis.state.tx.us/GetStatute.aspx?Code=AL&amp;Value=22.11&amp;Date=3/9/2017"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utes.legis.state.tx.us/GetStatute.aspx?Code=AL&amp;Value=22.10&amp;Date=3/9/2017"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statutes.legis.state.tx.us/GetStatute.aspx?Code=AL&amp;Value=15.01&amp;Date=3/9/20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atutes.legis.state.tx.us/GetStatute.aspx?Code=AL&amp;Value=28.15&amp;Date=3/9/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3C06" w:rsidP="003A3C0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DD2C3CCF064CCF8896509CB90000B3"/>
        <w:category>
          <w:name w:val="General"/>
          <w:gallery w:val="placeholder"/>
        </w:category>
        <w:types>
          <w:type w:val="bbPlcHdr"/>
        </w:types>
        <w:behaviors>
          <w:behavior w:val="content"/>
        </w:behaviors>
        <w:guid w:val="{961E6BD1-6757-49C9-88EF-559AEEF92641}"/>
      </w:docPartPr>
      <w:docPartBody>
        <w:p w:rsidR="00000000" w:rsidRDefault="00EB296E"/>
      </w:docPartBody>
    </w:docPart>
    <w:docPart>
      <w:docPartPr>
        <w:name w:val="8C142A8B06C047B1AD2D0599A63C7316"/>
        <w:category>
          <w:name w:val="General"/>
          <w:gallery w:val="placeholder"/>
        </w:category>
        <w:types>
          <w:type w:val="bbPlcHdr"/>
        </w:types>
        <w:behaviors>
          <w:behavior w:val="content"/>
        </w:behaviors>
        <w:guid w:val="{7C90287F-B788-4590-AB43-197BB5BE4470}"/>
      </w:docPartPr>
      <w:docPartBody>
        <w:p w:rsidR="00000000" w:rsidRDefault="00EB296E"/>
      </w:docPartBody>
    </w:docPart>
    <w:docPart>
      <w:docPartPr>
        <w:name w:val="6C232E53A2034A788B053EAAF03BEB41"/>
        <w:category>
          <w:name w:val="General"/>
          <w:gallery w:val="placeholder"/>
        </w:category>
        <w:types>
          <w:type w:val="bbPlcHdr"/>
        </w:types>
        <w:behaviors>
          <w:behavior w:val="content"/>
        </w:behaviors>
        <w:guid w:val="{07AD2A45-24F3-491F-8813-A64CC6C111C0}"/>
      </w:docPartPr>
      <w:docPartBody>
        <w:p w:rsidR="00000000" w:rsidRDefault="00EB296E"/>
      </w:docPartBody>
    </w:docPart>
    <w:docPart>
      <w:docPartPr>
        <w:name w:val="9F5E19171C9249E4B76E2F310AF6D7AD"/>
        <w:category>
          <w:name w:val="General"/>
          <w:gallery w:val="placeholder"/>
        </w:category>
        <w:types>
          <w:type w:val="bbPlcHdr"/>
        </w:types>
        <w:behaviors>
          <w:behavior w:val="content"/>
        </w:behaviors>
        <w:guid w:val="{E02EDF96-483B-4BCB-BF47-5FB7D4CDF3CA}"/>
      </w:docPartPr>
      <w:docPartBody>
        <w:p w:rsidR="00000000" w:rsidRDefault="00EB296E"/>
      </w:docPartBody>
    </w:docPart>
    <w:docPart>
      <w:docPartPr>
        <w:name w:val="C2CAD814BF344F93B5D01450B93FCA35"/>
        <w:category>
          <w:name w:val="General"/>
          <w:gallery w:val="placeholder"/>
        </w:category>
        <w:types>
          <w:type w:val="bbPlcHdr"/>
        </w:types>
        <w:behaviors>
          <w:behavior w:val="content"/>
        </w:behaviors>
        <w:guid w:val="{C0334C0A-4474-4FF3-936C-E29D1AAB1184}"/>
      </w:docPartPr>
      <w:docPartBody>
        <w:p w:rsidR="00000000" w:rsidRDefault="00EB296E"/>
      </w:docPartBody>
    </w:docPart>
    <w:docPart>
      <w:docPartPr>
        <w:name w:val="441D58BCA6004338B699F7B2512068B6"/>
        <w:category>
          <w:name w:val="General"/>
          <w:gallery w:val="placeholder"/>
        </w:category>
        <w:types>
          <w:type w:val="bbPlcHdr"/>
        </w:types>
        <w:behaviors>
          <w:behavior w:val="content"/>
        </w:behaviors>
        <w:guid w:val="{7BF2ECAC-D620-41F4-B0C9-D37E5A213A26}"/>
      </w:docPartPr>
      <w:docPartBody>
        <w:p w:rsidR="00000000" w:rsidRDefault="00EB296E"/>
      </w:docPartBody>
    </w:docPart>
    <w:docPart>
      <w:docPartPr>
        <w:name w:val="0A6B14EF30C24D3F88577E4C6239DFA7"/>
        <w:category>
          <w:name w:val="General"/>
          <w:gallery w:val="placeholder"/>
        </w:category>
        <w:types>
          <w:type w:val="bbPlcHdr"/>
        </w:types>
        <w:behaviors>
          <w:behavior w:val="content"/>
        </w:behaviors>
        <w:guid w:val="{1C6BDC80-814E-41E7-8DB4-6AF36E142FF0}"/>
      </w:docPartPr>
      <w:docPartBody>
        <w:p w:rsidR="00000000" w:rsidRDefault="00EB296E"/>
      </w:docPartBody>
    </w:docPart>
    <w:docPart>
      <w:docPartPr>
        <w:name w:val="48B7144D7E9E4C0588BFA22CA327C089"/>
        <w:category>
          <w:name w:val="General"/>
          <w:gallery w:val="placeholder"/>
        </w:category>
        <w:types>
          <w:type w:val="bbPlcHdr"/>
        </w:types>
        <w:behaviors>
          <w:behavior w:val="content"/>
        </w:behaviors>
        <w:guid w:val="{522905CC-F95A-4696-BB47-2004008BA481}"/>
      </w:docPartPr>
      <w:docPartBody>
        <w:p w:rsidR="00000000" w:rsidRDefault="00EB296E"/>
      </w:docPartBody>
    </w:docPart>
    <w:docPart>
      <w:docPartPr>
        <w:name w:val="10BEBB15AC44484C8C18C0A68AEB6878"/>
        <w:category>
          <w:name w:val="General"/>
          <w:gallery w:val="placeholder"/>
        </w:category>
        <w:types>
          <w:type w:val="bbPlcHdr"/>
        </w:types>
        <w:behaviors>
          <w:behavior w:val="content"/>
        </w:behaviors>
        <w:guid w:val="{61DE18FF-92D9-495D-9024-4E1C2A2B603E}"/>
      </w:docPartPr>
      <w:docPartBody>
        <w:p w:rsidR="00000000" w:rsidRDefault="003A3C06" w:rsidP="003A3C06">
          <w:pPr>
            <w:pStyle w:val="10BEBB15AC44484C8C18C0A68AEB6878"/>
          </w:pPr>
          <w:r w:rsidRPr="00A30DD1">
            <w:rPr>
              <w:rStyle w:val="PlaceholderText"/>
            </w:rPr>
            <w:t>Click here to enter a date.</w:t>
          </w:r>
        </w:p>
      </w:docPartBody>
    </w:docPart>
    <w:docPart>
      <w:docPartPr>
        <w:name w:val="8D17618CED2148E48923AB525C0BE770"/>
        <w:category>
          <w:name w:val="General"/>
          <w:gallery w:val="placeholder"/>
        </w:category>
        <w:types>
          <w:type w:val="bbPlcHdr"/>
        </w:types>
        <w:behaviors>
          <w:behavior w:val="content"/>
        </w:behaviors>
        <w:guid w:val="{3A1C0598-E509-4D3A-8C90-CBC4474E1B9B}"/>
      </w:docPartPr>
      <w:docPartBody>
        <w:p w:rsidR="00000000" w:rsidRDefault="00EB296E"/>
      </w:docPartBody>
    </w:docPart>
    <w:docPart>
      <w:docPartPr>
        <w:name w:val="FA0B7E3FA3EA4A44A24790C3497E9AC8"/>
        <w:category>
          <w:name w:val="General"/>
          <w:gallery w:val="placeholder"/>
        </w:category>
        <w:types>
          <w:type w:val="bbPlcHdr"/>
        </w:types>
        <w:behaviors>
          <w:behavior w:val="content"/>
        </w:behaviors>
        <w:guid w:val="{3F73E213-60AC-4A36-82E6-123F78572357}"/>
      </w:docPartPr>
      <w:docPartBody>
        <w:p w:rsidR="00000000" w:rsidRDefault="00EB296E"/>
      </w:docPartBody>
    </w:docPart>
    <w:docPart>
      <w:docPartPr>
        <w:name w:val="92BA3F48F78C48D1A40FA02AD6313EED"/>
        <w:category>
          <w:name w:val="General"/>
          <w:gallery w:val="placeholder"/>
        </w:category>
        <w:types>
          <w:type w:val="bbPlcHdr"/>
        </w:types>
        <w:behaviors>
          <w:behavior w:val="content"/>
        </w:behaviors>
        <w:guid w:val="{D8848C3F-B8BB-40C3-A062-E6CE3BC4AF4D}"/>
      </w:docPartPr>
      <w:docPartBody>
        <w:p w:rsidR="00000000" w:rsidRDefault="003A3C06" w:rsidP="003A3C06">
          <w:pPr>
            <w:pStyle w:val="92BA3F48F78C48D1A40FA02AD6313EED"/>
          </w:pPr>
          <w:r>
            <w:rPr>
              <w:rFonts w:eastAsia="Times New Roman" w:cs="Times New Roman"/>
              <w:bCs/>
              <w:szCs w:val="24"/>
            </w:rPr>
            <w:t xml:space="preserve"> </w:t>
          </w:r>
        </w:p>
      </w:docPartBody>
    </w:docPart>
    <w:docPart>
      <w:docPartPr>
        <w:name w:val="6F32BD059FC044689675E76968605388"/>
        <w:category>
          <w:name w:val="General"/>
          <w:gallery w:val="placeholder"/>
        </w:category>
        <w:types>
          <w:type w:val="bbPlcHdr"/>
        </w:types>
        <w:behaviors>
          <w:behavior w:val="content"/>
        </w:behaviors>
        <w:guid w:val="{3C5EFC15-5756-4FBE-B188-21DF2A359515}"/>
      </w:docPartPr>
      <w:docPartBody>
        <w:p w:rsidR="00000000" w:rsidRDefault="00EB296E"/>
      </w:docPartBody>
    </w:docPart>
    <w:docPart>
      <w:docPartPr>
        <w:name w:val="CE1491CFAED944E9B1C0150B5912703A"/>
        <w:category>
          <w:name w:val="General"/>
          <w:gallery w:val="placeholder"/>
        </w:category>
        <w:types>
          <w:type w:val="bbPlcHdr"/>
        </w:types>
        <w:behaviors>
          <w:behavior w:val="content"/>
        </w:behaviors>
        <w:guid w:val="{BA702A3E-1ADB-4C79-9281-D12263E5E597}"/>
      </w:docPartPr>
      <w:docPartBody>
        <w:p w:rsidR="00000000" w:rsidRDefault="00EB29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3C0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B296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C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3C06"/>
    <w:rPr>
      <w:rFonts w:ascii="Times New Roman" w:hAnsi="Times New Roman"/>
      <w:sz w:val="24"/>
    </w:rPr>
  </w:style>
  <w:style w:type="paragraph" w:customStyle="1" w:styleId="487D89B4F8B34DB4967D41FE18F7F88D7">
    <w:name w:val="487D89B4F8B34DB4967D41FE18F7F88D7"/>
    <w:rsid w:val="003A3C06"/>
    <w:rPr>
      <w:rFonts w:ascii="Times New Roman" w:hAnsi="Times New Roman"/>
      <w:sz w:val="24"/>
    </w:rPr>
  </w:style>
  <w:style w:type="paragraph" w:customStyle="1" w:styleId="AE2570ED5D764CD7AF9686706F550F4620">
    <w:name w:val="AE2570ED5D764CD7AF9686706F550F4620"/>
    <w:rsid w:val="003A3C06"/>
    <w:pPr>
      <w:tabs>
        <w:tab w:val="center" w:pos="4680"/>
        <w:tab w:val="right" w:pos="9360"/>
      </w:tabs>
      <w:spacing w:after="0" w:line="240" w:lineRule="auto"/>
    </w:pPr>
    <w:rPr>
      <w:rFonts w:ascii="Times New Roman" w:hAnsi="Times New Roman"/>
      <w:sz w:val="24"/>
    </w:rPr>
  </w:style>
  <w:style w:type="paragraph" w:customStyle="1" w:styleId="10BEBB15AC44484C8C18C0A68AEB6878">
    <w:name w:val="10BEBB15AC44484C8C18C0A68AEB6878"/>
    <w:rsid w:val="003A3C06"/>
  </w:style>
  <w:style w:type="paragraph" w:customStyle="1" w:styleId="92BA3F48F78C48D1A40FA02AD6313EED">
    <w:name w:val="92BA3F48F78C48D1A40FA02AD6313EED"/>
    <w:rsid w:val="003A3C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C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3C06"/>
    <w:rPr>
      <w:rFonts w:ascii="Times New Roman" w:hAnsi="Times New Roman"/>
      <w:sz w:val="24"/>
    </w:rPr>
  </w:style>
  <w:style w:type="paragraph" w:customStyle="1" w:styleId="487D89B4F8B34DB4967D41FE18F7F88D7">
    <w:name w:val="487D89B4F8B34DB4967D41FE18F7F88D7"/>
    <w:rsid w:val="003A3C06"/>
    <w:rPr>
      <w:rFonts w:ascii="Times New Roman" w:hAnsi="Times New Roman"/>
      <w:sz w:val="24"/>
    </w:rPr>
  </w:style>
  <w:style w:type="paragraph" w:customStyle="1" w:styleId="AE2570ED5D764CD7AF9686706F550F4620">
    <w:name w:val="AE2570ED5D764CD7AF9686706F550F4620"/>
    <w:rsid w:val="003A3C06"/>
    <w:pPr>
      <w:tabs>
        <w:tab w:val="center" w:pos="4680"/>
        <w:tab w:val="right" w:pos="9360"/>
      </w:tabs>
      <w:spacing w:after="0" w:line="240" w:lineRule="auto"/>
    </w:pPr>
    <w:rPr>
      <w:rFonts w:ascii="Times New Roman" w:hAnsi="Times New Roman"/>
      <w:sz w:val="24"/>
    </w:rPr>
  </w:style>
  <w:style w:type="paragraph" w:customStyle="1" w:styleId="10BEBB15AC44484C8C18C0A68AEB6878">
    <w:name w:val="10BEBB15AC44484C8C18C0A68AEB6878"/>
    <w:rsid w:val="003A3C06"/>
  </w:style>
  <w:style w:type="paragraph" w:customStyle="1" w:styleId="92BA3F48F78C48D1A40FA02AD6313EED">
    <w:name w:val="92BA3F48F78C48D1A40FA02AD6313EED"/>
    <w:rsid w:val="003A3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307306-8DC4-45BC-86C5-CC3BE33B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1157</Words>
  <Characters>6596</Characters>
  <Application>Microsoft Office Word</Application>
  <DocSecurity>0</DocSecurity>
  <Lines>54</Lines>
  <Paragraphs>15</Paragraphs>
  <ScaleCrop>false</ScaleCrop>
  <Company>Texas Legislative Council</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2017-03-24T22:56:00Z</cp:lastPrinted>
  <dcterms:created xsi:type="dcterms:W3CDTF">2015-05-29T14:24:00Z</dcterms:created>
  <dcterms:modified xsi:type="dcterms:W3CDTF">2017-03-24T22:56:00Z</dcterms:modified>
</cp:coreProperties>
</file>

<file path=docProps/custom.xml><?xml version="1.0" encoding="utf-8"?>
<op:Properties xmlns:vt="http://schemas.openxmlformats.org/officeDocument/2006/docPropsVTypes" xmlns:op="http://schemas.openxmlformats.org/officeDocument/2006/custom-properties"/>
</file>