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724EF" w:rsidTr="00345119">
        <w:tc>
          <w:tcPr>
            <w:tcW w:w="9576" w:type="dxa"/>
            <w:noWrap/>
          </w:tcPr>
          <w:p w:rsidR="008423E4" w:rsidRPr="0022177D" w:rsidRDefault="00F20CE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20CE5" w:rsidP="008423E4">
      <w:pPr>
        <w:jc w:val="center"/>
      </w:pPr>
    </w:p>
    <w:p w:rsidR="008423E4" w:rsidRPr="00B31F0E" w:rsidRDefault="00F20CE5" w:rsidP="008423E4"/>
    <w:p w:rsidR="008423E4" w:rsidRPr="00742794" w:rsidRDefault="00F20CE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724EF" w:rsidTr="00345119">
        <w:tc>
          <w:tcPr>
            <w:tcW w:w="9576" w:type="dxa"/>
          </w:tcPr>
          <w:p w:rsidR="008423E4" w:rsidRPr="00861995" w:rsidRDefault="00F20CE5" w:rsidP="00345119">
            <w:pPr>
              <w:jc w:val="right"/>
            </w:pPr>
            <w:r>
              <w:t>S.B. 1780</w:t>
            </w:r>
          </w:p>
        </w:tc>
      </w:tr>
      <w:tr w:rsidR="003724EF" w:rsidTr="00345119">
        <w:tc>
          <w:tcPr>
            <w:tcW w:w="9576" w:type="dxa"/>
          </w:tcPr>
          <w:p w:rsidR="008423E4" w:rsidRPr="00861995" w:rsidRDefault="00F20CE5" w:rsidP="00345119">
            <w:pPr>
              <w:jc w:val="right"/>
            </w:pPr>
            <w:r>
              <w:t xml:space="preserve">By: </w:t>
            </w:r>
            <w:r>
              <w:t>Zaffirini</w:t>
            </w:r>
          </w:p>
        </w:tc>
      </w:tr>
      <w:tr w:rsidR="003724EF" w:rsidTr="00345119">
        <w:tc>
          <w:tcPr>
            <w:tcW w:w="9576" w:type="dxa"/>
          </w:tcPr>
          <w:p w:rsidR="008423E4" w:rsidRPr="00861995" w:rsidRDefault="00F20CE5" w:rsidP="00345119">
            <w:pPr>
              <w:jc w:val="right"/>
            </w:pPr>
            <w:r>
              <w:t>County Affairs</w:t>
            </w:r>
          </w:p>
        </w:tc>
      </w:tr>
      <w:tr w:rsidR="003724EF" w:rsidTr="00345119">
        <w:tc>
          <w:tcPr>
            <w:tcW w:w="9576" w:type="dxa"/>
          </w:tcPr>
          <w:p w:rsidR="008423E4" w:rsidRDefault="00F20CE5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20CE5" w:rsidP="008423E4">
      <w:pPr>
        <w:tabs>
          <w:tab w:val="right" w:pos="9360"/>
        </w:tabs>
      </w:pPr>
    </w:p>
    <w:p w:rsidR="008423E4" w:rsidRDefault="00F20CE5" w:rsidP="008423E4"/>
    <w:p w:rsidR="008423E4" w:rsidRDefault="00F20CE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724EF" w:rsidTr="00345119">
        <w:tc>
          <w:tcPr>
            <w:tcW w:w="9576" w:type="dxa"/>
          </w:tcPr>
          <w:p w:rsidR="008423E4" w:rsidRPr="00A8133F" w:rsidRDefault="00F20CE5" w:rsidP="002C4BB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20CE5" w:rsidP="002C4BB3"/>
          <w:p w:rsidR="008423E4" w:rsidRDefault="00F20CE5" w:rsidP="002C4BB3">
            <w:pPr>
              <w:pStyle w:val="Header"/>
              <w:jc w:val="both"/>
            </w:pPr>
            <w:r>
              <w:t xml:space="preserve">Interested parties contend that a cap on the amount of the compensation and allowances of a county auditor in certain counties, such as </w:t>
            </w:r>
            <w:r>
              <w:t>Live Oak County, that is tied to the compensation and allowances of certain elected county officers becomes problematic when such a county officer leaves office.</w:t>
            </w:r>
            <w:r>
              <w:t xml:space="preserve"> </w:t>
            </w:r>
            <w:r>
              <w:t>S.B. 1780</w:t>
            </w:r>
            <w:r>
              <w:t xml:space="preserve"> seeks to address this issue by adding an ex</w:t>
            </w:r>
            <w:r>
              <w:t xml:space="preserve">ception to </w:t>
            </w:r>
            <w:r>
              <w:t>the</w:t>
            </w:r>
            <w:r>
              <w:t xml:space="preserve"> cap.</w:t>
            </w:r>
          </w:p>
          <w:p w:rsidR="008423E4" w:rsidRPr="00E26B13" w:rsidRDefault="00F20CE5" w:rsidP="002C4BB3">
            <w:pPr>
              <w:rPr>
                <w:b/>
              </w:rPr>
            </w:pPr>
          </w:p>
        </w:tc>
      </w:tr>
      <w:tr w:rsidR="003724EF" w:rsidTr="00345119">
        <w:tc>
          <w:tcPr>
            <w:tcW w:w="9576" w:type="dxa"/>
          </w:tcPr>
          <w:p w:rsidR="0017725B" w:rsidRDefault="00F20CE5" w:rsidP="002C4BB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</w:t>
            </w:r>
            <w:r>
              <w:rPr>
                <w:b/>
                <w:u w:val="single"/>
              </w:rPr>
              <w:t>PACT</w:t>
            </w:r>
          </w:p>
          <w:p w:rsidR="0017725B" w:rsidRDefault="00F20CE5" w:rsidP="002C4BB3">
            <w:pPr>
              <w:rPr>
                <w:b/>
                <w:u w:val="single"/>
              </w:rPr>
            </w:pPr>
          </w:p>
          <w:p w:rsidR="00216EBC" w:rsidRPr="00216EBC" w:rsidRDefault="00F20CE5" w:rsidP="002C4BB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supervision, parole, or m</w:t>
            </w:r>
            <w:r>
              <w:t>andatory supervision.</w:t>
            </w:r>
          </w:p>
          <w:p w:rsidR="0017725B" w:rsidRPr="0017725B" w:rsidRDefault="00F20CE5" w:rsidP="002C4BB3">
            <w:pPr>
              <w:rPr>
                <w:b/>
                <w:u w:val="single"/>
              </w:rPr>
            </w:pPr>
          </w:p>
        </w:tc>
      </w:tr>
      <w:tr w:rsidR="003724EF" w:rsidTr="00345119">
        <w:tc>
          <w:tcPr>
            <w:tcW w:w="9576" w:type="dxa"/>
          </w:tcPr>
          <w:p w:rsidR="008423E4" w:rsidRPr="00A8133F" w:rsidRDefault="00F20CE5" w:rsidP="002C4BB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20CE5" w:rsidP="002C4BB3"/>
          <w:p w:rsidR="00216EBC" w:rsidRDefault="00F20CE5" w:rsidP="002C4B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20CE5" w:rsidP="002C4BB3">
            <w:pPr>
              <w:rPr>
                <w:b/>
              </w:rPr>
            </w:pPr>
          </w:p>
        </w:tc>
      </w:tr>
      <w:tr w:rsidR="003724EF" w:rsidTr="00345119">
        <w:tc>
          <w:tcPr>
            <w:tcW w:w="9576" w:type="dxa"/>
          </w:tcPr>
          <w:p w:rsidR="008423E4" w:rsidRPr="00A8133F" w:rsidRDefault="00F20CE5" w:rsidP="002C4BB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20CE5" w:rsidP="002C4BB3"/>
          <w:p w:rsidR="005F04A4" w:rsidRDefault="00F20CE5" w:rsidP="002C4B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1780 amends the </w:t>
            </w:r>
            <w:r w:rsidRPr="0089024B">
              <w:t xml:space="preserve">Local </w:t>
            </w:r>
            <w:r w:rsidRPr="0089024B">
              <w:t>Government Code</w:t>
            </w:r>
            <w:r>
              <w:t xml:space="preserve"> to include </w:t>
            </w:r>
            <w:r w:rsidRPr="006F6D2A">
              <w:t>a county with a population of more than 11,000 and less than 11,650</w:t>
            </w:r>
            <w:r>
              <w:t xml:space="preserve"> as a county in which </w:t>
            </w:r>
            <w:r w:rsidRPr="00216EBC">
              <w:t>the amount of the compensation and allowances of a county auditor</w:t>
            </w:r>
            <w:r>
              <w:t xml:space="preserve">, </w:t>
            </w:r>
            <w:r w:rsidRPr="0060718E">
              <w:t>if approved by the commissioners court</w:t>
            </w:r>
            <w:r>
              <w:t>, may</w:t>
            </w:r>
            <w:r w:rsidRPr="00216EBC">
              <w:t xml:space="preserve"> be set in an amount that exce</w:t>
            </w:r>
            <w:r w:rsidRPr="00216EBC">
              <w:t xml:space="preserve">eds </w:t>
            </w:r>
            <w:r w:rsidRPr="0060718E">
              <w:t>the amount of the compensation and allowances received from all sources by the highest paid elected county officer whose salary and allowances are set by the commissioners court</w:t>
            </w:r>
            <w:r>
              <w:t>.</w:t>
            </w:r>
          </w:p>
          <w:p w:rsidR="008423E4" w:rsidRPr="00835628" w:rsidRDefault="00F20CE5" w:rsidP="002C4BB3">
            <w:pPr>
              <w:jc w:val="both"/>
              <w:rPr>
                <w:b/>
              </w:rPr>
            </w:pPr>
          </w:p>
        </w:tc>
      </w:tr>
      <w:tr w:rsidR="003724EF" w:rsidTr="00345119">
        <w:tc>
          <w:tcPr>
            <w:tcW w:w="9576" w:type="dxa"/>
          </w:tcPr>
          <w:p w:rsidR="008423E4" w:rsidRPr="00A8133F" w:rsidRDefault="00F20CE5" w:rsidP="002C4BB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20CE5" w:rsidP="002C4BB3"/>
          <w:p w:rsidR="008423E4" w:rsidRPr="003624F2" w:rsidRDefault="00F20CE5" w:rsidP="002C4BB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</w:t>
            </w:r>
            <w:r>
              <w:t>sary vote, September 1, 2017.</w:t>
            </w:r>
          </w:p>
          <w:p w:rsidR="008423E4" w:rsidRPr="00233FDB" w:rsidRDefault="00F20CE5" w:rsidP="002C4BB3">
            <w:pPr>
              <w:rPr>
                <w:b/>
              </w:rPr>
            </w:pPr>
          </w:p>
        </w:tc>
      </w:tr>
    </w:tbl>
    <w:p w:rsidR="008423E4" w:rsidRPr="00BE0E75" w:rsidRDefault="00F20CE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20CE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0CE5">
      <w:r>
        <w:separator/>
      </w:r>
    </w:p>
  </w:endnote>
  <w:endnote w:type="continuationSeparator" w:id="0">
    <w:p w:rsidR="00000000" w:rsidRDefault="00F2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20C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724EF" w:rsidTr="009C1E9A">
      <w:trPr>
        <w:cantSplit/>
      </w:trPr>
      <w:tc>
        <w:tcPr>
          <w:tcW w:w="0" w:type="pct"/>
        </w:tcPr>
        <w:p w:rsidR="00137D90" w:rsidRDefault="00F20C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20C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20CE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20C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20C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24EF" w:rsidTr="009C1E9A">
      <w:trPr>
        <w:cantSplit/>
      </w:trPr>
      <w:tc>
        <w:tcPr>
          <w:tcW w:w="0" w:type="pct"/>
        </w:tcPr>
        <w:p w:rsidR="00EC379B" w:rsidRDefault="00F20CE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20CE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31898</w:t>
          </w:r>
        </w:p>
      </w:tc>
      <w:tc>
        <w:tcPr>
          <w:tcW w:w="2453" w:type="pct"/>
        </w:tcPr>
        <w:p w:rsidR="00EC379B" w:rsidRDefault="00F20C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17.138.146</w:t>
          </w:r>
          <w:r>
            <w:fldChar w:fldCharType="end"/>
          </w:r>
        </w:p>
      </w:tc>
    </w:tr>
    <w:tr w:rsidR="003724EF" w:rsidTr="009C1E9A">
      <w:trPr>
        <w:cantSplit/>
      </w:trPr>
      <w:tc>
        <w:tcPr>
          <w:tcW w:w="0" w:type="pct"/>
        </w:tcPr>
        <w:p w:rsidR="00EC379B" w:rsidRDefault="00F20C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20CE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20CE5" w:rsidP="006D504F">
          <w:pPr>
            <w:pStyle w:val="Footer"/>
            <w:rPr>
              <w:rStyle w:val="PageNumber"/>
            </w:rPr>
          </w:pPr>
        </w:p>
        <w:p w:rsidR="00EC379B" w:rsidRDefault="00F20CE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724E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20CE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20CE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20CE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20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0CE5">
      <w:r>
        <w:separator/>
      </w:r>
    </w:p>
  </w:footnote>
  <w:footnote w:type="continuationSeparator" w:id="0">
    <w:p w:rsidR="00000000" w:rsidRDefault="00F20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20C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20C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20C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EF"/>
    <w:rsid w:val="003724EF"/>
    <w:rsid w:val="00F2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7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5BB"/>
  </w:style>
  <w:style w:type="paragraph" w:styleId="CommentSubject">
    <w:name w:val="annotation subject"/>
    <w:basedOn w:val="CommentText"/>
    <w:next w:val="CommentText"/>
    <w:link w:val="CommentSubjectChar"/>
    <w:rsid w:val="00870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5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705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05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05BB"/>
  </w:style>
  <w:style w:type="paragraph" w:styleId="CommentSubject">
    <w:name w:val="annotation subject"/>
    <w:basedOn w:val="CommentText"/>
    <w:next w:val="CommentText"/>
    <w:link w:val="CommentSubjectChar"/>
    <w:rsid w:val="00870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70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1285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SB01780 (Committee Report (Unamended))</vt:lpstr>
    </vt:vector>
  </TitlesOfParts>
  <Company>State of Texas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31898</dc:subject>
  <dc:creator>State of Texas</dc:creator>
  <dc:description>SB 1780 by Zaffirini-(H)County Affairs</dc:description>
  <cp:lastModifiedBy>Molly Hoffman-Bricker</cp:lastModifiedBy>
  <cp:revision>2</cp:revision>
  <cp:lastPrinted>2003-11-26T17:21:00Z</cp:lastPrinted>
  <dcterms:created xsi:type="dcterms:W3CDTF">2017-05-19T16:34:00Z</dcterms:created>
  <dcterms:modified xsi:type="dcterms:W3CDTF">2017-05-19T16:34:00Z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17.138.146</vt:lpwstr>
  </property>
</Properties>
</file>