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57" w:rsidRDefault="002F2A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3461415A504BACA680E69435588ECC"/>
          </w:placeholder>
        </w:sdtPr>
        <w:sdtContent>
          <w:r w:rsidRPr="005C2A78">
            <w:rPr>
              <w:rFonts w:cs="Times New Roman"/>
              <w:b/>
              <w:szCs w:val="24"/>
              <w:u w:val="single"/>
            </w:rPr>
            <w:t>BILL ANALYSIS</w:t>
          </w:r>
        </w:sdtContent>
      </w:sdt>
    </w:p>
    <w:p w:rsidR="002F2A57" w:rsidRPr="00585C31" w:rsidRDefault="002F2A57" w:rsidP="000F1DF9">
      <w:pPr>
        <w:spacing w:after="0" w:line="240" w:lineRule="auto"/>
        <w:rPr>
          <w:rFonts w:cs="Times New Roman"/>
          <w:szCs w:val="24"/>
        </w:rPr>
      </w:pPr>
    </w:p>
    <w:p w:rsidR="002F2A57" w:rsidRPr="00585C31" w:rsidRDefault="002F2A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2A57" w:rsidTr="000F1DF9">
        <w:tc>
          <w:tcPr>
            <w:tcW w:w="2718" w:type="dxa"/>
          </w:tcPr>
          <w:p w:rsidR="002F2A57" w:rsidRPr="005C2A78" w:rsidRDefault="002F2A57" w:rsidP="006D756B">
            <w:pPr>
              <w:rPr>
                <w:rFonts w:cs="Times New Roman"/>
                <w:szCs w:val="24"/>
              </w:rPr>
            </w:pPr>
            <w:sdt>
              <w:sdtPr>
                <w:rPr>
                  <w:rFonts w:cs="Times New Roman"/>
                  <w:szCs w:val="24"/>
                </w:rPr>
                <w:alias w:val="Agency Title"/>
                <w:tag w:val="AgencyTitleContentControl"/>
                <w:id w:val="1920747753"/>
                <w:lock w:val="sdtContentLocked"/>
                <w:placeholder>
                  <w:docPart w:val="E38418F4562B4772909349E473F26853"/>
                </w:placeholder>
              </w:sdtPr>
              <w:sdtEndPr>
                <w:rPr>
                  <w:rFonts w:cstheme="minorBidi"/>
                  <w:szCs w:val="22"/>
                </w:rPr>
              </w:sdtEndPr>
              <w:sdtContent>
                <w:r>
                  <w:rPr>
                    <w:rFonts w:cs="Times New Roman"/>
                    <w:szCs w:val="24"/>
                  </w:rPr>
                  <w:t>Senate Research Center</w:t>
                </w:r>
              </w:sdtContent>
            </w:sdt>
          </w:p>
        </w:tc>
        <w:tc>
          <w:tcPr>
            <w:tcW w:w="6858" w:type="dxa"/>
          </w:tcPr>
          <w:p w:rsidR="002F2A57" w:rsidRPr="00FF6471" w:rsidRDefault="002F2A57" w:rsidP="000F1DF9">
            <w:pPr>
              <w:jc w:val="right"/>
              <w:rPr>
                <w:rFonts w:cs="Times New Roman"/>
                <w:szCs w:val="24"/>
              </w:rPr>
            </w:pPr>
            <w:sdt>
              <w:sdtPr>
                <w:rPr>
                  <w:rFonts w:cs="Times New Roman"/>
                  <w:szCs w:val="24"/>
                </w:rPr>
                <w:alias w:val="Bill Number"/>
                <w:tag w:val="BillNumberOne"/>
                <w:id w:val="-410784069"/>
                <w:lock w:val="sdtContentLocked"/>
                <w:placeholder>
                  <w:docPart w:val="8D75DBC8DE2D4D59B06A717D1E4428BF"/>
                </w:placeholder>
              </w:sdtPr>
              <w:sdtContent>
                <w:r>
                  <w:rPr>
                    <w:rFonts w:cs="Times New Roman"/>
                    <w:szCs w:val="24"/>
                  </w:rPr>
                  <w:t>S.B. 1822</w:t>
                </w:r>
              </w:sdtContent>
            </w:sdt>
          </w:p>
        </w:tc>
      </w:tr>
      <w:tr w:rsidR="002F2A57" w:rsidTr="000F1DF9">
        <w:sdt>
          <w:sdtPr>
            <w:rPr>
              <w:rFonts w:cs="Times New Roman"/>
              <w:szCs w:val="24"/>
            </w:rPr>
            <w:alias w:val="TLCNumber"/>
            <w:tag w:val="TLCNumber"/>
            <w:id w:val="-542600604"/>
            <w:lock w:val="sdtLocked"/>
            <w:placeholder>
              <w:docPart w:val="F45DAFD6C0FE4BF384C874A522679FF0"/>
            </w:placeholder>
          </w:sdtPr>
          <w:sdtContent>
            <w:tc>
              <w:tcPr>
                <w:tcW w:w="2718" w:type="dxa"/>
              </w:tcPr>
              <w:p w:rsidR="002F2A57" w:rsidRPr="000F1DF9" w:rsidRDefault="002F2A57" w:rsidP="00C65088">
                <w:pPr>
                  <w:rPr>
                    <w:rFonts w:cs="Times New Roman"/>
                    <w:szCs w:val="24"/>
                  </w:rPr>
                </w:pPr>
                <w:r>
                  <w:rPr>
                    <w:rFonts w:cs="Times New Roman"/>
                    <w:szCs w:val="24"/>
                  </w:rPr>
                  <w:t>85R7110 SKB-D</w:t>
                </w:r>
              </w:p>
            </w:tc>
          </w:sdtContent>
        </w:sdt>
        <w:tc>
          <w:tcPr>
            <w:tcW w:w="6858" w:type="dxa"/>
          </w:tcPr>
          <w:p w:rsidR="002F2A57" w:rsidRPr="005C2A78" w:rsidRDefault="002F2A57" w:rsidP="006D756B">
            <w:pPr>
              <w:jc w:val="right"/>
              <w:rPr>
                <w:rFonts w:cs="Times New Roman"/>
                <w:szCs w:val="24"/>
              </w:rPr>
            </w:pPr>
            <w:sdt>
              <w:sdtPr>
                <w:rPr>
                  <w:rFonts w:cs="Times New Roman"/>
                  <w:szCs w:val="24"/>
                </w:rPr>
                <w:alias w:val="Author Label"/>
                <w:tag w:val="By"/>
                <w:id w:val="72399597"/>
                <w:lock w:val="sdtLocked"/>
                <w:placeholder>
                  <w:docPart w:val="25670AF2EEF04B28892CA19C52B296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8F756AD1F4477D860A13E391798B49"/>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BD24180A7DAD433A9C850FFD823EC9C7"/>
                </w:placeholder>
                <w:showingPlcHdr/>
              </w:sdtPr>
              <w:sdtContent/>
            </w:sdt>
          </w:p>
        </w:tc>
      </w:tr>
      <w:tr w:rsidR="002F2A57" w:rsidTr="000F1DF9">
        <w:tc>
          <w:tcPr>
            <w:tcW w:w="2718" w:type="dxa"/>
          </w:tcPr>
          <w:p w:rsidR="002F2A57" w:rsidRPr="00BC7495" w:rsidRDefault="002F2A57" w:rsidP="000F1DF9">
            <w:pPr>
              <w:rPr>
                <w:rFonts w:cs="Times New Roman"/>
                <w:szCs w:val="24"/>
              </w:rPr>
            </w:pPr>
          </w:p>
        </w:tc>
        <w:sdt>
          <w:sdtPr>
            <w:rPr>
              <w:rFonts w:cs="Times New Roman"/>
              <w:szCs w:val="24"/>
            </w:rPr>
            <w:alias w:val="Committee"/>
            <w:tag w:val="Committee"/>
            <w:id w:val="1914272295"/>
            <w:lock w:val="sdtContentLocked"/>
            <w:placeholder>
              <w:docPart w:val="83B3E1BB0DE941EF93893B41A0EB2E5D"/>
            </w:placeholder>
          </w:sdtPr>
          <w:sdtContent>
            <w:tc>
              <w:tcPr>
                <w:tcW w:w="6858" w:type="dxa"/>
              </w:tcPr>
              <w:p w:rsidR="002F2A57" w:rsidRPr="00FF6471" w:rsidRDefault="002F2A57" w:rsidP="000F1DF9">
                <w:pPr>
                  <w:jc w:val="right"/>
                  <w:rPr>
                    <w:rFonts w:cs="Times New Roman"/>
                    <w:szCs w:val="24"/>
                  </w:rPr>
                </w:pPr>
                <w:r>
                  <w:rPr>
                    <w:rFonts w:cs="Times New Roman"/>
                    <w:szCs w:val="24"/>
                  </w:rPr>
                  <w:t>Criminal Justice</w:t>
                </w:r>
              </w:p>
            </w:tc>
          </w:sdtContent>
        </w:sdt>
      </w:tr>
      <w:tr w:rsidR="002F2A57" w:rsidTr="000F1DF9">
        <w:tc>
          <w:tcPr>
            <w:tcW w:w="2718" w:type="dxa"/>
          </w:tcPr>
          <w:p w:rsidR="002F2A57" w:rsidRPr="00BC7495" w:rsidRDefault="002F2A57" w:rsidP="000F1DF9">
            <w:pPr>
              <w:rPr>
                <w:rFonts w:cs="Times New Roman"/>
                <w:szCs w:val="24"/>
              </w:rPr>
            </w:pPr>
          </w:p>
        </w:tc>
        <w:sdt>
          <w:sdtPr>
            <w:rPr>
              <w:rFonts w:cs="Times New Roman"/>
              <w:szCs w:val="24"/>
            </w:rPr>
            <w:alias w:val="Date"/>
            <w:tag w:val="DateContentControl"/>
            <w:id w:val="1178081906"/>
            <w:lock w:val="sdtLocked"/>
            <w:placeholder>
              <w:docPart w:val="603D647E3DEF484C88AAF5CCB8B393E9"/>
            </w:placeholder>
            <w:date w:fullDate="2017-04-28T00:00:00Z">
              <w:dateFormat w:val="M/d/yyyy"/>
              <w:lid w:val="en-US"/>
              <w:storeMappedDataAs w:val="dateTime"/>
              <w:calendar w:val="gregorian"/>
            </w:date>
          </w:sdtPr>
          <w:sdtContent>
            <w:tc>
              <w:tcPr>
                <w:tcW w:w="6858" w:type="dxa"/>
              </w:tcPr>
              <w:p w:rsidR="002F2A57" w:rsidRPr="00FF6471" w:rsidRDefault="002F2A57" w:rsidP="000F1DF9">
                <w:pPr>
                  <w:jc w:val="right"/>
                  <w:rPr>
                    <w:rFonts w:cs="Times New Roman"/>
                    <w:szCs w:val="24"/>
                  </w:rPr>
                </w:pPr>
                <w:r>
                  <w:rPr>
                    <w:rFonts w:cs="Times New Roman"/>
                    <w:szCs w:val="24"/>
                  </w:rPr>
                  <w:t>4/28/2017</w:t>
                </w:r>
              </w:p>
            </w:tc>
          </w:sdtContent>
        </w:sdt>
      </w:tr>
      <w:tr w:rsidR="002F2A57" w:rsidTr="000F1DF9">
        <w:tc>
          <w:tcPr>
            <w:tcW w:w="2718" w:type="dxa"/>
          </w:tcPr>
          <w:p w:rsidR="002F2A57" w:rsidRPr="00BC7495" w:rsidRDefault="002F2A57" w:rsidP="000F1DF9">
            <w:pPr>
              <w:rPr>
                <w:rFonts w:cs="Times New Roman"/>
                <w:szCs w:val="24"/>
              </w:rPr>
            </w:pPr>
          </w:p>
        </w:tc>
        <w:sdt>
          <w:sdtPr>
            <w:rPr>
              <w:rFonts w:cs="Times New Roman"/>
              <w:szCs w:val="24"/>
            </w:rPr>
            <w:alias w:val="BA Version"/>
            <w:tag w:val="BAVersion"/>
            <w:id w:val="-1685590809"/>
            <w:lock w:val="sdtContentLocked"/>
            <w:placeholder>
              <w:docPart w:val="1C317736EA064C08864AA02FE93B6A6C"/>
            </w:placeholder>
          </w:sdtPr>
          <w:sdtContent>
            <w:tc>
              <w:tcPr>
                <w:tcW w:w="6858" w:type="dxa"/>
              </w:tcPr>
              <w:p w:rsidR="002F2A57" w:rsidRPr="00FF6471" w:rsidRDefault="002F2A57" w:rsidP="000F1DF9">
                <w:pPr>
                  <w:jc w:val="right"/>
                  <w:rPr>
                    <w:rFonts w:cs="Times New Roman"/>
                    <w:szCs w:val="24"/>
                  </w:rPr>
                </w:pPr>
                <w:r>
                  <w:rPr>
                    <w:rFonts w:cs="Times New Roman"/>
                    <w:szCs w:val="24"/>
                  </w:rPr>
                  <w:t>As Filed</w:t>
                </w:r>
              </w:p>
            </w:tc>
          </w:sdtContent>
        </w:sdt>
      </w:tr>
    </w:tbl>
    <w:p w:rsidR="002F2A57" w:rsidRPr="00FF6471" w:rsidRDefault="002F2A57" w:rsidP="000F1DF9">
      <w:pPr>
        <w:spacing w:after="0" w:line="240" w:lineRule="auto"/>
        <w:rPr>
          <w:rFonts w:cs="Times New Roman"/>
          <w:szCs w:val="24"/>
        </w:rPr>
      </w:pPr>
    </w:p>
    <w:p w:rsidR="002F2A57" w:rsidRPr="00FF6471" w:rsidRDefault="002F2A57" w:rsidP="000F1DF9">
      <w:pPr>
        <w:spacing w:after="0" w:line="240" w:lineRule="auto"/>
        <w:rPr>
          <w:rFonts w:cs="Times New Roman"/>
          <w:szCs w:val="24"/>
        </w:rPr>
      </w:pPr>
    </w:p>
    <w:p w:rsidR="002F2A57" w:rsidRPr="00FF6471" w:rsidRDefault="002F2A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277E9B306D483580C29A54888420E3"/>
        </w:placeholder>
      </w:sdtPr>
      <w:sdtContent>
        <w:p w:rsidR="002F2A57" w:rsidRDefault="002F2A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DF0CD80AEE49BAA052FF5283B44BFB"/>
        </w:placeholder>
      </w:sdtPr>
      <w:sdtContent>
        <w:p w:rsidR="002F2A57" w:rsidRDefault="002F2A57" w:rsidP="002F2A57">
          <w:pPr>
            <w:pStyle w:val="NormalWeb"/>
            <w:spacing w:before="0" w:beforeAutospacing="0" w:after="0" w:afterAutospacing="0"/>
            <w:jc w:val="both"/>
            <w:divId w:val="539361712"/>
            <w:rPr>
              <w:rFonts w:eastAsia="Times New Roman"/>
              <w:bCs/>
            </w:rPr>
          </w:pPr>
        </w:p>
        <w:p w:rsidR="002F2A57" w:rsidRDefault="002F2A57" w:rsidP="002F2A57">
          <w:pPr>
            <w:pStyle w:val="NormalWeb"/>
            <w:spacing w:before="0" w:beforeAutospacing="0" w:after="0" w:afterAutospacing="0"/>
            <w:jc w:val="both"/>
            <w:divId w:val="539361712"/>
            <w:rPr>
              <w:color w:val="000000"/>
            </w:rPr>
          </w:pPr>
          <w:r w:rsidRPr="00091711">
            <w:rPr>
              <w:color w:val="000000"/>
            </w:rPr>
            <w:t>Last session, the legislature passed H</w:t>
          </w:r>
          <w:r>
            <w:rPr>
              <w:color w:val="000000"/>
            </w:rPr>
            <w:t>.</w:t>
          </w:r>
          <w:r w:rsidRPr="00091711">
            <w:rPr>
              <w:color w:val="000000"/>
            </w:rPr>
            <w:t>B</w:t>
          </w:r>
          <w:r>
            <w:rPr>
              <w:color w:val="000000"/>
            </w:rPr>
            <w:t>.</w:t>
          </w:r>
          <w:r w:rsidRPr="00091711">
            <w:rPr>
              <w:color w:val="000000"/>
            </w:rPr>
            <w:t xml:space="preserve"> 1396</w:t>
          </w:r>
          <w:r>
            <w:rPr>
              <w:color w:val="000000"/>
            </w:rPr>
            <w:t>,</w:t>
          </w:r>
          <w:r w:rsidRPr="00091711">
            <w:rPr>
              <w:color w:val="000000"/>
            </w:rPr>
            <w:t xml:space="preserve"> which called for a study of all criminal </w:t>
          </w:r>
          <w:r>
            <w:rPr>
              <w:color w:val="000000"/>
            </w:rPr>
            <w:t>offenses listed outside of the Penal C</w:t>
          </w:r>
          <w:r w:rsidRPr="00091711">
            <w:rPr>
              <w:color w:val="000000"/>
            </w:rPr>
            <w:t>ode and Chapter 481</w:t>
          </w:r>
          <w:r>
            <w:rPr>
              <w:color w:val="000000"/>
            </w:rPr>
            <w:t>,</w:t>
          </w:r>
          <w:r w:rsidRPr="00091711">
            <w:rPr>
              <w:color w:val="000000"/>
            </w:rPr>
            <w:t xml:space="preserve"> Health and Safety Code. The legislature charged the </w:t>
          </w:r>
          <w:r w:rsidRPr="00091711">
            <w:rPr>
              <w:color w:val="000000"/>
            </w:rPr>
            <w:t>Commission to Study and Review Certain Penal Laws</w:t>
          </w:r>
          <w:r w:rsidRPr="00091711">
            <w:rPr>
              <w:color w:val="000000"/>
            </w:rPr>
            <w:t xml:space="preserve"> </w:t>
          </w:r>
          <w:r>
            <w:rPr>
              <w:color w:val="000000"/>
            </w:rPr>
            <w:t>(</w:t>
          </w:r>
          <w:r w:rsidRPr="00091711">
            <w:rPr>
              <w:color w:val="000000"/>
            </w:rPr>
            <w:t>commission</w:t>
          </w:r>
          <w:r>
            <w:rPr>
              <w:color w:val="000000"/>
            </w:rPr>
            <w:t>)</w:t>
          </w:r>
          <w:r w:rsidRPr="00091711">
            <w:rPr>
              <w:color w:val="000000"/>
            </w:rPr>
            <w:t xml:space="preserve"> with reviewing these offenses and making recommendations regarding the repeal of laws identified as "unnecessary, unclear, duplicative, overly broad, or otherwise insufficient to serve the intended purpose of the law." In December of 2016, the commission provided a fourteen-page list of recommendations to the legislature.</w:t>
          </w:r>
        </w:p>
        <w:p w:rsidR="002F2A57" w:rsidRPr="00091711" w:rsidRDefault="002F2A57" w:rsidP="002F2A57">
          <w:pPr>
            <w:pStyle w:val="NormalWeb"/>
            <w:spacing w:before="0" w:beforeAutospacing="0" w:after="0" w:afterAutospacing="0"/>
            <w:jc w:val="both"/>
            <w:divId w:val="539361712"/>
            <w:rPr>
              <w:color w:val="000000"/>
            </w:rPr>
          </w:pPr>
        </w:p>
        <w:p w:rsidR="002F2A57" w:rsidRDefault="002F2A57" w:rsidP="002F2A57">
          <w:pPr>
            <w:pStyle w:val="NormalWeb"/>
            <w:spacing w:before="0" w:beforeAutospacing="0" w:after="0" w:afterAutospacing="0"/>
            <w:jc w:val="both"/>
            <w:divId w:val="539361712"/>
            <w:rPr>
              <w:color w:val="000000"/>
            </w:rPr>
          </w:pPr>
          <w:r w:rsidRPr="00091711">
            <w:rPr>
              <w:color w:val="000000"/>
            </w:rPr>
            <w:t>S</w:t>
          </w:r>
          <w:r>
            <w:rPr>
              <w:color w:val="000000"/>
            </w:rPr>
            <w:t>.</w:t>
          </w:r>
          <w:r w:rsidRPr="00091711">
            <w:rPr>
              <w:color w:val="000000"/>
            </w:rPr>
            <w:t>B</w:t>
          </w:r>
          <w:r>
            <w:rPr>
              <w:color w:val="000000"/>
            </w:rPr>
            <w:t>.</w:t>
          </w:r>
          <w:r w:rsidRPr="00091711">
            <w:rPr>
              <w:color w:val="000000"/>
            </w:rPr>
            <w:t xml:space="preserve"> 1822 codifies the re</w:t>
          </w:r>
          <w:r>
            <w:rPr>
              <w:color w:val="000000"/>
            </w:rPr>
            <w:t xml:space="preserve">commendations listed in pages 7 through </w:t>
          </w:r>
          <w:r w:rsidRPr="00091711">
            <w:rPr>
              <w:color w:val="000000"/>
            </w:rPr>
            <w:t xml:space="preserve">20 of the final report for the </w:t>
          </w:r>
          <w:r>
            <w:rPr>
              <w:color w:val="000000"/>
            </w:rPr>
            <w:t>commission</w:t>
          </w:r>
          <w:r w:rsidRPr="00091711">
            <w:rPr>
              <w:color w:val="000000"/>
            </w:rPr>
            <w:t xml:space="preserve">. </w:t>
          </w:r>
        </w:p>
        <w:p w:rsidR="002F2A57" w:rsidRPr="00091711" w:rsidRDefault="002F2A57" w:rsidP="002F2A57">
          <w:pPr>
            <w:pStyle w:val="NormalWeb"/>
            <w:spacing w:before="0" w:beforeAutospacing="0" w:after="0" w:afterAutospacing="0"/>
            <w:jc w:val="both"/>
            <w:divId w:val="539361712"/>
            <w:rPr>
              <w:color w:val="000000"/>
            </w:rPr>
          </w:pPr>
        </w:p>
        <w:p w:rsidR="002F2A57" w:rsidRPr="00091711" w:rsidRDefault="002F2A57" w:rsidP="002F2A57">
          <w:pPr>
            <w:pStyle w:val="NormalWeb"/>
            <w:spacing w:before="0" w:beforeAutospacing="0" w:after="0" w:afterAutospacing="0"/>
            <w:jc w:val="both"/>
            <w:divId w:val="539361712"/>
            <w:rPr>
              <w:color w:val="000000"/>
            </w:rPr>
          </w:pPr>
          <w:r w:rsidRPr="00091711">
            <w:rPr>
              <w:color w:val="000000"/>
            </w:rPr>
            <w:t>Broadly speaking, the legislature intended all criminal offenses to be found in the</w:t>
          </w:r>
          <w:r>
            <w:rPr>
              <w:color w:val="000000"/>
            </w:rPr>
            <w:t xml:space="preserve"> Penal C</w:t>
          </w:r>
          <w:r w:rsidRPr="00091711">
            <w:rPr>
              <w:color w:val="000000"/>
            </w:rPr>
            <w:t>ode. However, several criminal</w:t>
          </w:r>
          <w:r>
            <w:rPr>
              <w:color w:val="000000"/>
            </w:rPr>
            <w:t xml:space="preserve"> offenses exist outside of the Penal C</w:t>
          </w:r>
          <w:r w:rsidRPr="00091711">
            <w:rPr>
              <w:color w:val="000000"/>
            </w:rPr>
            <w:t>ode for behavior that is either alre</w:t>
          </w:r>
          <w:r>
            <w:rPr>
              <w:color w:val="000000"/>
            </w:rPr>
            <w:t>ady addressed elsewhere in the Penal C</w:t>
          </w:r>
          <w:r w:rsidRPr="00091711">
            <w:rPr>
              <w:color w:val="000000"/>
            </w:rPr>
            <w:t>ode or for commonplace behavior. These laws create a complicated justice system that over-criminalizes individuals for everyday behavior</w:t>
          </w:r>
          <w:r>
            <w:rPr>
              <w:color w:val="000000"/>
            </w:rPr>
            <w:t>—</w:t>
          </w:r>
          <w:r w:rsidRPr="00091711">
            <w:rPr>
              <w:color w:val="000000"/>
            </w:rPr>
            <w:t>behavior they may not even kno</w:t>
          </w:r>
          <w:r>
            <w:rPr>
              <w:color w:val="000000"/>
            </w:rPr>
            <w:t>w is illegal. According to the Labor C</w:t>
          </w:r>
          <w:r w:rsidRPr="00091711">
            <w:rPr>
              <w:color w:val="000000"/>
            </w:rPr>
            <w:t xml:space="preserve">ode, it is currently a misdemeanor for an employer to provide an employee a hoe with a handle less than four feet long, an absurd law </w:t>
          </w:r>
          <w:r>
            <w:rPr>
              <w:color w:val="000000"/>
            </w:rPr>
            <w:t>that</w:t>
          </w:r>
          <w:r w:rsidRPr="00091711">
            <w:rPr>
              <w:color w:val="000000"/>
            </w:rPr>
            <w:t xml:space="preserve"> this bill repeals. The commission also found several antiquated laws that are no longer applicable. For example, an offense exists in Vernon's Civil Statutes that creates a misdemeanor for the peddling of printed matter by deaf or mute persons. These kinds of offenses should be removed to ensure consistency and applicability of our criminal laws. </w:t>
          </w:r>
        </w:p>
        <w:p w:rsidR="002F2A57" w:rsidRPr="00D70925" w:rsidRDefault="002F2A57" w:rsidP="002F2A57">
          <w:pPr>
            <w:spacing w:after="0" w:line="240" w:lineRule="auto"/>
            <w:jc w:val="both"/>
            <w:rPr>
              <w:rFonts w:eastAsia="Times New Roman" w:cs="Times New Roman"/>
              <w:bCs/>
              <w:szCs w:val="24"/>
            </w:rPr>
          </w:pPr>
        </w:p>
      </w:sdtContent>
    </w:sdt>
    <w:p w:rsidR="002F2A57" w:rsidRDefault="002F2A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1822 </w:t>
      </w:r>
      <w:bookmarkStart w:id="1" w:name="AmendsCurrentLaw"/>
      <w:bookmarkEnd w:id="1"/>
      <w:r>
        <w:rPr>
          <w:rFonts w:cs="Times New Roman"/>
          <w:szCs w:val="24"/>
        </w:rPr>
        <w:t>amends current law relating to criminal offenses previously compiled in statutes outside the Penal Code, to repealing certain of those offenses, and to conforming punishments for certain of those offenses to the penalty structure provided in the Penal Code, increases the punishment for sabotage and sedition, and imposes a civil penalty.</w:t>
      </w:r>
    </w:p>
    <w:p w:rsidR="002F2A57" w:rsidRPr="00A40FA8" w:rsidRDefault="002F2A57" w:rsidP="000F1DF9">
      <w:pPr>
        <w:spacing w:after="0" w:line="240" w:lineRule="auto"/>
        <w:jc w:val="both"/>
        <w:rPr>
          <w:rFonts w:eastAsia="Times New Roman" w:cs="Times New Roman"/>
          <w:szCs w:val="24"/>
        </w:rPr>
      </w:pPr>
    </w:p>
    <w:p w:rsidR="002F2A57" w:rsidRPr="005C2A78" w:rsidRDefault="002F2A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6AAA75CF68434AA52A1ECC80F227A0"/>
          </w:placeholder>
        </w:sdtPr>
        <w:sdtContent>
          <w:r>
            <w:rPr>
              <w:rFonts w:eastAsia="Times New Roman" w:cs="Times New Roman"/>
              <w:b/>
              <w:szCs w:val="24"/>
              <w:u w:val="single"/>
            </w:rPr>
            <w:t>RULEMAKING AUTHORITY</w:t>
          </w:r>
        </w:sdtContent>
      </w:sdt>
    </w:p>
    <w:p w:rsidR="002F2A57" w:rsidRPr="006529C4" w:rsidRDefault="002F2A57" w:rsidP="00774EC7">
      <w:pPr>
        <w:spacing w:after="0" w:line="240" w:lineRule="auto"/>
        <w:jc w:val="both"/>
        <w:rPr>
          <w:rFonts w:cs="Times New Roman"/>
          <w:szCs w:val="24"/>
        </w:rPr>
      </w:pPr>
    </w:p>
    <w:p w:rsidR="002F2A57" w:rsidRPr="006529C4" w:rsidRDefault="002F2A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2A57" w:rsidRPr="006529C4" w:rsidRDefault="002F2A57" w:rsidP="00774EC7">
      <w:pPr>
        <w:spacing w:after="0" w:line="240" w:lineRule="auto"/>
        <w:jc w:val="both"/>
        <w:rPr>
          <w:rFonts w:cs="Times New Roman"/>
          <w:szCs w:val="24"/>
        </w:rPr>
      </w:pPr>
    </w:p>
    <w:p w:rsidR="002F2A57" w:rsidRPr="005C2A78" w:rsidRDefault="002F2A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ED020F23854FDBB5DF9F5C2E5145DA"/>
          </w:placeholder>
        </w:sdtPr>
        <w:sdtContent>
          <w:r>
            <w:rPr>
              <w:rFonts w:eastAsia="Times New Roman" w:cs="Times New Roman"/>
              <w:b/>
              <w:szCs w:val="24"/>
              <w:u w:val="single"/>
            </w:rPr>
            <w:t>SECTION BY SECTION ANALYSIS</w:t>
          </w:r>
        </w:sdtContent>
      </w:sdt>
    </w:p>
    <w:p w:rsidR="002F2A57" w:rsidRPr="005C2A78" w:rsidRDefault="002F2A57" w:rsidP="000F1DF9">
      <w:pPr>
        <w:spacing w:after="0" w:line="240" w:lineRule="auto"/>
        <w:jc w:val="both"/>
        <w:rPr>
          <w:rFonts w:eastAsia="Times New Roman" w:cs="Times New Roman"/>
          <w:szCs w:val="24"/>
        </w:rPr>
      </w:pPr>
    </w:p>
    <w:p w:rsidR="002F2A57" w:rsidRPr="005C2A78" w:rsidRDefault="002F2A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17.46(b), Business &amp; Commerce Code, </w:t>
      </w:r>
      <w:r w:rsidRPr="00A40FA8">
        <w:rPr>
          <w:rFonts w:eastAsia="Times New Roman" w:cs="Times New Roman"/>
          <w:szCs w:val="24"/>
        </w:rPr>
        <w:t>as amended by Chapters 1023 (H.B. 1265) and 1080 (H.B. 2573), Acts of the 84th Legislature, Regular Session, 2015</w:t>
      </w:r>
      <w:r>
        <w:rPr>
          <w:rFonts w:eastAsia="Times New Roman" w:cs="Times New Roman"/>
          <w:szCs w:val="24"/>
        </w:rPr>
        <w:t xml:space="preserve">, and amends it to redefine "false, misleading, or deceptive acts or practices," and redesignate subdivisions appropriately. </w:t>
      </w:r>
    </w:p>
    <w:p w:rsidR="002F2A57" w:rsidRPr="005C2A78" w:rsidRDefault="002F2A57" w:rsidP="000F1DF9">
      <w:pPr>
        <w:spacing w:after="0" w:line="240" w:lineRule="auto"/>
        <w:jc w:val="both"/>
        <w:rPr>
          <w:rFonts w:eastAsia="Times New Roman" w:cs="Times New Roman"/>
          <w:szCs w:val="24"/>
        </w:rPr>
      </w:pPr>
    </w:p>
    <w:p w:rsidR="002F2A57" w:rsidRDefault="002F2A5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 17.461, Business &amp; Commerce Code, </w:t>
      </w:r>
      <w:r w:rsidRPr="00A40FA8">
        <w:rPr>
          <w:rFonts w:eastAsia="Times New Roman" w:cs="Times New Roman"/>
          <w:szCs w:val="24"/>
        </w:rPr>
        <w:t xml:space="preserve">to Subchapter D, Chapter </w:t>
      </w:r>
      <w:r>
        <w:rPr>
          <w:rFonts w:eastAsia="Times New Roman" w:cs="Times New Roman"/>
          <w:szCs w:val="24"/>
        </w:rPr>
        <w:t>32, Penal Code, and redesignates it</w:t>
      </w:r>
      <w:r w:rsidRPr="00A40FA8">
        <w:rPr>
          <w:rFonts w:eastAsia="Times New Roman" w:cs="Times New Roman"/>
          <w:szCs w:val="24"/>
        </w:rPr>
        <w:t xml:space="preserve"> as Section 32.55, Penal Code</w:t>
      </w:r>
      <w:r>
        <w:rPr>
          <w:rFonts w:eastAsia="Times New Roman" w:cs="Times New Roman"/>
          <w:szCs w:val="24"/>
        </w:rPr>
        <w:t>, as follows:</w:t>
      </w:r>
    </w:p>
    <w:p w:rsidR="002F2A57" w:rsidRDefault="002F2A57" w:rsidP="000F1DF9">
      <w:pPr>
        <w:spacing w:after="0" w:line="240" w:lineRule="auto"/>
        <w:jc w:val="both"/>
        <w:rPr>
          <w:rFonts w:eastAsia="Times New Roman" w:cs="Times New Roman"/>
          <w:szCs w:val="24"/>
        </w:rPr>
      </w:pPr>
    </w:p>
    <w:p w:rsidR="002F2A57" w:rsidRPr="005C2A78" w:rsidRDefault="002F2A57" w:rsidP="00A40FA8">
      <w:pPr>
        <w:spacing w:after="0" w:line="240" w:lineRule="auto"/>
        <w:ind w:left="720"/>
        <w:jc w:val="both"/>
        <w:rPr>
          <w:rFonts w:eastAsia="Times New Roman" w:cs="Times New Roman"/>
          <w:szCs w:val="24"/>
        </w:rPr>
      </w:pPr>
      <w:r>
        <w:rPr>
          <w:rFonts w:eastAsia="Times New Roman" w:cs="Times New Roman"/>
          <w:szCs w:val="24"/>
        </w:rPr>
        <w:t>Sec. 32.55. PYRAMID PROMOTIONAL SCHEME. Makes no further changes to this section.</w:t>
      </w:r>
    </w:p>
    <w:p w:rsidR="002F2A57" w:rsidRPr="005C2A78" w:rsidRDefault="002F2A57" w:rsidP="000F1DF9">
      <w:pPr>
        <w:spacing w:after="0" w:line="240" w:lineRule="auto"/>
        <w:jc w:val="both"/>
        <w:rPr>
          <w:rFonts w:eastAsia="Times New Roman" w:cs="Times New Roman"/>
          <w:szCs w:val="24"/>
        </w:rPr>
      </w:pPr>
    </w:p>
    <w:p w:rsidR="002F2A57" w:rsidRDefault="002F2A5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Transfers </w:t>
      </w:r>
      <w:r w:rsidRPr="00A40FA8">
        <w:rPr>
          <w:rFonts w:eastAsia="Times New Roman" w:cs="Times New Roman"/>
          <w:szCs w:val="24"/>
        </w:rPr>
        <w:t>Sections 522.001 and 522.002, Business &amp; Commerce Code,</w:t>
      </w:r>
      <w:r>
        <w:rPr>
          <w:rFonts w:eastAsia="Times New Roman" w:cs="Times New Roman"/>
          <w:szCs w:val="24"/>
        </w:rPr>
        <w:t xml:space="preserve"> to </w:t>
      </w:r>
      <w:r w:rsidRPr="00A40FA8">
        <w:rPr>
          <w:rFonts w:eastAsia="Times New Roman" w:cs="Times New Roman"/>
          <w:szCs w:val="24"/>
        </w:rPr>
        <w:t>Subchapter D, Chap</w:t>
      </w:r>
      <w:r>
        <w:rPr>
          <w:rFonts w:eastAsia="Times New Roman" w:cs="Times New Roman"/>
          <w:szCs w:val="24"/>
        </w:rPr>
        <w:t>ter 32, Penal Code, redesignates them</w:t>
      </w:r>
      <w:r w:rsidRPr="00A40FA8">
        <w:rPr>
          <w:rFonts w:eastAsia="Times New Roman" w:cs="Times New Roman"/>
          <w:szCs w:val="24"/>
        </w:rPr>
        <w:t xml:space="preserve"> as Section 32.511, Penal Code, and amend</w:t>
      </w:r>
      <w:r>
        <w:rPr>
          <w:rFonts w:eastAsia="Times New Roman" w:cs="Times New Roman"/>
          <w:szCs w:val="24"/>
        </w:rPr>
        <w:t>s them as follows:</w:t>
      </w:r>
    </w:p>
    <w:p w:rsidR="002F2A57" w:rsidRDefault="002F2A57" w:rsidP="000F1DF9">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Sec. 32.511. New heading: IDENTITY THEFT BY ELECTRONIC DEVICE. (a) Creates this subsection from existing text. Replaces a reference to chapter with section.</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(b) Redesignates existing Section 522.002(a) as Subsection (b). Makes no further changes to this subsection.</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(c) Redesignates existing Section 522.002(b) as Subsection (c). Makes no further changes to this subsection.</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(d) Redesignates existing Section 522.002(c) as Subsection (d). Makes no further changes to this subsection.</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4. Amends Article 18.18(g), Code of Criminal Procedures, to redefine "re-encoder" and "scanning device."</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5. Article 59.01(2), Code of Criminal Procedure, to redefine "contraband."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6. Transfers</w:t>
      </w:r>
      <w:r w:rsidRPr="00A40FA8">
        <w:t xml:space="preserve"> </w:t>
      </w:r>
      <w:r>
        <w:t>A</w:t>
      </w:r>
      <w:r w:rsidRPr="00A40FA8">
        <w:rPr>
          <w:rFonts w:eastAsia="Times New Roman" w:cs="Times New Roman"/>
          <w:szCs w:val="24"/>
        </w:rPr>
        <w:t>rticles 62.102 and 62.203, Code of Criminal Procedure,</w:t>
      </w:r>
      <w:r w:rsidRPr="00A40FA8">
        <w:t xml:space="preserve"> </w:t>
      </w:r>
      <w:r w:rsidRPr="00A40FA8">
        <w:rPr>
          <w:rFonts w:eastAsia="Times New Roman" w:cs="Times New Roman"/>
          <w:szCs w:val="24"/>
        </w:rPr>
        <w:t>to Chap</w:t>
      </w:r>
      <w:r>
        <w:rPr>
          <w:rFonts w:eastAsia="Times New Roman" w:cs="Times New Roman"/>
          <w:szCs w:val="24"/>
        </w:rPr>
        <w:t>ter 38, Penal Code, redesignates them</w:t>
      </w:r>
      <w:r w:rsidRPr="00A40FA8">
        <w:rPr>
          <w:rFonts w:eastAsia="Times New Roman" w:cs="Times New Roman"/>
          <w:szCs w:val="24"/>
        </w:rPr>
        <w:t xml:space="preserve"> as Sections 38.20 and 38.21, Penal Code, respectively, and amend</w:t>
      </w:r>
      <w:r>
        <w:rPr>
          <w:rFonts w:eastAsia="Times New Roman" w:cs="Times New Roman"/>
          <w:szCs w:val="24"/>
        </w:rPr>
        <w:t>s them,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Sec. 38.20. New heading: FAILURE TO COMPLY WITH SEX OFFENDER REGISTRATION REQUIREMENTS. (a) Provides that a </w:t>
      </w:r>
      <w:r w:rsidRPr="00A40FA8">
        <w:rPr>
          <w:rFonts w:eastAsia="Times New Roman" w:cs="Times New Roman"/>
          <w:szCs w:val="24"/>
        </w:rPr>
        <w:t>person commits an offense if the person is required to register as a sex offender under Chapter 62</w:t>
      </w:r>
      <w:r>
        <w:rPr>
          <w:rFonts w:eastAsia="Times New Roman" w:cs="Times New Roman"/>
          <w:szCs w:val="24"/>
        </w:rPr>
        <w:t xml:space="preserve"> (Sex Offender Registration Program)</w:t>
      </w:r>
      <w:r w:rsidRPr="00A40FA8">
        <w:rPr>
          <w:rFonts w:eastAsia="Times New Roman" w:cs="Times New Roman"/>
          <w:szCs w:val="24"/>
        </w:rPr>
        <w:t>, Code of Criminal Procedure, and fails to comply with any requirement of that chapter</w:t>
      </w:r>
      <w:r>
        <w:rPr>
          <w:rFonts w:eastAsia="Times New Roman" w:cs="Times New Roman"/>
          <w:szCs w:val="24"/>
        </w:rPr>
        <w:t xml:space="preserve">, rather than provides that a person commits an offense if the person is required to register and fails to comply with any requirement of this chapter.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rather than article, is a certain felony. Makes nonsubstantive changes. </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(d) Makes conforming and nonsubstantive changes. </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Sec. 38.21. New heading: FAILURE TO COMPLY WITH SEX OFFENDER REGISTRATION REQUIREMENTS: INDIVIDUALS SUBJECT TO COMMITMENT AS SEXUALLY VIOLENT PREDATORS. (a) Provides that a person commits an offense if the person, after commitment as a sexually violent predator under Chapter 841 (Civil Commitment of Sexually Violent Predators), Health and Safety Code, but before a certain event, fails to comply with any requirement of Chapter 62, Code of Criminal Procedure, rather than after commitment as a sexually violent predator, but before a certain event, fails to comply with any requirement of this chapter.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rather than article, is a felony of the second degree.</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7. Amends Section 24.579(c), Government Code, to require the state to pay certain salaries, notwithstanding any other law and only to the extent of certain duties or to criminal cases involving offenses under Section 841.085 (Criminal Penalty; Prosecution of Offense), Health and Safety Code, and Section 38.21, Penal Code, rather than Article 62.203, Code of Criminal Procedure.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8. Transfers Sections 557.001 and 557.011, Government Code, to </w:t>
      </w:r>
      <w:r w:rsidRPr="00A40FA8">
        <w:rPr>
          <w:rFonts w:eastAsia="Times New Roman" w:cs="Times New Roman"/>
          <w:szCs w:val="24"/>
        </w:rPr>
        <w:t>Chapter 40, Penal Code, as</w:t>
      </w:r>
      <w:r>
        <w:rPr>
          <w:rFonts w:eastAsia="Times New Roman" w:cs="Times New Roman"/>
          <w:szCs w:val="24"/>
        </w:rPr>
        <w:t xml:space="preserve"> added by this Act, redesignates them</w:t>
      </w:r>
      <w:r w:rsidRPr="00A40FA8">
        <w:rPr>
          <w:rFonts w:eastAsia="Times New Roman" w:cs="Times New Roman"/>
          <w:szCs w:val="24"/>
        </w:rPr>
        <w:t xml:space="preserve"> as Sections 40.01 and 40.02, Penal Code, respectively, and amend</w:t>
      </w:r>
      <w:r>
        <w:rPr>
          <w:rFonts w:eastAsia="Times New Roman" w:cs="Times New Roman"/>
          <w:szCs w:val="24"/>
        </w:rPr>
        <w:t>s them,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Sec. 40.01. SEDITION. (a) Makes no changes to this subsection.</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felony of the second degree, rather than is a felony punishable by certain fines and terms of imprisonment.</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(c) Makes no changes to this subsection.</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Sec. 40.02. SABOTAGE. (a) Makes no changes to this subsection.</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felony of the second degree, rather than a felony punishable by certain confinement. </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(c) and (d) Makes no changes to these subsections.</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9. Amends Section 557.002, Government Code, to prohibit a person who is finally convicted of an offense under Section 40.01, Penal Code, rather than Section 557.001, from holding office or a certain position.</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10. Amends Section 3101.010(b), Government Code, to provide that an offense under this section is a misdemeanor and on conviction is punishable by a fine of not less than $5 or more than $300, rather than is punishable by certain fines or confinement.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11. Amends Section 615.002(e), Local Government Code, to provide that an offense under this subsection is a Class C misdemeanor, rather than a misdemeanor punishable by a fine of not less than $1 nor more than $20.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12. Amends Section 11.074(b), Natural Resources Code,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(b) Provides that certain individuals commit an offense if they make certain use of any portion of the land covered by Subsection (a) (relating to prohibiting certain individuals from fencing, using, occupying, or appropriating by herding or line-riding public land) without a lease for the land. Provides that an offense under this section is a Class C misdemeanor. Deletes existing text requiring certain individuals, on conviction, to be fined not less than $100 nor more than $1,000 and confined in the county jail for not less than three months nor more than two years. Makes nonsubstnative changes.</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13. Amends Section 88.134(b), Natural Resources Code,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(b) Provides that a person commits an offense for certain violations of this chapter (Control of Oil Property). Provides that an offense under this subsection is a felony of the third degree. Deletes existing text providing that a certain person, on conviction, is considered guilty of a felony and on conviction is required to be punished by certain imprisonment.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14. Amends Section 114.102(b), Natural Resources Code, to provide that an offense under this section is a Class A misdemeanor, rather than a felony of the third degree.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15. Amends Section 264.151(a), Occupations Code, to delete existing text providing that each day of a violation is a separate offense.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16. Amends Section 266.303, Occupations Code, by amending Subsection (b) and adding Subsection (b-1),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(b) Provides that an offense for a violation of Section 266.151 (Registration Required) is a Class A misdemeanor, </w:t>
      </w:r>
      <w:r w:rsidRPr="00A40FA8">
        <w:rPr>
          <w:rFonts w:eastAsia="Times New Roman" w:cs="Times New Roman"/>
          <w:szCs w:val="24"/>
        </w:rPr>
        <w:t>except that the offense is a felony of the third degree if it is shown on the trial of the offense that the defendant has previously been convicted of an offense for</w:t>
      </w:r>
      <w:r>
        <w:rPr>
          <w:rFonts w:eastAsia="Times New Roman" w:cs="Times New Roman"/>
          <w:szCs w:val="24"/>
        </w:rPr>
        <w:t xml:space="preserve"> a violation of Section 266.151, rather than a third degree felony.</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(b-1) Provides that an offense for a violation of Section 266.301(b) (relating to prohibitions on filling a prescription to prepare or repair a dental prosthetic appliance) </w:t>
      </w:r>
      <w:r w:rsidRPr="00A40FA8">
        <w:rPr>
          <w:rFonts w:eastAsia="Times New Roman" w:cs="Times New Roman"/>
          <w:szCs w:val="24"/>
        </w:rPr>
        <w:t>is a Class A misdemeanor, except that the offense is a felony of the third degree if it is shown on the trial of the offense that the defendant has previously been convicted of an offense for a violation of Section 266.301(b).</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17. Amends Section 1701.553(b), Occupations Code, to provide that an offense under Subsection (a) (relating to an offense if the person </w:t>
      </w:r>
      <w:r w:rsidRPr="00425FF9">
        <w:rPr>
          <w:rFonts w:eastAsia="Times New Roman" w:cs="Times New Roman"/>
          <w:szCs w:val="24"/>
        </w:rPr>
        <w:t>appoints, employs, or retains an individual as an officer, public security officer, telecommunicator, or county jailer</w:t>
      </w:r>
      <w:r>
        <w:rPr>
          <w:rFonts w:eastAsia="Times New Roman" w:cs="Times New Roman"/>
          <w:szCs w:val="24"/>
        </w:rPr>
        <w:t xml:space="preserve">) is a Class A misdemeanor, rather than a state jail felony.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18. Amends Subchapter E, Chapter 1802, Occupations Code, by adding Section 1802.2025,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Sec. 1802.2025. FRIVOLOUS CLAIMS; CIVIL PENALTY. (a) Prohibits a person, for personal benefit or to harm another, from instituting a certain claim or suit.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 person who violates Subsection (a) is subject to a civil penalty under Section 51.352 (Injunctive Relief; Civil Penalty). </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19. Amends Section 2155.002(d), Occupations Code, to provide that an offense under Subsection (a) (relating to posting of hotel room rates) or (c) (relating to charging more than the posted room rate) is a misdemeanor punishable by a fine of not less than $25 or more than $100, rather than punishable by certain fines or confinement.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20. Amends Section 2156.006, Occupations Code, to delete existing text providing that a theater's lessee or a lessee's assigns forfeit the lease and any rights and privileges under the lease if the person is convicted of an offense under Section 2156.005 (Discrimination Against Reputable Productions: Offense).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21. Amends Section 32.153(a), Parks and Wildlife Code, to delete existing text providing that a person commits an offense if the person violates Section 32.053(b) (relating to floating cabin applicants and owners signing the application) or Section 32.057(d) (relating to a new permit holder signing the information provided to the Texas Parks and Wildlife Department) and makes nonsubstantive changes.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22. Amends Section 62.013, Parks and Wildlife Code,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Sec. 62.013. PENALTIES. (a) Includes Subsection (b-1) in the list of exceptions to this section.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 Deletes violation of Section 62.005 (Hunting with Light) from sections under which a person commits an offense. </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(b-1) Provides that a person who violates Section 62.005 commits an offense that is a certain misdemeanor or state jail felony depending on certain circumstances. </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(c) Includes punishments provided in Subsection (b-1) among punishments by which a person is punishable. </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23. Amends Section 76.040, Parks and Wildlife Code, by amending Subsection (b) and adding Subsection (b-1),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(b) Deletes exiting text providing that a person who violates Section 76.038 (Interference with Buoys or Markers) commits a certain offense.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(b-1) Provides that a person who violates Section 76.038 commits an offense that is a certain class of misdemeanor depending on certain circumstances.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24. Amends Section 76.118, Parks and Wildlife Code, by amending Subsections (a), (b), and (c) and adding Subsection (a-1)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(a) Includes Subsection (a-1) in the list of</w:t>
      </w:r>
      <w:r w:rsidRPr="00A40FA8">
        <w:rPr>
          <w:rFonts w:eastAsia="Times New Roman" w:cs="Times New Roman"/>
          <w:szCs w:val="24"/>
        </w:rPr>
        <w:t xml:space="preserve"> exceptions to this section.</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(a-1) Provides that a person who violates Section 76.101 (Oyster Licenses Required) or 76.109 (Night Dredging Prohibited) or a regulation of the Texas Parks and Wildlife Commission issued under one of those sections commits a certain offense.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(b) Deletes existing text providing that a person who violates Section 76.101 or 76.109 commits a certain offense.</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(c) Provides that a person who violates certain sections commits an offense that is a Class B Parks and Wildlife Code misdemeanor if the person commits the offense recklessly or a Class A Parks and Wildlife Code misdemeanor if the person intentionally or knowingly commits the offense, rather than a Class A Parks and Wildlife Code misdemeanor. Makes nonsubstantive changes.</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25. Amends Section 77.061(b), Parks and Wildlife Code, to provide that a certain person, notwithstanding certain provisions, commits an offense that is a certain misdemeanor depending on circumstances, rather than commits an offense that on conviction is punishable by a certain fine or confinement.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26. Amends Section 19.03(a), Penal Code, to provide that a person commits an offense if the person commits murder as defined under Section 19.02(b)(1) (relating to intentionally or knowingly causing the death of an individual) and the person intentionally commits the murder in the course of committing or attempting to commit certain crimes, including sabotage.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27. Amends Section 32.51(c-1), Penal Code, to provide that a certain offense is increased to the next higher category of offense if it is shown on the trial of the offense that the actor fraudulently used identifying information with the intent to facilitate an offense under Section 38.20, rather than Article 62.102, Code of Criminal Procedure.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28. Amends Section 37.10(c)(2), Penal Code, to include a public school record, form, report, or budget required by Chapter 42 (Foundation School Program), Education Code, or a rule adopted under that chapter in the list of governmental records to which an offense under this section applies under certain circumstances.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29. Amends Section 38.05(d), Penal Code, to include an offense under Section 38.20, rather than Section 62.102, Code of Criminal Procedure, to offenses that are a felony of the third degree.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30. Amends Title 8, Penal Code, by adding Chapter 40 and adding a heading to that chapter, to read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center"/>
        <w:rPr>
          <w:rFonts w:eastAsia="Times New Roman" w:cs="Times New Roman"/>
          <w:szCs w:val="24"/>
        </w:rPr>
      </w:pPr>
      <w:r>
        <w:rPr>
          <w:rFonts w:eastAsia="Times New Roman" w:cs="Times New Roman"/>
          <w:szCs w:val="24"/>
        </w:rPr>
        <w:t>CHAPTER 40. SEDITION AND SABOTAGE</w:t>
      </w:r>
    </w:p>
    <w:p w:rsidR="002F2A57" w:rsidRDefault="002F2A57" w:rsidP="00A40FA8">
      <w:pPr>
        <w:spacing w:after="0" w:line="240" w:lineRule="auto"/>
        <w:jc w:val="center"/>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31. Amends Section 154.517, Tax Code,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Sec. 154.517. New heading: FELONY OR MISDEMEANOR. (a) Creates this subsection from existing text. Deletes an offense under Section 154.513 (Previously Used or Old Design Stamps) from offenses that are a felony of the third degree. Makes nonsubstantive changes.</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40FA8">
        <w:rPr>
          <w:rFonts w:eastAsia="Times New Roman" w:cs="Times New Roman"/>
          <w:szCs w:val="24"/>
        </w:rPr>
        <w:t>offense under Section 154.513 is a Class A misdemeanor unless it is shown on the trial of the offense that the person has been previously convicted of an offense under that section, in which event the offense is a felony of the third degree.</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32. Amends Section 155.208, Tax Code,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Sec. 155.208. MISDEMEANOR. (a) Creates this subsection from existing text. Deletes an offense under Section 155.203 (Possession: Tax Due $50 or Less) from offenses that are Class A misdemeanors. Makes nonsubstantive changes. </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40FA8">
        <w:rPr>
          <w:rFonts w:eastAsia="Times New Roman" w:cs="Times New Roman"/>
          <w:szCs w:val="24"/>
        </w:rPr>
        <w:t>offense under Section 155.203 is a Class C misdemeanor unless it is shown on the trial of the offense that the person has been previously convicted of an offense under that section, in which event the offense is a Class A misdemeanor.</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33. Amends Section 155.213, Tax Code, as follows:</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Sec. 155.213. New heading: FELONY OR MISDEMEANOR. Creates this subsection from existing text. Deletes an offense under Sections 155.209 (Transportation of Tobacco Products) and 155.211 (Possession: Tax Due More than $50) from a list of offenses that are a felony of the third degree. Makes nonsubstantive changes.</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A40FA8">
        <w:rPr>
          <w:rFonts w:eastAsia="Times New Roman" w:cs="Times New Roman"/>
          <w:szCs w:val="24"/>
        </w:rPr>
        <w:t>offense under Section 155.209 is a Class A misdemeanor unless it is shown on the trial of the offense that the person has been previously convicted of an offense under that section, in which event the offense is a felony of the third degree.</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A40FA8">
        <w:rPr>
          <w:rFonts w:eastAsia="Times New Roman" w:cs="Times New Roman"/>
          <w:szCs w:val="24"/>
        </w:rPr>
        <w:t>offense under Section 155.211 is a Class A misdemeanor unless it is shown on the trial of the offense that the person has been previously convicted of an offense under that section, in which event the offense is a felony of the third degree.</w:t>
      </w:r>
    </w:p>
    <w:p w:rsidR="002F2A57" w:rsidRDefault="002F2A57" w:rsidP="00A40FA8">
      <w:pPr>
        <w:spacing w:after="0" w:line="240" w:lineRule="auto"/>
        <w:ind w:left="144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34. Amends Section 15.030(c), Utilities Code, to provide that an offense under this section (Offense) is a Class A misdemeanor, rather than a felony of the third degree. </w:t>
      </w:r>
    </w:p>
    <w:p w:rsidR="002F2A57"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35. Amends Section 105.024(b), Utilities Code, to provide that an offense under this section (Offense) is a Class A misdemeanor, rather than a felony of the third degree.</w:t>
      </w:r>
    </w:p>
    <w:p w:rsidR="002F2A57" w:rsidRDefault="002F2A57" w:rsidP="00A40FA8">
      <w:pPr>
        <w:spacing w:after="0" w:line="240" w:lineRule="auto"/>
        <w:jc w:val="both"/>
        <w:rPr>
          <w:rFonts w:eastAsia="Times New Roman" w:cs="Times New Roman"/>
          <w:szCs w:val="24"/>
        </w:rPr>
      </w:pPr>
    </w:p>
    <w:p w:rsidR="002F2A57" w:rsidRPr="00A40FA8" w:rsidRDefault="002F2A57" w:rsidP="00A40FA8">
      <w:pPr>
        <w:spacing w:after="0" w:line="240" w:lineRule="auto"/>
        <w:jc w:val="both"/>
        <w:rPr>
          <w:rFonts w:eastAsia="Times New Roman" w:cs="Times New Roman"/>
          <w:szCs w:val="24"/>
        </w:rPr>
      </w:pPr>
      <w:r>
        <w:rPr>
          <w:rFonts w:eastAsia="Times New Roman" w:cs="Times New Roman"/>
          <w:szCs w:val="24"/>
        </w:rPr>
        <w:t xml:space="preserve">SECTION 36. Repealer: </w:t>
      </w:r>
      <w:r w:rsidRPr="00A40FA8">
        <w:rPr>
          <w:rFonts w:eastAsia="Times New Roman" w:cs="Times New Roman"/>
          <w:szCs w:val="24"/>
        </w:rPr>
        <w:t>Section 101.64</w:t>
      </w:r>
      <w:r>
        <w:rPr>
          <w:rFonts w:eastAsia="Times New Roman" w:cs="Times New Roman"/>
          <w:szCs w:val="24"/>
        </w:rPr>
        <w:t xml:space="preserve"> (Indecent Graphic Material), Alcoholic Beverage Code.</w:t>
      </w:r>
    </w:p>
    <w:p w:rsidR="002F2A57" w:rsidRPr="00A40FA8" w:rsidRDefault="002F2A57" w:rsidP="00A40FA8">
      <w:pPr>
        <w:spacing w:after="0" w:line="240" w:lineRule="auto"/>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17.22</w:t>
      </w:r>
      <w:r>
        <w:rPr>
          <w:rFonts w:eastAsia="Times New Roman" w:cs="Times New Roman"/>
          <w:szCs w:val="24"/>
        </w:rPr>
        <w:t xml:space="preserve"> (Criminal Penalty)</w:t>
      </w:r>
      <w:r w:rsidRPr="00A40FA8">
        <w:rPr>
          <w:rFonts w:eastAsia="Times New Roman" w:cs="Times New Roman"/>
          <w:szCs w:val="24"/>
        </w:rPr>
        <w:t>, 17.30</w:t>
      </w:r>
      <w:r>
        <w:rPr>
          <w:rFonts w:eastAsia="Times New Roman" w:cs="Times New Roman"/>
          <w:szCs w:val="24"/>
        </w:rPr>
        <w:t xml:space="preserve"> (Misusing Dairy Container Bearing Proprietary Mark)</w:t>
      </w:r>
      <w:r w:rsidRPr="00A40FA8">
        <w:rPr>
          <w:rFonts w:eastAsia="Times New Roman" w:cs="Times New Roman"/>
          <w:szCs w:val="24"/>
        </w:rPr>
        <w:t>, 17.31</w:t>
      </w:r>
      <w:r>
        <w:rPr>
          <w:rFonts w:eastAsia="Times New Roman" w:cs="Times New Roman"/>
          <w:szCs w:val="24"/>
        </w:rPr>
        <w:t xml:space="preserve"> (Identification, Possession, and Use of Certain Containers)</w:t>
      </w:r>
      <w:r w:rsidRPr="00A40FA8">
        <w:rPr>
          <w:rFonts w:eastAsia="Times New Roman" w:cs="Times New Roman"/>
          <w:szCs w:val="24"/>
        </w:rPr>
        <w:t>, and 204.005</w:t>
      </w:r>
      <w:r>
        <w:rPr>
          <w:rFonts w:eastAsia="Times New Roman" w:cs="Times New Roman"/>
          <w:szCs w:val="24"/>
        </w:rPr>
        <w:t xml:space="preserve"> (Criminal Penalty), Business &amp; Commerce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Chapter 504</w:t>
      </w:r>
      <w:r>
        <w:rPr>
          <w:rFonts w:eastAsia="Times New Roman" w:cs="Times New Roman"/>
          <w:szCs w:val="24"/>
        </w:rPr>
        <w:t xml:space="preserve"> (Prohibited Use of Crime Victim or Motor Vehicle Accident Information)</w:t>
      </w:r>
      <w:r w:rsidRPr="00A40FA8">
        <w:rPr>
          <w:rFonts w:eastAsia="Times New Roman" w:cs="Times New Roman"/>
          <w:szCs w:val="24"/>
        </w:rPr>
        <w:t>, Business &amp; Commer</w:t>
      </w:r>
      <w:r>
        <w:rPr>
          <w:rFonts w:eastAsia="Times New Roman" w:cs="Times New Roman"/>
          <w:szCs w:val="24"/>
        </w:rPr>
        <w:t>ce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the heading to Chapter 522</w:t>
      </w:r>
      <w:r>
        <w:rPr>
          <w:rFonts w:eastAsia="Times New Roman" w:cs="Times New Roman"/>
          <w:szCs w:val="24"/>
        </w:rPr>
        <w:t xml:space="preserve"> (Identity Theft by Electronic Device), Business &amp; Commerce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Section 44.051</w:t>
      </w:r>
      <w:r>
        <w:rPr>
          <w:rFonts w:eastAsia="Times New Roman" w:cs="Times New Roman"/>
          <w:szCs w:val="24"/>
        </w:rPr>
        <w:t xml:space="preserve"> (Interference with Operation of Foundation School Program), Education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59.002</w:t>
      </w:r>
      <w:r>
        <w:rPr>
          <w:rFonts w:eastAsia="Times New Roman" w:cs="Times New Roman"/>
          <w:szCs w:val="24"/>
        </w:rPr>
        <w:t xml:space="preserve"> (Slander or Libel of Bank)</w:t>
      </w:r>
      <w:r w:rsidRPr="00A40FA8">
        <w:rPr>
          <w:rFonts w:eastAsia="Times New Roman" w:cs="Times New Roman"/>
          <w:szCs w:val="24"/>
        </w:rPr>
        <w:t>, 89.101</w:t>
      </w:r>
      <w:r>
        <w:rPr>
          <w:rFonts w:eastAsia="Times New Roman" w:cs="Times New Roman"/>
          <w:szCs w:val="24"/>
        </w:rPr>
        <w:t xml:space="preserve"> (Criminal Slander)</w:t>
      </w:r>
      <w:r w:rsidRPr="00A40FA8">
        <w:rPr>
          <w:rFonts w:eastAsia="Times New Roman" w:cs="Times New Roman"/>
          <w:szCs w:val="24"/>
        </w:rPr>
        <w:t>, 119.202</w:t>
      </w:r>
      <w:r>
        <w:rPr>
          <w:rFonts w:eastAsia="Times New Roman" w:cs="Times New Roman"/>
          <w:szCs w:val="24"/>
        </w:rPr>
        <w:t xml:space="preserve"> (Criminal Slander or Libel)</w:t>
      </w:r>
      <w:r w:rsidRPr="00A40FA8">
        <w:rPr>
          <w:rFonts w:eastAsia="Times New Roman" w:cs="Times New Roman"/>
          <w:szCs w:val="24"/>
        </w:rPr>
        <w:t>, 122.251</w:t>
      </w:r>
      <w:r>
        <w:rPr>
          <w:rFonts w:eastAsia="Times New Roman" w:cs="Times New Roman"/>
          <w:szCs w:val="24"/>
        </w:rPr>
        <w:t xml:space="preserve"> (Defamation)</w:t>
      </w:r>
      <w:r w:rsidRPr="00A40FA8">
        <w:rPr>
          <w:rFonts w:eastAsia="Times New Roman" w:cs="Times New Roman"/>
          <w:szCs w:val="24"/>
        </w:rPr>
        <w:t>, and 199.001</w:t>
      </w:r>
      <w:r>
        <w:rPr>
          <w:rFonts w:eastAsia="Times New Roman" w:cs="Times New Roman"/>
          <w:szCs w:val="24"/>
        </w:rPr>
        <w:t xml:space="preserve"> (Slander or Libel of State Trust Company), Finance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the heading to Subchapter B</w:t>
      </w:r>
      <w:r>
        <w:rPr>
          <w:rFonts w:eastAsia="Times New Roman" w:cs="Times New Roman"/>
          <w:szCs w:val="24"/>
        </w:rPr>
        <w:t xml:space="preserve"> (Sabotage)</w:t>
      </w:r>
      <w:r w:rsidRPr="00A40FA8">
        <w:rPr>
          <w:rFonts w:eastAsia="Times New Roman" w:cs="Times New Roman"/>
          <w:szCs w:val="24"/>
        </w:rPr>
        <w:t>, Chapter 557</w:t>
      </w:r>
      <w:r>
        <w:rPr>
          <w:rFonts w:eastAsia="Times New Roman" w:cs="Times New Roman"/>
          <w:szCs w:val="24"/>
        </w:rPr>
        <w:t xml:space="preserve"> (Sedition, Sabotage, and Communism), Government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 xml:space="preserve">Sections 557.012 </w:t>
      </w:r>
      <w:r>
        <w:rPr>
          <w:rFonts w:eastAsia="Times New Roman" w:cs="Times New Roman"/>
          <w:szCs w:val="24"/>
        </w:rPr>
        <w:t xml:space="preserve">(Capital Sabotage) </w:t>
      </w:r>
      <w:r w:rsidRPr="00A40FA8">
        <w:rPr>
          <w:rFonts w:eastAsia="Times New Roman" w:cs="Times New Roman"/>
          <w:szCs w:val="24"/>
        </w:rPr>
        <w:t>and 557.013</w:t>
      </w:r>
      <w:r>
        <w:rPr>
          <w:rFonts w:eastAsia="Times New Roman" w:cs="Times New Roman"/>
          <w:szCs w:val="24"/>
        </w:rPr>
        <w:t xml:space="preserve"> (Enforcement), Government Code.</w:t>
      </w:r>
    </w:p>
    <w:p w:rsidR="002F2A57"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52.021</w:t>
      </w:r>
      <w:r>
        <w:rPr>
          <w:rFonts w:eastAsia="Times New Roman" w:cs="Times New Roman"/>
          <w:szCs w:val="24"/>
        </w:rPr>
        <w:t xml:space="preserve"> (Maximum Length of Hoe Handles)</w:t>
      </w:r>
      <w:r w:rsidRPr="00A40FA8">
        <w:rPr>
          <w:rFonts w:eastAsia="Times New Roman" w:cs="Times New Roman"/>
          <w:szCs w:val="24"/>
        </w:rPr>
        <w:t xml:space="preserve"> and 52.022</w:t>
      </w:r>
      <w:r>
        <w:rPr>
          <w:rFonts w:eastAsia="Times New Roman" w:cs="Times New Roman"/>
          <w:szCs w:val="24"/>
        </w:rPr>
        <w:t xml:space="preserve"> (Offense; Penalty), Labor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Sections 205.401(b)</w:t>
      </w:r>
      <w:r>
        <w:rPr>
          <w:rFonts w:eastAsia="Times New Roman" w:cs="Times New Roman"/>
          <w:szCs w:val="24"/>
        </w:rPr>
        <w:t xml:space="preserve"> (relating to violations related to acupuncture)</w:t>
      </w:r>
      <w:r w:rsidRPr="00A40FA8">
        <w:rPr>
          <w:rFonts w:eastAsia="Times New Roman" w:cs="Times New Roman"/>
          <w:szCs w:val="24"/>
        </w:rPr>
        <w:t>, 1802.302</w:t>
      </w:r>
      <w:r>
        <w:rPr>
          <w:rFonts w:eastAsia="Times New Roman" w:cs="Times New Roman"/>
          <w:szCs w:val="24"/>
        </w:rPr>
        <w:t xml:space="preserve"> (Frivolous Claim; Offense)</w:t>
      </w:r>
      <w:r w:rsidRPr="00A40FA8">
        <w:rPr>
          <w:rFonts w:eastAsia="Times New Roman" w:cs="Times New Roman"/>
          <w:szCs w:val="24"/>
        </w:rPr>
        <w:t>, 1805.103</w:t>
      </w:r>
      <w:r>
        <w:rPr>
          <w:rFonts w:eastAsia="Times New Roman" w:cs="Times New Roman"/>
          <w:szCs w:val="24"/>
        </w:rPr>
        <w:t xml:space="preserve"> (Criminal Penalty)</w:t>
      </w:r>
      <w:r w:rsidRPr="00A40FA8">
        <w:rPr>
          <w:rFonts w:eastAsia="Times New Roman" w:cs="Times New Roman"/>
          <w:szCs w:val="24"/>
        </w:rPr>
        <w:t>, 2156.004</w:t>
      </w:r>
      <w:r>
        <w:rPr>
          <w:rFonts w:eastAsia="Times New Roman" w:cs="Times New Roman"/>
          <w:szCs w:val="24"/>
        </w:rPr>
        <w:t xml:space="preserve"> (Recordkeeping; Offense)</w:t>
      </w:r>
      <w:r w:rsidRPr="00A40FA8">
        <w:rPr>
          <w:rFonts w:eastAsia="Times New Roman" w:cs="Times New Roman"/>
          <w:szCs w:val="24"/>
        </w:rPr>
        <w:t>, 2156.005</w:t>
      </w:r>
      <w:r>
        <w:rPr>
          <w:rFonts w:eastAsia="Times New Roman" w:cs="Times New Roman"/>
          <w:szCs w:val="24"/>
        </w:rPr>
        <w:t xml:space="preserve"> (Discrimination Against Reputable Productions; Offense)</w:t>
      </w:r>
      <w:r w:rsidRPr="00A40FA8">
        <w:rPr>
          <w:rFonts w:eastAsia="Times New Roman" w:cs="Times New Roman"/>
          <w:szCs w:val="24"/>
        </w:rPr>
        <w:t>, and 2158.003</w:t>
      </w:r>
      <w:r>
        <w:rPr>
          <w:rFonts w:eastAsia="Times New Roman" w:cs="Times New Roman"/>
          <w:szCs w:val="24"/>
        </w:rPr>
        <w:t xml:space="preserve"> (Criminal Offense)</w:t>
      </w:r>
      <w:r w:rsidRPr="00A40FA8">
        <w:rPr>
          <w:rFonts w:eastAsia="Times New Roman" w:cs="Times New Roman"/>
          <w:szCs w:val="24"/>
        </w:rPr>
        <w:t>, Occupa</w:t>
      </w:r>
      <w:r>
        <w:rPr>
          <w:rFonts w:eastAsia="Times New Roman" w:cs="Times New Roman"/>
          <w:szCs w:val="24"/>
        </w:rPr>
        <w:t>tions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 xml:space="preserve">Sections 32.053(b) </w:t>
      </w:r>
      <w:r>
        <w:rPr>
          <w:rFonts w:eastAsia="Times New Roman" w:cs="Times New Roman"/>
          <w:szCs w:val="24"/>
        </w:rPr>
        <w:t xml:space="preserve">(relating to floating cabin applicants and owners signing the application) </w:t>
      </w:r>
      <w:r w:rsidRPr="00A40FA8">
        <w:rPr>
          <w:rFonts w:eastAsia="Times New Roman" w:cs="Times New Roman"/>
          <w:szCs w:val="24"/>
        </w:rPr>
        <w:t>and 32.057(d)</w:t>
      </w:r>
      <w:r>
        <w:rPr>
          <w:rFonts w:eastAsia="Times New Roman" w:cs="Times New Roman"/>
          <w:szCs w:val="24"/>
        </w:rPr>
        <w:t xml:space="preserve"> (relating to new permit holders signing the information provided to the Texas Parks and Wildlife Department), Parks and Wildlife Code.</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Repealers: </w:t>
      </w:r>
      <w:r w:rsidRPr="00A40FA8">
        <w:rPr>
          <w:rFonts w:eastAsia="Times New Roman" w:cs="Times New Roman"/>
          <w:szCs w:val="24"/>
        </w:rPr>
        <w:t>Articles 4005a</w:t>
      </w:r>
      <w:r>
        <w:rPr>
          <w:rFonts w:eastAsia="Times New Roman" w:cs="Times New Roman"/>
          <w:szCs w:val="24"/>
        </w:rPr>
        <w:t xml:space="preserve"> (Free Pass Law)</w:t>
      </w:r>
      <w:r w:rsidRPr="00A40FA8">
        <w:rPr>
          <w:rFonts w:eastAsia="Times New Roman" w:cs="Times New Roman"/>
          <w:szCs w:val="24"/>
        </w:rPr>
        <w:t>, 4006a</w:t>
      </w:r>
      <w:r>
        <w:rPr>
          <w:rFonts w:eastAsia="Times New Roman" w:cs="Times New Roman"/>
          <w:szCs w:val="24"/>
        </w:rPr>
        <w:t xml:space="preserve"> (Exceptions)</w:t>
      </w:r>
      <w:r w:rsidRPr="00A40FA8">
        <w:rPr>
          <w:rFonts w:eastAsia="Times New Roman" w:cs="Times New Roman"/>
          <w:szCs w:val="24"/>
        </w:rPr>
        <w:t>, 4006b</w:t>
      </w:r>
      <w:r>
        <w:rPr>
          <w:rFonts w:eastAsia="Times New Roman" w:cs="Times New Roman"/>
          <w:szCs w:val="24"/>
        </w:rPr>
        <w:t xml:space="preserve"> (Using Another's Pass)</w:t>
      </w:r>
      <w:r w:rsidRPr="00A40FA8">
        <w:rPr>
          <w:rFonts w:eastAsia="Times New Roman" w:cs="Times New Roman"/>
          <w:szCs w:val="24"/>
        </w:rPr>
        <w:t>, 4015d</w:t>
      </w:r>
      <w:r>
        <w:rPr>
          <w:rFonts w:eastAsia="Times New Roman" w:cs="Times New Roman"/>
          <w:szCs w:val="24"/>
        </w:rPr>
        <w:t xml:space="preserve"> (Reduced Rate for Officers)</w:t>
      </w:r>
      <w:r w:rsidRPr="00A40FA8">
        <w:rPr>
          <w:rFonts w:eastAsia="Times New Roman" w:cs="Times New Roman"/>
          <w:szCs w:val="24"/>
        </w:rPr>
        <w:t>, 4015e</w:t>
      </w:r>
      <w:r>
        <w:rPr>
          <w:rFonts w:eastAsia="Times New Roman" w:cs="Times New Roman"/>
          <w:szCs w:val="24"/>
        </w:rPr>
        <w:t xml:space="preserve"> (Collecting Fare from State or Political Subdivision by Officer or Employee Using Free Pass)</w:t>
      </w:r>
      <w:r w:rsidRPr="00A40FA8">
        <w:rPr>
          <w:rFonts w:eastAsia="Times New Roman" w:cs="Times New Roman"/>
          <w:szCs w:val="24"/>
        </w:rPr>
        <w:t>, and 5196b</w:t>
      </w:r>
      <w:r>
        <w:rPr>
          <w:rFonts w:eastAsia="Times New Roman" w:cs="Times New Roman"/>
          <w:szCs w:val="24"/>
        </w:rPr>
        <w:t xml:space="preserve"> (Penalty), Revised Statutes.</w:t>
      </w:r>
    </w:p>
    <w:p w:rsidR="002F2A57" w:rsidRPr="00A40FA8" w:rsidRDefault="002F2A57" w:rsidP="00A40FA8">
      <w:pPr>
        <w:spacing w:after="0" w:line="240" w:lineRule="auto"/>
        <w:ind w:left="720"/>
        <w:jc w:val="both"/>
        <w:rPr>
          <w:rFonts w:eastAsia="Times New Roman" w:cs="Times New Roman"/>
          <w:szCs w:val="24"/>
        </w:rPr>
      </w:pPr>
    </w:p>
    <w:p w:rsidR="002F2A57" w:rsidRPr="00A40FA8"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Chapter 281 (H.B. 2680), Acts of the 73rd Legislature, Regular Session, 1993 (Article 4413(47e-1)</w:t>
      </w:r>
      <w:r>
        <w:rPr>
          <w:rFonts w:eastAsia="Times New Roman" w:cs="Times New Roman"/>
          <w:szCs w:val="24"/>
        </w:rPr>
        <w:t xml:space="preserve"> (Superconducting Super Collider Facility; Activities Near Site)</w:t>
      </w:r>
      <w:r w:rsidRPr="00A40FA8">
        <w:rPr>
          <w:rFonts w:eastAsia="Times New Roman" w:cs="Times New Roman"/>
          <w:szCs w:val="24"/>
        </w:rPr>
        <w:t xml:space="preserve">, </w:t>
      </w:r>
      <w:r>
        <w:rPr>
          <w:rFonts w:eastAsia="Times New Roman" w:cs="Times New Roman"/>
          <w:szCs w:val="24"/>
        </w:rPr>
        <w:t>Vernon's Texas Civil Statutes (V.T.C.S.)).</w:t>
      </w:r>
    </w:p>
    <w:p w:rsidR="002F2A57" w:rsidRPr="00A40FA8"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720"/>
        <w:jc w:val="both"/>
        <w:rPr>
          <w:rFonts w:eastAsia="Times New Roman" w:cs="Times New Roman"/>
          <w:szCs w:val="24"/>
        </w:rPr>
      </w:pPr>
      <w:r>
        <w:rPr>
          <w:rFonts w:eastAsia="Times New Roman" w:cs="Times New Roman"/>
          <w:szCs w:val="24"/>
        </w:rPr>
        <w:t xml:space="preserve">Repealer: </w:t>
      </w:r>
      <w:r w:rsidRPr="00A40FA8">
        <w:rPr>
          <w:rFonts w:eastAsia="Times New Roman" w:cs="Times New Roman"/>
          <w:szCs w:val="24"/>
        </w:rPr>
        <w:t xml:space="preserve">Chapter 487 (H.B. 376), Acts of the 56th Legislature, Regular Session, 1959 (Article 9010, </w:t>
      </w:r>
      <w:r>
        <w:rPr>
          <w:rFonts w:eastAsia="Times New Roman" w:cs="Times New Roman"/>
          <w:szCs w:val="24"/>
        </w:rPr>
        <w:t>Peddling of Printed Matter by Deaf or Mute Persons, V.T.C.S.</w:t>
      </w:r>
      <w:r w:rsidRPr="00A40FA8">
        <w:rPr>
          <w:rFonts w:eastAsia="Times New Roman" w:cs="Times New Roman"/>
          <w:szCs w:val="24"/>
        </w:rPr>
        <w:t>).</w:t>
      </w:r>
    </w:p>
    <w:p w:rsidR="002F2A57"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Pr>
          <w:rFonts w:eastAsia="Times New Roman" w:cs="Times New Roman"/>
          <w:szCs w:val="24"/>
        </w:rPr>
        <w:t>SECTION 37. Makes application of this Act prospective.</w:t>
      </w:r>
    </w:p>
    <w:p w:rsidR="002F2A57" w:rsidRDefault="002F2A57" w:rsidP="00A40FA8">
      <w:pPr>
        <w:spacing w:after="0" w:line="240" w:lineRule="auto"/>
        <w:jc w:val="both"/>
        <w:rPr>
          <w:rFonts w:eastAsia="Times New Roman" w:cs="Times New Roman"/>
          <w:szCs w:val="24"/>
        </w:rPr>
      </w:pPr>
    </w:p>
    <w:p w:rsidR="002F2A57" w:rsidRPr="00A40FA8" w:rsidRDefault="002F2A57" w:rsidP="00A40FA8">
      <w:pPr>
        <w:spacing w:after="0" w:line="240" w:lineRule="auto"/>
        <w:jc w:val="both"/>
        <w:rPr>
          <w:rFonts w:eastAsia="Times New Roman" w:cs="Times New Roman"/>
          <w:szCs w:val="24"/>
        </w:rPr>
      </w:pPr>
      <w:r>
        <w:rPr>
          <w:rFonts w:eastAsia="Times New Roman" w:cs="Times New Roman"/>
          <w:szCs w:val="24"/>
        </w:rPr>
        <w:t>SECTION 38. Provides that, t</w:t>
      </w:r>
      <w:r w:rsidRPr="00A40FA8">
        <w:rPr>
          <w:rFonts w:eastAsia="Times New Roman" w:cs="Times New Roman"/>
          <w:szCs w:val="24"/>
        </w:rPr>
        <w:t>o the extent of any conflict, this Act prevails over another Act of the 85th Legislature, Regular Session, 2017, relating to nonsubstantive additions to and corrections in enacted codes.</w:t>
      </w:r>
    </w:p>
    <w:p w:rsidR="002F2A57" w:rsidRPr="00A40FA8" w:rsidRDefault="002F2A57" w:rsidP="00A40FA8">
      <w:pPr>
        <w:spacing w:after="0" w:line="240" w:lineRule="auto"/>
        <w:jc w:val="both"/>
        <w:rPr>
          <w:rFonts w:eastAsia="Times New Roman" w:cs="Times New Roman"/>
          <w:szCs w:val="24"/>
        </w:rPr>
      </w:pPr>
    </w:p>
    <w:p w:rsidR="002F2A57" w:rsidRDefault="002F2A57" w:rsidP="00A40FA8">
      <w:pPr>
        <w:spacing w:after="0" w:line="240" w:lineRule="auto"/>
        <w:jc w:val="both"/>
        <w:rPr>
          <w:rFonts w:eastAsia="Times New Roman" w:cs="Times New Roman"/>
          <w:szCs w:val="24"/>
        </w:rPr>
      </w:pPr>
      <w:r w:rsidRPr="00A40FA8">
        <w:rPr>
          <w:rFonts w:eastAsia="Times New Roman" w:cs="Times New Roman"/>
          <w:szCs w:val="24"/>
        </w:rPr>
        <w:t xml:space="preserve">SECTION 39.  </w:t>
      </w:r>
      <w:r>
        <w:rPr>
          <w:rFonts w:eastAsia="Times New Roman" w:cs="Times New Roman"/>
          <w:szCs w:val="24"/>
        </w:rPr>
        <w:t>E</w:t>
      </w:r>
      <w:r w:rsidRPr="00A40FA8">
        <w:rPr>
          <w:rFonts w:eastAsia="Times New Roman" w:cs="Times New Roman"/>
          <w:szCs w:val="24"/>
        </w:rPr>
        <w:t>ffect</w:t>
      </w:r>
      <w:r>
        <w:rPr>
          <w:rFonts w:eastAsia="Times New Roman" w:cs="Times New Roman"/>
          <w:szCs w:val="24"/>
        </w:rPr>
        <w:t>ive date:</w:t>
      </w:r>
      <w:r w:rsidRPr="00A40FA8">
        <w:rPr>
          <w:rFonts w:eastAsia="Times New Roman" w:cs="Times New Roman"/>
          <w:szCs w:val="24"/>
        </w:rPr>
        <w:t xml:space="preserve"> September 1, 2017.</w:t>
      </w:r>
    </w:p>
    <w:p w:rsidR="002F2A57" w:rsidRPr="00A40FA8" w:rsidRDefault="002F2A57" w:rsidP="00A40FA8">
      <w:pPr>
        <w:spacing w:after="0" w:line="240" w:lineRule="auto"/>
        <w:ind w:left="720"/>
        <w:jc w:val="both"/>
        <w:rPr>
          <w:rFonts w:eastAsia="Times New Roman" w:cs="Times New Roman"/>
          <w:szCs w:val="24"/>
        </w:rPr>
      </w:pPr>
    </w:p>
    <w:p w:rsidR="002F2A57" w:rsidRDefault="002F2A57" w:rsidP="00A40FA8">
      <w:pPr>
        <w:spacing w:after="0" w:line="240" w:lineRule="auto"/>
        <w:ind w:left="1440"/>
        <w:jc w:val="both"/>
        <w:rPr>
          <w:rFonts w:eastAsia="Times New Roman" w:cs="Times New Roman"/>
          <w:szCs w:val="24"/>
        </w:rPr>
      </w:pPr>
    </w:p>
    <w:p w:rsidR="002F2A57" w:rsidRPr="005C2A78" w:rsidRDefault="002F2A57" w:rsidP="00A40FA8">
      <w:pPr>
        <w:spacing w:after="0" w:line="240" w:lineRule="auto"/>
        <w:ind w:left="1440"/>
        <w:jc w:val="both"/>
        <w:rPr>
          <w:rFonts w:eastAsia="Times New Roman" w:cs="Times New Roman"/>
          <w:szCs w:val="24"/>
        </w:rPr>
      </w:pPr>
    </w:p>
    <w:p w:rsidR="002F2A57" w:rsidRPr="006529C4" w:rsidRDefault="002F2A57" w:rsidP="00774EC7">
      <w:pPr>
        <w:spacing w:after="0" w:line="240" w:lineRule="auto"/>
        <w:jc w:val="both"/>
        <w:rPr>
          <w:rFonts w:cs="Times New Roman"/>
          <w:szCs w:val="24"/>
        </w:rPr>
      </w:pPr>
    </w:p>
    <w:p w:rsidR="002F2A57" w:rsidRPr="006529C4" w:rsidRDefault="002F2A57" w:rsidP="00774EC7">
      <w:pPr>
        <w:spacing w:after="0" w:line="240" w:lineRule="auto"/>
        <w:jc w:val="both"/>
      </w:pPr>
    </w:p>
    <w:p w:rsidR="002F2A57" w:rsidRPr="000840CD" w:rsidRDefault="002F2A57" w:rsidP="000840CD"/>
    <w:sectPr w:rsidR="002F2A57" w:rsidRPr="000840C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60" w:rsidRDefault="00303E60" w:rsidP="000F1DF9">
      <w:pPr>
        <w:spacing w:after="0" w:line="240" w:lineRule="auto"/>
      </w:pPr>
      <w:r>
        <w:separator/>
      </w:r>
    </w:p>
  </w:endnote>
  <w:endnote w:type="continuationSeparator" w:id="0">
    <w:p w:rsidR="00303E60" w:rsidRDefault="00303E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3E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2A5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2A57">
                <w:rPr>
                  <w:sz w:val="20"/>
                  <w:szCs w:val="20"/>
                </w:rPr>
                <w:t>S.B. 1822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2A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3E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2A57">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2A57">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60" w:rsidRDefault="00303E60" w:rsidP="000F1DF9">
      <w:pPr>
        <w:spacing w:after="0" w:line="240" w:lineRule="auto"/>
      </w:pPr>
      <w:r>
        <w:separator/>
      </w:r>
    </w:p>
  </w:footnote>
  <w:footnote w:type="continuationSeparator" w:id="0">
    <w:p w:rsidR="00303E60" w:rsidRDefault="00303E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A57"/>
    <w:rsid w:val="00303E6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A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A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055D" w:rsidP="005C05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3461415A504BACA680E69435588ECC"/>
        <w:category>
          <w:name w:val="General"/>
          <w:gallery w:val="placeholder"/>
        </w:category>
        <w:types>
          <w:type w:val="bbPlcHdr"/>
        </w:types>
        <w:behaviors>
          <w:behavior w:val="content"/>
        </w:behaviors>
        <w:guid w:val="{F7BF256F-1CA4-432F-9CAC-4381BF3D1588}"/>
      </w:docPartPr>
      <w:docPartBody>
        <w:p w:rsidR="00000000" w:rsidRDefault="005A262C"/>
      </w:docPartBody>
    </w:docPart>
    <w:docPart>
      <w:docPartPr>
        <w:name w:val="E38418F4562B4772909349E473F26853"/>
        <w:category>
          <w:name w:val="General"/>
          <w:gallery w:val="placeholder"/>
        </w:category>
        <w:types>
          <w:type w:val="bbPlcHdr"/>
        </w:types>
        <w:behaviors>
          <w:behavior w:val="content"/>
        </w:behaviors>
        <w:guid w:val="{74F93CDA-01BD-4100-9D40-D31BCF8AD1FC}"/>
      </w:docPartPr>
      <w:docPartBody>
        <w:p w:rsidR="00000000" w:rsidRDefault="005A262C"/>
      </w:docPartBody>
    </w:docPart>
    <w:docPart>
      <w:docPartPr>
        <w:name w:val="8D75DBC8DE2D4D59B06A717D1E4428BF"/>
        <w:category>
          <w:name w:val="General"/>
          <w:gallery w:val="placeholder"/>
        </w:category>
        <w:types>
          <w:type w:val="bbPlcHdr"/>
        </w:types>
        <w:behaviors>
          <w:behavior w:val="content"/>
        </w:behaviors>
        <w:guid w:val="{486AC2E3-ABAB-4CE8-A9AB-7B92624FCCED}"/>
      </w:docPartPr>
      <w:docPartBody>
        <w:p w:rsidR="00000000" w:rsidRDefault="005A262C"/>
      </w:docPartBody>
    </w:docPart>
    <w:docPart>
      <w:docPartPr>
        <w:name w:val="F45DAFD6C0FE4BF384C874A522679FF0"/>
        <w:category>
          <w:name w:val="General"/>
          <w:gallery w:val="placeholder"/>
        </w:category>
        <w:types>
          <w:type w:val="bbPlcHdr"/>
        </w:types>
        <w:behaviors>
          <w:behavior w:val="content"/>
        </w:behaviors>
        <w:guid w:val="{A53F1C6C-4745-4024-91CF-0AC7FE347FED}"/>
      </w:docPartPr>
      <w:docPartBody>
        <w:p w:rsidR="00000000" w:rsidRDefault="005A262C"/>
      </w:docPartBody>
    </w:docPart>
    <w:docPart>
      <w:docPartPr>
        <w:name w:val="25670AF2EEF04B28892CA19C52B2960A"/>
        <w:category>
          <w:name w:val="General"/>
          <w:gallery w:val="placeholder"/>
        </w:category>
        <w:types>
          <w:type w:val="bbPlcHdr"/>
        </w:types>
        <w:behaviors>
          <w:behavior w:val="content"/>
        </w:behaviors>
        <w:guid w:val="{E3A5F8BC-7FDF-42D3-AE5D-BADDE312A6AB}"/>
      </w:docPartPr>
      <w:docPartBody>
        <w:p w:rsidR="00000000" w:rsidRDefault="005A262C"/>
      </w:docPartBody>
    </w:docPart>
    <w:docPart>
      <w:docPartPr>
        <w:name w:val="648F756AD1F4477D860A13E391798B49"/>
        <w:category>
          <w:name w:val="General"/>
          <w:gallery w:val="placeholder"/>
        </w:category>
        <w:types>
          <w:type w:val="bbPlcHdr"/>
        </w:types>
        <w:behaviors>
          <w:behavior w:val="content"/>
        </w:behaviors>
        <w:guid w:val="{9D727B1E-CE40-4664-B6A4-FD16697F6903}"/>
      </w:docPartPr>
      <w:docPartBody>
        <w:p w:rsidR="00000000" w:rsidRDefault="005A262C"/>
      </w:docPartBody>
    </w:docPart>
    <w:docPart>
      <w:docPartPr>
        <w:name w:val="BD24180A7DAD433A9C850FFD823EC9C7"/>
        <w:category>
          <w:name w:val="General"/>
          <w:gallery w:val="placeholder"/>
        </w:category>
        <w:types>
          <w:type w:val="bbPlcHdr"/>
        </w:types>
        <w:behaviors>
          <w:behavior w:val="content"/>
        </w:behaviors>
        <w:guid w:val="{B357AB5D-1B87-427C-AD0B-203386454C8E}"/>
      </w:docPartPr>
      <w:docPartBody>
        <w:p w:rsidR="00000000" w:rsidRDefault="005A262C"/>
      </w:docPartBody>
    </w:docPart>
    <w:docPart>
      <w:docPartPr>
        <w:name w:val="83B3E1BB0DE941EF93893B41A0EB2E5D"/>
        <w:category>
          <w:name w:val="General"/>
          <w:gallery w:val="placeholder"/>
        </w:category>
        <w:types>
          <w:type w:val="bbPlcHdr"/>
        </w:types>
        <w:behaviors>
          <w:behavior w:val="content"/>
        </w:behaviors>
        <w:guid w:val="{9F7F7D0D-5C3B-4652-9009-44EB18640558}"/>
      </w:docPartPr>
      <w:docPartBody>
        <w:p w:rsidR="00000000" w:rsidRDefault="005A262C"/>
      </w:docPartBody>
    </w:docPart>
    <w:docPart>
      <w:docPartPr>
        <w:name w:val="603D647E3DEF484C88AAF5CCB8B393E9"/>
        <w:category>
          <w:name w:val="General"/>
          <w:gallery w:val="placeholder"/>
        </w:category>
        <w:types>
          <w:type w:val="bbPlcHdr"/>
        </w:types>
        <w:behaviors>
          <w:behavior w:val="content"/>
        </w:behaviors>
        <w:guid w:val="{977A03C4-8990-4952-80BE-E0257DDBF303}"/>
      </w:docPartPr>
      <w:docPartBody>
        <w:p w:rsidR="00000000" w:rsidRDefault="005C055D" w:rsidP="005C055D">
          <w:pPr>
            <w:pStyle w:val="603D647E3DEF484C88AAF5CCB8B393E9"/>
          </w:pPr>
          <w:r w:rsidRPr="00A30DD1">
            <w:rPr>
              <w:rStyle w:val="PlaceholderText"/>
            </w:rPr>
            <w:t>Click here to enter a date.</w:t>
          </w:r>
        </w:p>
      </w:docPartBody>
    </w:docPart>
    <w:docPart>
      <w:docPartPr>
        <w:name w:val="1C317736EA064C08864AA02FE93B6A6C"/>
        <w:category>
          <w:name w:val="General"/>
          <w:gallery w:val="placeholder"/>
        </w:category>
        <w:types>
          <w:type w:val="bbPlcHdr"/>
        </w:types>
        <w:behaviors>
          <w:behavior w:val="content"/>
        </w:behaviors>
        <w:guid w:val="{C0DC88E5-18C7-49AB-97A9-734610FA9335}"/>
      </w:docPartPr>
      <w:docPartBody>
        <w:p w:rsidR="00000000" w:rsidRDefault="005A262C"/>
      </w:docPartBody>
    </w:docPart>
    <w:docPart>
      <w:docPartPr>
        <w:name w:val="8B277E9B306D483580C29A54888420E3"/>
        <w:category>
          <w:name w:val="General"/>
          <w:gallery w:val="placeholder"/>
        </w:category>
        <w:types>
          <w:type w:val="bbPlcHdr"/>
        </w:types>
        <w:behaviors>
          <w:behavior w:val="content"/>
        </w:behaviors>
        <w:guid w:val="{2E4FAAD9-122C-4867-B91B-887B8809B39B}"/>
      </w:docPartPr>
      <w:docPartBody>
        <w:p w:rsidR="00000000" w:rsidRDefault="005A262C"/>
      </w:docPartBody>
    </w:docPart>
    <w:docPart>
      <w:docPartPr>
        <w:name w:val="28DF0CD80AEE49BAA052FF5283B44BFB"/>
        <w:category>
          <w:name w:val="General"/>
          <w:gallery w:val="placeholder"/>
        </w:category>
        <w:types>
          <w:type w:val="bbPlcHdr"/>
        </w:types>
        <w:behaviors>
          <w:behavior w:val="content"/>
        </w:behaviors>
        <w:guid w:val="{301EE8A4-EDE4-45B7-98EF-934711C4F330}"/>
      </w:docPartPr>
      <w:docPartBody>
        <w:p w:rsidR="00000000" w:rsidRDefault="005C055D" w:rsidP="005C055D">
          <w:pPr>
            <w:pStyle w:val="28DF0CD80AEE49BAA052FF5283B44BFB"/>
          </w:pPr>
          <w:r>
            <w:rPr>
              <w:rFonts w:eastAsia="Times New Roman" w:cs="Times New Roman"/>
              <w:bCs/>
              <w:szCs w:val="24"/>
            </w:rPr>
            <w:t xml:space="preserve"> </w:t>
          </w:r>
        </w:p>
      </w:docPartBody>
    </w:docPart>
    <w:docPart>
      <w:docPartPr>
        <w:name w:val="436AAA75CF68434AA52A1ECC80F227A0"/>
        <w:category>
          <w:name w:val="General"/>
          <w:gallery w:val="placeholder"/>
        </w:category>
        <w:types>
          <w:type w:val="bbPlcHdr"/>
        </w:types>
        <w:behaviors>
          <w:behavior w:val="content"/>
        </w:behaviors>
        <w:guid w:val="{91D76886-DFD9-43B5-9311-A61CDFF5CA84}"/>
      </w:docPartPr>
      <w:docPartBody>
        <w:p w:rsidR="00000000" w:rsidRDefault="005A262C"/>
      </w:docPartBody>
    </w:docPart>
    <w:docPart>
      <w:docPartPr>
        <w:name w:val="C0ED020F23854FDBB5DF9F5C2E5145DA"/>
        <w:category>
          <w:name w:val="General"/>
          <w:gallery w:val="placeholder"/>
        </w:category>
        <w:types>
          <w:type w:val="bbPlcHdr"/>
        </w:types>
        <w:behaviors>
          <w:behavior w:val="content"/>
        </w:behaviors>
        <w:guid w:val="{BF503221-A4B2-4F8A-A1F1-F4CDB41E74A9}"/>
      </w:docPartPr>
      <w:docPartBody>
        <w:p w:rsidR="00000000" w:rsidRDefault="005A2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262C"/>
    <w:rsid w:val="005B408E"/>
    <w:rsid w:val="005C055D"/>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5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055D"/>
    <w:rPr>
      <w:rFonts w:ascii="Times New Roman" w:hAnsi="Times New Roman"/>
      <w:sz w:val="24"/>
    </w:rPr>
  </w:style>
  <w:style w:type="paragraph" w:customStyle="1" w:styleId="487D89B4F8B34DB4967D41FE18F7F88D7">
    <w:name w:val="487D89B4F8B34DB4967D41FE18F7F88D7"/>
    <w:rsid w:val="005C055D"/>
    <w:rPr>
      <w:rFonts w:ascii="Times New Roman" w:hAnsi="Times New Roman"/>
      <w:sz w:val="24"/>
    </w:rPr>
  </w:style>
  <w:style w:type="paragraph" w:customStyle="1" w:styleId="AE2570ED5D764CD7AF9686706F550F4620">
    <w:name w:val="AE2570ED5D764CD7AF9686706F550F4620"/>
    <w:rsid w:val="005C055D"/>
    <w:pPr>
      <w:tabs>
        <w:tab w:val="center" w:pos="4680"/>
        <w:tab w:val="right" w:pos="9360"/>
      </w:tabs>
      <w:spacing w:after="0" w:line="240" w:lineRule="auto"/>
    </w:pPr>
    <w:rPr>
      <w:rFonts w:ascii="Times New Roman" w:hAnsi="Times New Roman"/>
      <w:sz w:val="24"/>
    </w:rPr>
  </w:style>
  <w:style w:type="paragraph" w:customStyle="1" w:styleId="603D647E3DEF484C88AAF5CCB8B393E9">
    <w:name w:val="603D647E3DEF484C88AAF5CCB8B393E9"/>
    <w:rsid w:val="005C055D"/>
  </w:style>
  <w:style w:type="paragraph" w:customStyle="1" w:styleId="28DF0CD80AEE49BAA052FF5283B44BFB">
    <w:name w:val="28DF0CD80AEE49BAA052FF5283B44BFB"/>
    <w:rsid w:val="005C05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5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055D"/>
    <w:rPr>
      <w:rFonts w:ascii="Times New Roman" w:hAnsi="Times New Roman"/>
      <w:sz w:val="24"/>
    </w:rPr>
  </w:style>
  <w:style w:type="paragraph" w:customStyle="1" w:styleId="487D89B4F8B34DB4967D41FE18F7F88D7">
    <w:name w:val="487D89B4F8B34DB4967D41FE18F7F88D7"/>
    <w:rsid w:val="005C055D"/>
    <w:rPr>
      <w:rFonts w:ascii="Times New Roman" w:hAnsi="Times New Roman"/>
      <w:sz w:val="24"/>
    </w:rPr>
  </w:style>
  <w:style w:type="paragraph" w:customStyle="1" w:styleId="AE2570ED5D764CD7AF9686706F550F4620">
    <w:name w:val="AE2570ED5D764CD7AF9686706F550F4620"/>
    <w:rsid w:val="005C055D"/>
    <w:pPr>
      <w:tabs>
        <w:tab w:val="center" w:pos="4680"/>
        <w:tab w:val="right" w:pos="9360"/>
      </w:tabs>
      <w:spacing w:after="0" w:line="240" w:lineRule="auto"/>
    </w:pPr>
    <w:rPr>
      <w:rFonts w:ascii="Times New Roman" w:hAnsi="Times New Roman"/>
      <w:sz w:val="24"/>
    </w:rPr>
  </w:style>
  <w:style w:type="paragraph" w:customStyle="1" w:styleId="603D647E3DEF484C88AAF5CCB8B393E9">
    <w:name w:val="603D647E3DEF484C88AAF5CCB8B393E9"/>
    <w:rsid w:val="005C055D"/>
  </w:style>
  <w:style w:type="paragraph" w:customStyle="1" w:styleId="28DF0CD80AEE49BAA052FF5283B44BFB">
    <w:name w:val="28DF0CD80AEE49BAA052FF5283B44BFB"/>
    <w:rsid w:val="005C0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5CEBE5-7F6D-450E-980B-A0448034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1</Pages>
  <Words>3003</Words>
  <Characters>17119</Characters>
  <Application>Microsoft Office Word</Application>
  <DocSecurity>0</DocSecurity>
  <Lines>142</Lines>
  <Paragraphs>40</Paragraphs>
  <ScaleCrop>false</ScaleCrop>
  <Company>Texas Legislative Council</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2017-04-28T17:36:00Z</cp:lastPrinted>
  <dcterms:created xsi:type="dcterms:W3CDTF">2015-05-29T14:24:00Z</dcterms:created>
  <dcterms:modified xsi:type="dcterms:W3CDTF">2017-04-28T17:36:00Z</dcterms:modified>
</cp:coreProperties>
</file>

<file path=docProps/custom.xml><?xml version="1.0" encoding="utf-8"?>
<op:Properties xmlns:vt="http://schemas.openxmlformats.org/officeDocument/2006/docPropsVTypes" xmlns:op="http://schemas.openxmlformats.org/officeDocument/2006/custom-properties"/>
</file>