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30674" w:rsidTr="00345119">
        <w:tc>
          <w:tcPr>
            <w:tcW w:w="9576" w:type="dxa"/>
            <w:noWrap/>
          </w:tcPr>
          <w:p w:rsidR="008423E4" w:rsidRPr="0022177D" w:rsidRDefault="00630B4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30B4C" w:rsidP="008423E4">
      <w:pPr>
        <w:jc w:val="center"/>
      </w:pPr>
    </w:p>
    <w:p w:rsidR="008423E4" w:rsidRPr="00B31F0E" w:rsidRDefault="00630B4C" w:rsidP="008423E4"/>
    <w:p w:rsidR="008423E4" w:rsidRPr="00742794" w:rsidRDefault="00630B4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30674" w:rsidTr="00345119">
        <w:tc>
          <w:tcPr>
            <w:tcW w:w="9576" w:type="dxa"/>
          </w:tcPr>
          <w:p w:rsidR="008423E4" w:rsidRPr="00861995" w:rsidRDefault="00630B4C" w:rsidP="00345119">
            <w:pPr>
              <w:jc w:val="right"/>
            </w:pPr>
            <w:r>
              <w:t>S.B. 1845</w:t>
            </w:r>
          </w:p>
        </w:tc>
      </w:tr>
      <w:tr w:rsidR="00F30674" w:rsidTr="00345119">
        <w:tc>
          <w:tcPr>
            <w:tcW w:w="9576" w:type="dxa"/>
          </w:tcPr>
          <w:p w:rsidR="008423E4" w:rsidRPr="00861995" w:rsidRDefault="00630B4C" w:rsidP="00D11720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F30674" w:rsidTr="00345119">
        <w:tc>
          <w:tcPr>
            <w:tcW w:w="9576" w:type="dxa"/>
          </w:tcPr>
          <w:p w:rsidR="008423E4" w:rsidRPr="00861995" w:rsidRDefault="00630B4C" w:rsidP="00345119">
            <w:pPr>
              <w:jc w:val="right"/>
            </w:pPr>
            <w:r>
              <w:t>Higher Education</w:t>
            </w:r>
          </w:p>
        </w:tc>
      </w:tr>
      <w:tr w:rsidR="00F30674" w:rsidTr="00345119">
        <w:tc>
          <w:tcPr>
            <w:tcW w:w="9576" w:type="dxa"/>
          </w:tcPr>
          <w:p w:rsidR="008423E4" w:rsidRDefault="00630B4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30B4C" w:rsidP="008423E4">
      <w:pPr>
        <w:tabs>
          <w:tab w:val="right" w:pos="9360"/>
        </w:tabs>
      </w:pPr>
    </w:p>
    <w:p w:rsidR="008423E4" w:rsidRDefault="00630B4C" w:rsidP="008423E4"/>
    <w:p w:rsidR="008423E4" w:rsidRDefault="00630B4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30674" w:rsidTr="00345119">
        <w:tc>
          <w:tcPr>
            <w:tcW w:w="9576" w:type="dxa"/>
          </w:tcPr>
          <w:p w:rsidR="008423E4" w:rsidRPr="00A8133F" w:rsidRDefault="00630B4C" w:rsidP="00D944E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30B4C" w:rsidP="00D944EC"/>
          <w:p w:rsidR="008423E4" w:rsidRDefault="00630B4C" w:rsidP="00D944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raise concerns </w:t>
            </w:r>
            <w:r>
              <w:t>about</w:t>
            </w:r>
            <w:r>
              <w:t xml:space="preserve"> the </w:t>
            </w:r>
            <w:r>
              <w:t xml:space="preserve">confusion </w:t>
            </w:r>
            <w:r>
              <w:t>among</w:t>
            </w:r>
            <w:r>
              <w:t xml:space="preserve"> Texas universities and colleges over the </w:t>
            </w:r>
            <w:r>
              <w:t xml:space="preserve">course </w:t>
            </w:r>
            <w:r>
              <w:t xml:space="preserve">credit </w:t>
            </w:r>
            <w:r>
              <w:t xml:space="preserve">that may be </w:t>
            </w:r>
            <w:r>
              <w:t xml:space="preserve">awarded to veterans based on their military </w:t>
            </w:r>
            <w:r>
              <w:t>service</w:t>
            </w:r>
            <w:r>
              <w:t xml:space="preserve">. </w:t>
            </w:r>
            <w:r>
              <w:t>S.B. 1845 seeks to address these concerns by providing for the</w:t>
            </w:r>
            <w:r>
              <w:t xml:space="preserve"> development of transferable degree or certificate program curricula for which qualified veterans or military service members may be awarded </w:t>
            </w:r>
            <w:r>
              <w:t>course credit based on military service.</w:t>
            </w:r>
          </w:p>
          <w:p w:rsidR="008423E4" w:rsidRPr="00E26B13" w:rsidRDefault="00630B4C" w:rsidP="00D944EC">
            <w:pPr>
              <w:rPr>
                <w:b/>
              </w:rPr>
            </w:pPr>
          </w:p>
        </w:tc>
      </w:tr>
      <w:tr w:rsidR="00F30674" w:rsidTr="00345119">
        <w:tc>
          <w:tcPr>
            <w:tcW w:w="9576" w:type="dxa"/>
          </w:tcPr>
          <w:p w:rsidR="0017725B" w:rsidRDefault="00630B4C" w:rsidP="00D944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30B4C" w:rsidP="00D944EC">
            <w:pPr>
              <w:rPr>
                <w:b/>
                <w:u w:val="single"/>
              </w:rPr>
            </w:pPr>
          </w:p>
          <w:p w:rsidR="00852EB2" w:rsidRPr="00852EB2" w:rsidRDefault="00630B4C" w:rsidP="00D944E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</w:t>
            </w:r>
            <w:r>
              <w:t>ligibility of a person for community supervision, parole, or mandatory supervision.</w:t>
            </w:r>
          </w:p>
          <w:p w:rsidR="0017725B" w:rsidRPr="0017725B" w:rsidRDefault="00630B4C" w:rsidP="00D944EC">
            <w:pPr>
              <w:rPr>
                <w:b/>
                <w:u w:val="single"/>
              </w:rPr>
            </w:pPr>
          </w:p>
        </w:tc>
      </w:tr>
      <w:tr w:rsidR="00F30674" w:rsidTr="00345119">
        <w:tc>
          <w:tcPr>
            <w:tcW w:w="9576" w:type="dxa"/>
          </w:tcPr>
          <w:p w:rsidR="008423E4" w:rsidRPr="00A8133F" w:rsidRDefault="00630B4C" w:rsidP="00D944E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30B4C" w:rsidP="00D944EC"/>
          <w:p w:rsidR="00852EB2" w:rsidRDefault="00630B4C" w:rsidP="00D944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>Texas Higher Education Coordinating Board</w:t>
            </w:r>
            <w:r>
              <w:t xml:space="preserve"> in </w:t>
            </w:r>
            <w:r>
              <w:t>SECTION 1</w:t>
            </w:r>
            <w:r>
              <w:t xml:space="preserve"> of this </w:t>
            </w:r>
            <w:r>
              <w:t>bill.</w:t>
            </w:r>
          </w:p>
          <w:p w:rsidR="008423E4" w:rsidRPr="00E21FDC" w:rsidRDefault="00630B4C" w:rsidP="00D944EC">
            <w:pPr>
              <w:rPr>
                <w:b/>
              </w:rPr>
            </w:pPr>
          </w:p>
        </w:tc>
      </w:tr>
      <w:tr w:rsidR="00F30674" w:rsidTr="00345119">
        <w:tc>
          <w:tcPr>
            <w:tcW w:w="9576" w:type="dxa"/>
          </w:tcPr>
          <w:p w:rsidR="008423E4" w:rsidRPr="00A8133F" w:rsidRDefault="00630B4C" w:rsidP="00D944E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30B4C" w:rsidP="00D944EC"/>
          <w:p w:rsidR="008423E4" w:rsidRDefault="00630B4C" w:rsidP="00D944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1845</w:t>
            </w:r>
            <w:r>
              <w:t xml:space="preserve"> amends the Education Code to require the Texas Higher Education Coordinating Board, </w:t>
            </w:r>
            <w:r w:rsidRPr="00004845">
              <w:t xml:space="preserve">in consultation with the Texas Workforce Commission, the Texas Veterans Commission, and </w:t>
            </w:r>
            <w:r>
              <w:t xml:space="preserve">public </w:t>
            </w:r>
            <w:r w:rsidRPr="00004845">
              <w:t>institutions of higher education</w:t>
            </w:r>
            <w:r>
              <w:t xml:space="preserve"> and </w:t>
            </w:r>
            <w:r>
              <w:t xml:space="preserve">for the purpose of </w:t>
            </w:r>
            <w:r>
              <w:t>promot</w:t>
            </w:r>
            <w:r>
              <w:t>ing</w:t>
            </w:r>
            <w:r>
              <w:t xml:space="preserve"> </w:t>
            </w:r>
            <w:r w:rsidRPr="00004845">
              <w:t xml:space="preserve">the purposes of the </w:t>
            </w:r>
            <w:r>
              <w:t>c</w:t>
            </w:r>
            <w:r w:rsidRPr="00004845">
              <w:t xml:space="preserve">ollege </w:t>
            </w:r>
            <w:r>
              <w:t>c</w:t>
            </w:r>
            <w:r w:rsidRPr="00004845">
              <w:t xml:space="preserve">redit for </w:t>
            </w:r>
            <w:r>
              <w:t>h</w:t>
            </w:r>
            <w:r w:rsidRPr="00004845">
              <w:t>eroes program</w:t>
            </w:r>
            <w:r>
              <w:t xml:space="preserve">, to develop </w:t>
            </w:r>
            <w:r w:rsidRPr="00004845">
              <w:t>standardized curricula within degree and certificate programs commonly offered by institutions of higher education toward which qualified veterans or military se</w:t>
            </w:r>
            <w:r w:rsidRPr="00004845">
              <w:t>rvice members may be awarded appropriate academic credit for experience, education, and training earned during military service and</w:t>
            </w:r>
            <w:r>
              <w:t xml:space="preserve"> to </w:t>
            </w:r>
            <w:r w:rsidRPr="00004845">
              <w:t>require the transferability between institutions of higher education of course</w:t>
            </w:r>
            <w:r>
              <w:t xml:space="preserve"> credit for curricula developed </w:t>
            </w:r>
            <w:r w:rsidRPr="00004845">
              <w:t>that is awa</w:t>
            </w:r>
            <w:r w:rsidRPr="00004845">
              <w:t>rded to qualified veterans or military service members.</w:t>
            </w:r>
            <w:r>
              <w:t xml:space="preserve"> The bill requires the coordinating board to </w:t>
            </w:r>
            <w:r w:rsidRPr="00004845">
              <w:t>adopt rules for the administration of</w:t>
            </w:r>
            <w:r>
              <w:t xml:space="preserve"> these requirements</w:t>
            </w:r>
            <w:r>
              <w:t xml:space="preserve"> and</w:t>
            </w:r>
            <w:r>
              <w:t xml:space="preserve"> to adopt the </w:t>
            </w:r>
            <w:r w:rsidRPr="0037483B">
              <w:t>initial rules required</w:t>
            </w:r>
            <w:r>
              <w:t xml:space="preserve"> by the bill not later than </w:t>
            </w:r>
            <w:r w:rsidRPr="0037483B">
              <w:t>May 1, 2018.</w:t>
            </w:r>
          </w:p>
          <w:p w:rsidR="008423E4" w:rsidRPr="00835628" w:rsidRDefault="00630B4C" w:rsidP="00D944EC">
            <w:pPr>
              <w:rPr>
                <w:b/>
              </w:rPr>
            </w:pPr>
          </w:p>
        </w:tc>
      </w:tr>
      <w:tr w:rsidR="00F30674" w:rsidTr="00345119">
        <w:tc>
          <w:tcPr>
            <w:tcW w:w="9576" w:type="dxa"/>
          </w:tcPr>
          <w:p w:rsidR="008423E4" w:rsidRPr="00A8133F" w:rsidRDefault="00630B4C" w:rsidP="00D944E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30B4C" w:rsidP="00D944EC"/>
          <w:p w:rsidR="008423E4" w:rsidRPr="003624F2" w:rsidRDefault="00630B4C" w:rsidP="00D944E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30B4C" w:rsidP="00D944EC">
            <w:pPr>
              <w:rPr>
                <w:b/>
              </w:rPr>
            </w:pPr>
          </w:p>
        </w:tc>
      </w:tr>
    </w:tbl>
    <w:p w:rsidR="008423E4" w:rsidRPr="00BE0E75" w:rsidRDefault="00630B4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30B4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30B4C">
      <w:r>
        <w:separator/>
      </w:r>
    </w:p>
  </w:endnote>
  <w:endnote w:type="continuationSeparator" w:id="0">
    <w:p w:rsidR="00000000" w:rsidRDefault="0063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30674" w:rsidTr="009C1E9A">
      <w:trPr>
        <w:cantSplit/>
      </w:trPr>
      <w:tc>
        <w:tcPr>
          <w:tcW w:w="0" w:type="pct"/>
        </w:tcPr>
        <w:p w:rsidR="00137D90" w:rsidRDefault="00630B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30B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30B4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30B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30B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0674" w:rsidTr="009C1E9A">
      <w:trPr>
        <w:cantSplit/>
      </w:trPr>
      <w:tc>
        <w:tcPr>
          <w:tcW w:w="0" w:type="pct"/>
        </w:tcPr>
        <w:p w:rsidR="00EC379B" w:rsidRDefault="00630B4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30B4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32327</w:t>
          </w:r>
        </w:p>
      </w:tc>
      <w:tc>
        <w:tcPr>
          <w:tcW w:w="2453" w:type="pct"/>
        </w:tcPr>
        <w:p w:rsidR="00EC379B" w:rsidRDefault="00630B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17.139.75</w:t>
          </w:r>
          <w:r>
            <w:fldChar w:fldCharType="end"/>
          </w:r>
        </w:p>
      </w:tc>
    </w:tr>
    <w:tr w:rsidR="00F30674" w:rsidTr="009C1E9A">
      <w:trPr>
        <w:cantSplit/>
      </w:trPr>
      <w:tc>
        <w:tcPr>
          <w:tcW w:w="0" w:type="pct"/>
        </w:tcPr>
        <w:p w:rsidR="00EC379B" w:rsidRDefault="00630B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30B4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30B4C" w:rsidP="006D504F">
          <w:pPr>
            <w:pStyle w:val="Footer"/>
            <w:rPr>
              <w:rStyle w:val="PageNumber"/>
            </w:rPr>
          </w:pPr>
        </w:p>
        <w:p w:rsidR="00EC379B" w:rsidRDefault="00630B4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3067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30B4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30B4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30B4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30B4C">
      <w:r>
        <w:separator/>
      </w:r>
    </w:p>
  </w:footnote>
  <w:footnote w:type="continuationSeparator" w:id="0">
    <w:p w:rsidR="00000000" w:rsidRDefault="0063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74"/>
    <w:rsid w:val="00630B4C"/>
    <w:rsid w:val="00F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48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83B"/>
  </w:style>
  <w:style w:type="paragraph" w:styleId="CommentSubject">
    <w:name w:val="annotation subject"/>
    <w:basedOn w:val="CommentText"/>
    <w:next w:val="CommentText"/>
    <w:link w:val="CommentSubjectChar"/>
    <w:rsid w:val="00374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8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748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4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483B"/>
  </w:style>
  <w:style w:type="paragraph" w:styleId="CommentSubject">
    <w:name w:val="annotation subject"/>
    <w:basedOn w:val="CommentText"/>
    <w:next w:val="CommentText"/>
    <w:link w:val="CommentSubjectChar"/>
    <w:rsid w:val="00374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4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1776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SB01845 (Committee Report (Unamended))</vt:lpstr>
    </vt:vector>
  </TitlesOfParts>
  <Company>State of Texas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32327</dc:subject>
  <dc:creator>State of Texas</dc:creator>
  <dc:description>SB 1845 by Campbell-(H)Higher Education</dc:description>
  <cp:lastModifiedBy>Molly Hoffman-Bricker</cp:lastModifiedBy>
  <cp:revision>2</cp:revision>
  <cp:lastPrinted>2017-05-19T17:32:00Z</cp:lastPrinted>
  <dcterms:created xsi:type="dcterms:W3CDTF">2017-05-20T16:02:00Z</dcterms:created>
  <dcterms:modified xsi:type="dcterms:W3CDTF">2017-05-20T16:02:00Z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17.139.75</vt:lpwstr>
  </property>
</Properties>
</file>