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21EA5" w:rsidTr="001F2D29">
        <w:tc>
          <w:tcPr>
            <w:tcW w:w="9576" w:type="dxa"/>
            <w:noWrap/>
          </w:tcPr>
          <w:p w:rsidR="008423E4" w:rsidRPr="0022177D" w:rsidRDefault="00E117B3" w:rsidP="001F2D2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117B3" w:rsidP="008423E4">
      <w:pPr>
        <w:jc w:val="center"/>
      </w:pPr>
    </w:p>
    <w:p w:rsidR="008423E4" w:rsidRPr="00B31F0E" w:rsidRDefault="00E117B3" w:rsidP="008423E4"/>
    <w:p w:rsidR="008423E4" w:rsidRPr="00742794" w:rsidRDefault="00E117B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21EA5" w:rsidTr="001F2D29">
        <w:tc>
          <w:tcPr>
            <w:tcW w:w="9576" w:type="dxa"/>
          </w:tcPr>
          <w:p w:rsidR="008423E4" w:rsidRPr="00861995" w:rsidRDefault="00E117B3" w:rsidP="001F2D29">
            <w:pPr>
              <w:jc w:val="right"/>
            </w:pPr>
            <w:r>
              <w:t>S.B. 1849</w:t>
            </w:r>
          </w:p>
        </w:tc>
      </w:tr>
      <w:tr w:rsidR="00821EA5" w:rsidTr="001F2D29">
        <w:tc>
          <w:tcPr>
            <w:tcW w:w="9576" w:type="dxa"/>
          </w:tcPr>
          <w:p w:rsidR="008423E4" w:rsidRPr="00861995" w:rsidRDefault="00E117B3" w:rsidP="00B81458">
            <w:pPr>
              <w:jc w:val="right"/>
            </w:pPr>
            <w:r>
              <w:t xml:space="preserve">By: </w:t>
            </w:r>
            <w:r>
              <w:t>Whitmire</w:t>
            </w:r>
          </w:p>
        </w:tc>
      </w:tr>
      <w:tr w:rsidR="00821EA5" w:rsidTr="001F2D29">
        <w:tc>
          <w:tcPr>
            <w:tcW w:w="9576" w:type="dxa"/>
          </w:tcPr>
          <w:p w:rsidR="008423E4" w:rsidRPr="00861995" w:rsidRDefault="00E117B3" w:rsidP="001F2D29">
            <w:pPr>
              <w:jc w:val="right"/>
            </w:pPr>
            <w:r>
              <w:t>Criminal Jurisprudence</w:t>
            </w:r>
          </w:p>
        </w:tc>
      </w:tr>
      <w:tr w:rsidR="00821EA5" w:rsidTr="001F2D29">
        <w:tc>
          <w:tcPr>
            <w:tcW w:w="9576" w:type="dxa"/>
          </w:tcPr>
          <w:p w:rsidR="008423E4" w:rsidRDefault="00E117B3" w:rsidP="001F2D29">
            <w:pPr>
              <w:jc w:val="right"/>
            </w:pPr>
            <w:r>
              <w:t>Committee Report (Unamended)</w:t>
            </w:r>
          </w:p>
        </w:tc>
      </w:tr>
    </w:tbl>
    <w:p w:rsidR="008423E4" w:rsidRDefault="00E117B3" w:rsidP="008423E4">
      <w:pPr>
        <w:tabs>
          <w:tab w:val="right" w:pos="9360"/>
        </w:tabs>
      </w:pPr>
    </w:p>
    <w:p w:rsidR="008423E4" w:rsidRDefault="00E117B3" w:rsidP="008423E4"/>
    <w:p w:rsidR="008423E4" w:rsidRDefault="00E117B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821EA5" w:rsidTr="009B3AFA">
        <w:tc>
          <w:tcPr>
            <w:tcW w:w="9582" w:type="dxa"/>
          </w:tcPr>
          <w:p w:rsidR="008423E4" w:rsidRPr="00A8133F" w:rsidRDefault="00E117B3" w:rsidP="0021107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117B3" w:rsidP="00211072"/>
          <w:p w:rsidR="00CF0513" w:rsidRDefault="00E117B3" w:rsidP="00211072">
            <w:pPr>
              <w:pStyle w:val="Header"/>
              <w:jc w:val="both"/>
            </w:pPr>
            <w:r>
              <w:t>Interested parties contend that t</w:t>
            </w:r>
            <w:r>
              <w:t xml:space="preserve">he events leading up to Sandra Bland's jailing and death </w:t>
            </w:r>
            <w:r>
              <w:t>proved the need for comprehensive</w:t>
            </w:r>
            <w:r>
              <w:t xml:space="preserve"> criminal justice reform</w:t>
            </w:r>
            <w:r>
              <w:t xml:space="preserve"> in Texas</w:t>
            </w:r>
            <w:r>
              <w:t xml:space="preserve"> to avoid unnecessary incarceration and deaths in county jails in the future</w:t>
            </w:r>
            <w:r>
              <w:t xml:space="preserve">. </w:t>
            </w:r>
            <w:r>
              <w:t>S.B. 1849</w:t>
            </w:r>
            <w:r>
              <w:t xml:space="preserve"> </w:t>
            </w:r>
            <w:r>
              <w:t>seeks to provide that reform by</w:t>
            </w:r>
            <w:r>
              <w:t xml:space="preserve"> </w:t>
            </w:r>
            <w:r>
              <w:t xml:space="preserve">enacting the Sandra Bland Act to </w:t>
            </w:r>
            <w:r>
              <w:t>address</w:t>
            </w:r>
            <w:r>
              <w:t xml:space="preserve"> </w:t>
            </w:r>
            <w:r>
              <w:t>a variety of criminal justice topics</w:t>
            </w:r>
            <w:r>
              <w:t>.</w:t>
            </w:r>
            <w:r>
              <w:t xml:space="preserve"> </w:t>
            </w:r>
          </w:p>
          <w:p w:rsidR="008423E4" w:rsidRPr="00E26B13" w:rsidRDefault="00E117B3" w:rsidP="00211072">
            <w:pPr>
              <w:pStyle w:val="Header"/>
              <w:jc w:val="both"/>
              <w:rPr>
                <w:b/>
              </w:rPr>
            </w:pPr>
          </w:p>
        </w:tc>
      </w:tr>
      <w:tr w:rsidR="00821EA5" w:rsidTr="009B3AFA">
        <w:tc>
          <w:tcPr>
            <w:tcW w:w="9582" w:type="dxa"/>
          </w:tcPr>
          <w:p w:rsidR="0017725B" w:rsidRDefault="00E117B3" w:rsidP="002110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</w:t>
            </w:r>
            <w:r>
              <w:rPr>
                <w:b/>
                <w:u w:val="single"/>
              </w:rPr>
              <w:t>CT</w:t>
            </w:r>
          </w:p>
          <w:p w:rsidR="0017725B" w:rsidRDefault="00E117B3" w:rsidP="00211072">
            <w:pPr>
              <w:rPr>
                <w:b/>
                <w:u w:val="single"/>
              </w:rPr>
            </w:pPr>
          </w:p>
          <w:p w:rsidR="0053509A" w:rsidRPr="0053509A" w:rsidRDefault="00E117B3" w:rsidP="0021107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</w:t>
            </w:r>
            <w:r>
              <w:t>datory supervision.</w:t>
            </w:r>
          </w:p>
          <w:p w:rsidR="0017725B" w:rsidRPr="0017725B" w:rsidRDefault="00E117B3" w:rsidP="00211072">
            <w:pPr>
              <w:rPr>
                <w:b/>
                <w:u w:val="single"/>
              </w:rPr>
            </w:pPr>
          </w:p>
        </w:tc>
      </w:tr>
      <w:tr w:rsidR="00821EA5" w:rsidTr="009B3AFA">
        <w:tc>
          <w:tcPr>
            <w:tcW w:w="9582" w:type="dxa"/>
          </w:tcPr>
          <w:p w:rsidR="008423E4" w:rsidRPr="00A8133F" w:rsidRDefault="00E117B3" w:rsidP="0021107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117B3" w:rsidP="00211072"/>
          <w:p w:rsidR="006D58E7" w:rsidRDefault="00E117B3" w:rsidP="00211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6D58E7">
              <w:t>Commission on Jail Standards</w:t>
            </w:r>
            <w:r>
              <w:t xml:space="preserve"> in </w:t>
            </w:r>
            <w:r w:rsidRPr="006D58E7">
              <w:t>SECTION</w:t>
            </w:r>
            <w:r>
              <w:t>S</w:t>
            </w:r>
            <w:r w:rsidRPr="006D58E7">
              <w:t xml:space="preserve"> 3.0</w:t>
            </w:r>
            <w:r>
              <w:t>5,</w:t>
            </w:r>
            <w:r>
              <w:t xml:space="preserve"> </w:t>
            </w:r>
            <w:r>
              <w:t xml:space="preserve">3.06, </w:t>
            </w:r>
            <w:r>
              <w:t>3.07</w:t>
            </w:r>
            <w:r>
              <w:t>, and 4.01</w:t>
            </w:r>
            <w:r>
              <w:t xml:space="preserve"> of this bill.</w:t>
            </w:r>
          </w:p>
          <w:p w:rsidR="008423E4" w:rsidRPr="00E21FDC" w:rsidRDefault="00E117B3" w:rsidP="00211072">
            <w:pPr>
              <w:rPr>
                <w:b/>
              </w:rPr>
            </w:pPr>
          </w:p>
        </w:tc>
      </w:tr>
      <w:tr w:rsidR="00821EA5" w:rsidTr="009B3AFA">
        <w:tc>
          <w:tcPr>
            <w:tcW w:w="9582" w:type="dxa"/>
          </w:tcPr>
          <w:p w:rsidR="008423E4" w:rsidRPr="00A8133F" w:rsidRDefault="00E117B3" w:rsidP="0021107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117B3" w:rsidP="00211072"/>
          <w:p w:rsidR="005E67FD" w:rsidRDefault="00E117B3" w:rsidP="002110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>Article 1</w:t>
            </w:r>
          </w:p>
          <w:p w:rsidR="00E070E8" w:rsidRDefault="00E117B3" w:rsidP="002110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:rsidR="005E67FD" w:rsidRPr="00A52562" w:rsidRDefault="00E117B3" w:rsidP="00211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52562">
              <w:t>S</w:t>
            </w:r>
            <w:r w:rsidRPr="00A52562">
              <w:t>.B. 1849 establishes</w:t>
            </w:r>
            <w:r w:rsidRPr="00A52562">
              <w:t xml:space="preserve"> that i</w:t>
            </w:r>
            <w:r>
              <w:t>ts</w:t>
            </w:r>
            <w:r w:rsidRPr="00A52562">
              <w:t xml:space="preserve"> provisions are to be known as the Sandra Bland Act.</w:t>
            </w:r>
          </w:p>
          <w:p w:rsidR="00A52562" w:rsidRDefault="00E117B3" w:rsidP="002110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:rsidR="00306DE5" w:rsidRDefault="00E117B3" w:rsidP="002110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>Article 2</w:t>
            </w:r>
          </w:p>
          <w:p w:rsidR="00E070E8" w:rsidRDefault="00E117B3" w:rsidP="002110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:rsidR="0029669C" w:rsidRDefault="00E117B3" w:rsidP="00211072">
            <w:pPr>
              <w:pStyle w:val="Header"/>
              <w:jc w:val="both"/>
            </w:pPr>
            <w:r>
              <w:t>S.B. 1849 amends the Code of Criminal Procedure to</w:t>
            </w:r>
            <w:r>
              <w:t xml:space="preserve"> </w:t>
            </w:r>
            <w:r>
              <w:t>shorten</w:t>
            </w:r>
            <w:r>
              <w:t xml:space="preserve"> the deadline by which a sheriff is required to provide notice to a magistrate of credible information that may establish re</w:t>
            </w:r>
            <w:r>
              <w:t xml:space="preserve">asonable cause to believe that a defendant committed to the sheriff's custody has a mental illness or is a person with </w:t>
            </w:r>
            <w:r>
              <w:t>a</w:t>
            </w:r>
            <w:r>
              <w:t>n</w:t>
            </w:r>
            <w:r>
              <w:t xml:space="preserve"> </w:t>
            </w:r>
            <w:r>
              <w:t>intellectual</w:t>
            </w:r>
            <w:r>
              <w:t xml:space="preserve"> disability from not later than 72 hours after receiving the information to not later than </w:t>
            </w:r>
            <w:r>
              <w:t xml:space="preserve">12 </w:t>
            </w:r>
            <w:r>
              <w:t>hours after receiving the in</w:t>
            </w:r>
            <w:r>
              <w:t xml:space="preserve">formation. </w:t>
            </w:r>
            <w:r>
              <w:t>The bill</w:t>
            </w:r>
            <w:r>
              <w:t xml:space="preserve"> require</w:t>
            </w:r>
            <w:r>
              <w:t>s</w:t>
            </w:r>
            <w:r>
              <w:t xml:space="preserve"> each </w:t>
            </w:r>
            <w:r>
              <w:t>law enforcement agency</w:t>
            </w:r>
            <w:r>
              <w:t xml:space="preserve"> to make a good faith effort to divert a person suffering a mental health crisis or </w:t>
            </w:r>
            <w:r>
              <w:t xml:space="preserve">suffering </w:t>
            </w:r>
            <w:r>
              <w:t xml:space="preserve">from the effects of </w:t>
            </w:r>
            <w:r>
              <w:t xml:space="preserve">substance abuse to a proper treatment center in the </w:t>
            </w:r>
            <w:r>
              <w:t xml:space="preserve">agency's </w:t>
            </w:r>
            <w:r>
              <w:t xml:space="preserve">jurisdiction if </w:t>
            </w:r>
            <w:r>
              <w:t xml:space="preserve">there is an available and appropriate treatment center in the agency's jurisdiction to which the agency may divert the person; </w:t>
            </w:r>
            <w:r>
              <w:t>it is reasonabl</w:t>
            </w:r>
            <w:r>
              <w:t>e</w:t>
            </w:r>
            <w:r>
              <w:t xml:space="preserve"> to divert the person</w:t>
            </w:r>
            <w:r>
              <w:t>;</w:t>
            </w:r>
            <w:r>
              <w:t xml:space="preserve"> the offense that the person is accused of is a misdemeanor</w:t>
            </w:r>
            <w:r>
              <w:t>,</w:t>
            </w:r>
            <w:r>
              <w:t xml:space="preserve"> other than a misdemeanor invol</w:t>
            </w:r>
            <w:r>
              <w:t>ving violence</w:t>
            </w:r>
            <w:r>
              <w:t>;</w:t>
            </w:r>
            <w:r>
              <w:t xml:space="preserve"> and the </w:t>
            </w:r>
            <w:r>
              <w:t xml:space="preserve">mental health </w:t>
            </w:r>
            <w:r>
              <w:t xml:space="preserve">crisis or </w:t>
            </w:r>
            <w:r>
              <w:t xml:space="preserve">substance </w:t>
            </w:r>
            <w:r>
              <w:t>abuse</w:t>
            </w:r>
            <w:r>
              <w:t xml:space="preserve"> issue</w:t>
            </w:r>
            <w:r>
              <w:t xml:space="preserve"> is suspected to be the reason the person committed the alleged offense.</w:t>
            </w:r>
            <w:r w:rsidRPr="00A46D74">
              <w:t xml:space="preserve"> That requirement expressly does not apply to a person accused of certain </w:t>
            </w:r>
            <w:r>
              <w:t xml:space="preserve">specified </w:t>
            </w:r>
            <w:r w:rsidRPr="00A46D74">
              <w:t>intoxication-related offenses.</w:t>
            </w:r>
          </w:p>
          <w:p w:rsidR="00BE337B" w:rsidRDefault="00E117B3" w:rsidP="00211072">
            <w:pPr>
              <w:pStyle w:val="Header"/>
              <w:jc w:val="both"/>
            </w:pPr>
          </w:p>
          <w:p w:rsidR="00816CBE" w:rsidRDefault="00E117B3" w:rsidP="00211072">
            <w:pPr>
              <w:pStyle w:val="Header"/>
              <w:jc w:val="both"/>
            </w:pPr>
            <w:r>
              <w:t>S.B. 1849</w:t>
            </w:r>
            <w:r>
              <w:t xml:space="preserve"> amends the </w:t>
            </w:r>
            <w:r w:rsidRPr="0029669C">
              <w:t>Government Code</w:t>
            </w:r>
            <w:r>
              <w:t xml:space="preserve"> to </w:t>
            </w:r>
            <w:r>
              <w:t xml:space="preserve">include persons experiencing substance abuse </w:t>
            </w:r>
            <w:r>
              <w:t xml:space="preserve">issues </w:t>
            </w:r>
            <w:r>
              <w:t xml:space="preserve">among </w:t>
            </w:r>
            <w:r>
              <w:t>those</w:t>
            </w:r>
            <w:r>
              <w:t xml:space="preserve"> </w:t>
            </w:r>
            <w:r>
              <w:t xml:space="preserve">eligible to receive </w:t>
            </w:r>
            <w:r>
              <w:t>se</w:t>
            </w:r>
            <w:r>
              <w:t xml:space="preserve">rvices </w:t>
            </w:r>
            <w:r>
              <w:t>from</w:t>
            </w:r>
            <w:r w:rsidRPr="00816CBE">
              <w:t xml:space="preserve"> Department of State Health Services</w:t>
            </w:r>
            <w:r>
              <w:t xml:space="preserve"> </w:t>
            </w:r>
            <w:r w:rsidRPr="00816CBE">
              <w:t>(DSHS)</w:t>
            </w:r>
            <w:r>
              <w:t xml:space="preserve"> community collaborative grants</w:t>
            </w:r>
            <w:r>
              <w:t xml:space="preserve"> and to require DSHS, in awarding those grant</w:t>
            </w:r>
            <w:r>
              <w:t xml:space="preserve">s, to give special consideration to entities </w:t>
            </w:r>
            <w:r w:rsidRPr="00994783">
              <w:t>establishing or expanding collaboratives that serve two or more counties, each with a population of less than 100,000</w:t>
            </w:r>
            <w:r>
              <w:t xml:space="preserve">. The bill </w:t>
            </w:r>
            <w:r>
              <w:t xml:space="preserve">revises the evidence DSHS </w:t>
            </w:r>
            <w:r>
              <w:t xml:space="preserve">must </w:t>
            </w:r>
            <w:r>
              <w:lastRenderedPageBreak/>
              <w:t xml:space="preserve">require each entity awarded a grant to provide and </w:t>
            </w:r>
            <w:r>
              <w:t>r</w:t>
            </w:r>
            <w:r>
              <w:t xml:space="preserve">emoves the limit on the number of grants that may be made and restrictions on where the grants are to be made. The bill </w:t>
            </w:r>
            <w:r>
              <w:t>sets out provisions relating to a plan</w:t>
            </w:r>
            <w:r>
              <w:t xml:space="preserve"> </w:t>
            </w:r>
            <w:r>
              <w:t xml:space="preserve">required to be </w:t>
            </w:r>
            <w:r>
              <w:t>developed by the governing body of a county</w:t>
            </w:r>
            <w:r>
              <w:t xml:space="preserve"> for certain community collaboratives</w:t>
            </w:r>
            <w:r>
              <w:t xml:space="preserve">. </w:t>
            </w:r>
          </w:p>
          <w:p w:rsidR="00306DE5" w:rsidRDefault="00E117B3" w:rsidP="00211072">
            <w:pPr>
              <w:pStyle w:val="Header"/>
              <w:jc w:val="both"/>
              <w:rPr>
                <w:b/>
              </w:rPr>
            </w:pPr>
          </w:p>
          <w:p w:rsidR="006072BE" w:rsidRDefault="00E117B3" w:rsidP="00211072">
            <w:pPr>
              <w:pStyle w:val="Header"/>
              <w:jc w:val="both"/>
              <w:rPr>
                <w:b/>
              </w:rPr>
            </w:pPr>
            <w:r>
              <w:rPr>
                <w:b/>
              </w:rPr>
              <w:t>Article 3</w:t>
            </w:r>
            <w:r>
              <w:rPr>
                <w:b/>
              </w:rPr>
              <w:t xml:space="preserve"> </w:t>
            </w:r>
          </w:p>
          <w:p w:rsidR="00E070E8" w:rsidRDefault="00E117B3" w:rsidP="00211072">
            <w:pPr>
              <w:pStyle w:val="Header"/>
              <w:jc w:val="both"/>
              <w:rPr>
                <w:b/>
              </w:rPr>
            </w:pPr>
          </w:p>
          <w:p w:rsidR="007039F4" w:rsidRDefault="00E117B3" w:rsidP="00211072">
            <w:pPr>
              <w:pStyle w:val="Header"/>
              <w:jc w:val="both"/>
            </w:pPr>
            <w:r>
              <w:t>S.B. 1849</w:t>
            </w:r>
            <w:r>
              <w:t xml:space="preserve"> amends the Government Code to</w:t>
            </w:r>
            <w:r>
              <w:t xml:space="preserve"> </w:t>
            </w:r>
            <w:r>
              <w:t>require</w:t>
            </w:r>
            <w:r>
              <w:t xml:space="preserve"> the</w:t>
            </w:r>
            <w:r>
              <w:t xml:space="preserve"> </w:t>
            </w:r>
            <w:r w:rsidRPr="006D58E7">
              <w:t>Commission on Jail Standards</w:t>
            </w:r>
            <w:r>
              <w:t xml:space="preserve">, </w:t>
            </w:r>
            <w:r>
              <w:t xml:space="preserve">not later than </w:t>
            </w:r>
            <w:r>
              <w:t>September</w:t>
            </w:r>
            <w:r>
              <w:t xml:space="preserve"> 1, 2018,</w:t>
            </w:r>
            <w:r>
              <w:t xml:space="preserve"> to adopt reasonable rules and procedures to ensure the safety of prisoners, including rules and procedures that require a county jail to give prisoners the ability to access a mental health professional at the jail through a telemental health service 24 h</w:t>
            </w:r>
            <w:r>
              <w:t>ours a day; to give prisoners the ability to access a health professional at the jail or through a telehealth service 24 hours a day or, if a health professional is unavailable at the jail or through a telehealth service, provide for a prisoner to be trans</w:t>
            </w:r>
            <w:r>
              <w:t>ported to access a health professional; and</w:t>
            </w:r>
            <w:r>
              <w:t>,</w:t>
            </w:r>
            <w:r>
              <w:t xml:space="preserve"> </w:t>
            </w:r>
            <w:r w:rsidRPr="00A46D74">
              <w:t>if funding is available from the prisoner safety fund established under the bill's provisions,</w:t>
            </w:r>
            <w:r>
              <w:t xml:space="preserve"> </w:t>
            </w:r>
            <w:r>
              <w:t xml:space="preserve">to install automated electronic sensors or cameras to ensure accurate and timely </w:t>
            </w:r>
            <w:r>
              <w:t xml:space="preserve">in-person </w:t>
            </w:r>
            <w:r>
              <w:t>checks of cells or groups</w:t>
            </w:r>
            <w:r>
              <w:t xml:space="preserve"> of cells confining at-risk individuals</w:t>
            </w:r>
            <w:r>
              <w:t>, and requires a county jail to comply with any such rule or procedure on and after September 1, 2020</w:t>
            </w:r>
            <w:r>
              <w:t>. The bill requires the commission</w:t>
            </w:r>
            <w:r>
              <w:t>, not later than January 1, 2018,</w:t>
            </w:r>
            <w:r>
              <w:t xml:space="preserve"> to </w:t>
            </w:r>
            <w:r w:rsidRPr="000D41B8">
              <w:t>adopt reasonable rules and procedures establi</w:t>
            </w:r>
            <w:r w:rsidRPr="000D41B8">
              <w:t>shing minimum standards regarding the continuity of prescription medications for the care and treatment of prisoners</w:t>
            </w:r>
            <w:r>
              <w:t xml:space="preserve"> and</w:t>
            </w:r>
            <w:r>
              <w:t xml:space="preserve"> requires those</w:t>
            </w:r>
            <w:r w:rsidRPr="000D41B8">
              <w:t xml:space="preserve"> rules and procedures </w:t>
            </w:r>
            <w:r>
              <w:t>to</w:t>
            </w:r>
            <w:r w:rsidRPr="000D41B8">
              <w:t xml:space="preserve"> require that a qualified medical professional </w:t>
            </w:r>
            <w:r>
              <w:t>to</w:t>
            </w:r>
            <w:r>
              <w:t xml:space="preserve"> </w:t>
            </w:r>
            <w:r w:rsidRPr="000D41B8">
              <w:t>review as soon as possible any prescription med</w:t>
            </w:r>
            <w:r w:rsidRPr="000D41B8">
              <w:t>ication a prisoner is taking when the prisoner is taken into custody</w:t>
            </w:r>
            <w:r>
              <w:t>.</w:t>
            </w:r>
          </w:p>
          <w:p w:rsidR="0009428E" w:rsidRDefault="00E117B3" w:rsidP="00211072">
            <w:pPr>
              <w:pStyle w:val="Header"/>
              <w:jc w:val="both"/>
            </w:pPr>
          </w:p>
          <w:p w:rsidR="0009428E" w:rsidRDefault="00E117B3" w:rsidP="00211072">
            <w:pPr>
              <w:pStyle w:val="Header"/>
              <w:jc w:val="both"/>
            </w:pPr>
            <w:r>
              <w:t>S.B. 1849</w:t>
            </w:r>
            <w:r>
              <w:t xml:space="preserve"> establishes the </w:t>
            </w:r>
            <w:r>
              <w:t>prisoner</w:t>
            </w:r>
            <w:r>
              <w:t xml:space="preserve"> s</w:t>
            </w:r>
            <w:r>
              <w:t>afety</w:t>
            </w:r>
            <w:r>
              <w:t xml:space="preserve"> fund</w:t>
            </w:r>
            <w:r>
              <w:t xml:space="preserve"> </w:t>
            </w:r>
            <w:r>
              <w:t xml:space="preserve">as a dedicated account in the general revenue fund </w:t>
            </w:r>
            <w:r>
              <w:t xml:space="preserve">to </w:t>
            </w:r>
            <w:r>
              <w:t xml:space="preserve">be appropriated to the commission to </w:t>
            </w:r>
            <w:r>
              <w:t xml:space="preserve">pay for </w:t>
            </w:r>
            <w:r>
              <w:t xml:space="preserve">certain </w:t>
            </w:r>
            <w:r>
              <w:t>capital improvements</w:t>
            </w:r>
            <w:r>
              <w:t xml:space="preserve"> required under the bill's provision requiring the commission to adopt reasonable rules and procedures to ensure the safety of prisoners</w:t>
            </w:r>
            <w:r>
              <w:t>. The bill sets out the fund's composition</w:t>
            </w:r>
            <w:r>
              <w:t xml:space="preserve"> </w:t>
            </w:r>
            <w:r>
              <w:t>a</w:t>
            </w:r>
            <w:r>
              <w:t xml:space="preserve">nd authorizes the commission to </w:t>
            </w:r>
            <w:r>
              <w:t xml:space="preserve">establish </w:t>
            </w:r>
            <w:r>
              <w:t xml:space="preserve">by rule </w:t>
            </w:r>
            <w:r>
              <w:t>a grant program to provide</w:t>
            </w:r>
            <w:r>
              <w:t xml:space="preserve"> grants to counties to fund </w:t>
            </w:r>
            <w:r>
              <w:t>those certain</w:t>
            </w:r>
            <w:r>
              <w:t xml:space="preserve"> capital improvements</w:t>
            </w:r>
            <w:r>
              <w:t xml:space="preserve"> to a county jail with a capacity of not more than 96 prisoners</w:t>
            </w:r>
            <w:r>
              <w:t xml:space="preserve">. </w:t>
            </w:r>
            <w:r>
              <w:t xml:space="preserve">The bill </w:t>
            </w:r>
            <w:r>
              <w:t xml:space="preserve">provides for the </w:t>
            </w:r>
            <w:r>
              <w:t>reporting</w:t>
            </w:r>
            <w:r>
              <w:t xml:space="preserve"> of </w:t>
            </w:r>
            <w:r>
              <w:t xml:space="preserve">certain </w:t>
            </w:r>
            <w:r>
              <w:t>s</w:t>
            </w:r>
            <w:r>
              <w:t>er</w:t>
            </w:r>
            <w:r>
              <w:t>i</w:t>
            </w:r>
            <w:r>
              <w:t>ous</w:t>
            </w:r>
            <w:r>
              <w:t xml:space="preserve"> </w:t>
            </w:r>
            <w:r>
              <w:t xml:space="preserve">county </w:t>
            </w:r>
            <w:r>
              <w:t xml:space="preserve">jail incidents and the </w:t>
            </w:r>
            <w:r>
              <w:t xml:space="preserve">independent </w:t>
            </w:r>
            <w:r>
              <w:t>investigation of deaths</w:t>
            </w:r>
            <w:r>
              <w:t xml:space="preserve"> that occur in county jails</w:t>
            </w:r>
            <w:r>
              <w:t>.</w:t>
            </w:r>
            <w:r>
              <w:t xml:space="preserve"> </w:t>
            </w:r>
          </w:p>
          <w:p w:rsidR="004D129C" w:rsidRDefault="00E117B3" w:rsidP="00211072">
            <w:pPr>
              <w:pStyle w:val="Header"/>
              <w:jc w:val="both"/>
            </w:pPr>
          </w:p>
          <w:p w:rsidR="004D129C" w:rsidRDefault="00E117B3" w:rsidP="00211072">
            <w:pPr>
              <w:pStyle w:val="Header"/>
              <w:jc w:val="both"/>
            </w:pPr>
            <w:r>
              <w:t>S.B. 1849 amends the Code of Criminal Procedure to revise provisions relating to service of a copy of an indictment</w:t>
            </w:r>
            <w:r>
              <w:t xml:space="preserve"> or information, as applicable</w:t>
            </w:r>
            <w:r>
              <w:t>.</w:t>
            </w:r>
          </w:p>
          <w:p w:rsidR="002C4BAD" w:rsidRDefault="00E117B3" w:rsidP="00211072">
            <w:pPr>
              <w:pStyle w:val="Header"/>
              <w:jc w:val="both"/>
              <w:rPr>
                <w:b/>
              </w:rPr>
            </w:pPr>
          </w:p>
          <w:p w:rsidR="002A3E48" w:rsidRDefault="00E117B3" w:rsidP="002110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>Article 4</w:t>
            </w:r>
          </w:p>
          <w:p w:rsidR="00E070E8" w:rsidRDefault="00E117B3" w:rsidP="002110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:rsidR="00C41425" w:rsidRDefault="00E117B3" w:rsidP="00211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b/>
              </w:rPr>
              <w:t xml:space="preserve"> </w:t>
            </w:r>
            <w:r>
              <w:t>S.B. 1849</w:t>
            </w:r>
            <w:r>
              <w:t xml:space="preserve"> amends the Government Code to require the Texas Commiss</w:t>
            </w:r>
            <w:r>
              <w:t xml:space="preserve">ion on Law Enforcement (TCOLE) to develop and the </w:t>
            </w:r>
            <w:r w:rsidRPr="006D58E7">
              <w:t>Commission on Jail Standards</w:t>
            </w:r>
            <w:r>
              <w:t xml:space="preserve"> to approve</w:t>
            </w:r>
            <w:r>
              <w:t>, not later than March 1, 2018,</w:t>
            </w:r>
            <w:r>
              <w:t xml:space="preserve"> an examination for a person assigned to the jail administrator position overseeing a county jail</w:t>
            </w:r>
            <w:r>
              <w:t xml:space="preserve">. </w:t>
            </w:r>
            <w:r>
              <w:t>The bill requires the commission to a</w:t>
            </w:r>
            <w:r>
              <w:t>dopt rules requiring a person, other than a sheriff, assigned to the jail administrator position overseeing a county jail to pass the examination not later than the 180th day after the date the person is assigned to that position and requires those rules t</w:t>
            </w:r>
            <w:r>
              <w:t xml:space="preserve">o provide that a person who fails the examination may be immediately removed from the position and may not be reinstated until the person passes the examination. </w:t>
            </w:r>
            <w:r w:rsidRPr="00A46D74">
              <w:t>The bill requires the sheriff of a county to perform the duties of the jail administrator posi</w:t>
            </w:r>
            <w:r w:rsidRPr="00A46D74">
              <w:t>tion at any time there is not a person available who satisfies the examination requirement and prohibits a person other than a sheriff from serving in the jail administrator position of a county jail unless the person satisfies that examination requirement</w:t>
            </w:r>
            <w:r w:rsidRPr="00A46D74">
              <w:t>.</w:t>
            </w:r>
          </w:p>
          <w:p w:rsidR="00C41425" w:rsidRDefault="00E117B3" w:rsidP="00211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554A4" w:rsidRDefault="00E117B3" w:rsidP="00211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1849</w:t>
            </w:r>
            <w:r>
              <w:t xml:space="preserve"> </w:t>
            </w:r>
            <w:r>
              <w:t xml:space="preserve">amends </w:t>
            </w:r>
            <w:r>
              <w:t>the Occupations Code to</w:t>
            </w:r>
            <w:r>
              <w:t xml:space="preserve"> </w:t>
            </w:r>
            <w:r>
              <w:t xml:space="preserve">revise provisions relating to the school curriculum for law enforcement officers. </w:t>
            </w:r>
            <w:r>
              <w:t xml:space="preserve">The bill </w:t>
            </w:r>
            <w:r w:rsidRPr="002978C5">
              <w:t>require</w:t>
            </w:r>
            <w:r>
              <w:t>s</w:t>
            </w:r>
            <w:r w:rsidRPr="002978C5">
              <w:t xml:space="preserve"> </w:t>
            </w:r>
            <w:r w:rsidRPr="0057353D">
              <w:t>TCOLE</w:t>
            </w:r>
            <w:r>
              <w:t xml:space="preserve"> </w:t>
            </w:r>
            <w:r>
              <w:t>to require</w:t>
            </w:r>
            <w:r>
              <w:t xml:space="preserve"> </w:t>
            </w:r>
            <w:r>
              <w:t>the</w:t>
            </w:r>
            <w:r w:rsidRPr="00E722B5">
              <w:t xml:space="preserve"> complet</w:t>
            </w:r>
            <w:r>
              <w:t>ion</w:t>
            </w:r>
            <w:r>
              <w:t xml:space="preserve">, as part of the </w:t>
            </w:r>
            <w:r w:rsidRPr="0057353D">
              <w:t>minimum curriculum requirements</w:t>
            </w:r>
            <w:r>
              <w:t xml:space="preserve"> for certain officers</w:t>
            </w:r>
            <w:r>
              <w:t xml:space="preserve">, </w:t>
            </w:r>
            <w:r>
              <w:t xml:space="preserve">of </w:t>
            </w:r>
            <w:r w:rsidRPr="00E722B5">
              <w:t xml:space="preserve">a </w:t>
            </w:r>
            <w:r w:rsidRPr="00E722B5">
              <w:t>statewide education and training program on de-escalation techniques to facilitate interaction with members of the public</w:t>
            </w:r>
            <w:r>
              <w:t>, including techniques for limiting the use of force resulting in bodily injury</w:t>
            </w:r>
            <w:r>
              <w:t>. The bill</w:t>
            </w:r>
            <w:r>
              <w:t xml:space="preserve"> </w:t>
            </w:r>
            <w:r>
              <w:t xml:space="preserve">requires </w:t>
            </w:r>
            <w:r>
              <w:t xml:space="preserve">the </w:t>
            </w:r>
            <w:r>
              <w:lastRenderedPageBreak/>
              <w:t>statewide education and training</w:t>
            </w:r>
            <w:r>
              <w:t xml:space="preserve"> program on </w:t>
            </w:r>
            <w:r w:rsidRPr="00691369">
              <w:t>de-escalation and crisis intervention techniques to facilitate interaction with persons with mental impairments</w:t>
            </w:r>
            <w:r>
              <w:t xml:space="preserve"> included as part of the minimum curriculum requirements to be a 40-hour program</w:t>
            </w:r>
            <w:r>
              <w:t xml:space="preserve"> and makes the</w:t>
            </w:r>
            <w:r>
              <w:t xml:space="preserve"> 40-hour requirement </w:t>
            </w:r>
            <w:r>
              <w:t xml:space="preserve">applicable </w:t>
            </w:r>
            <w:r w:rsidRPr="007A2A97">
              <w:t>only to</w:t>
            </w:r>
            <w:r w:rsidRPr="007A2A97">
              <w:t xml:space="preserve"> a peace officer who first begins to satisfy those requirements on or after </w:t>
            </w:r>
            <w:r>
              <w:t>April</w:t>
            </w:r>
            <w:r w:rsidRPr="007A2A97">
              <w:t xml:space="preserve"> </w:t>
            </w:r>
            <w:r w:rsidRPr="007A2A97">
              <w:t>1, 2018</w:t>
            </w:r>
            <w:r>
              <w:t>.</w:t>
            </w:r>
          </w:p>
          <w:p w:rsidR="005C0945" w:rsidRDefault="00E117B3" w:rsidP="00211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61933" w:rsidRDefault="00E117B3" w:rsidP="00211072">
            <w:pPr>
              <w:pStyle w:val="Header"/>
              <w:jc w:val="both"/>
            </w:pPr>
            <w:r>
              <w:t>S.B. 1849</w:t>
            </w:r>
            <w:r>
              <w:t xml:space="preserve">, effective January 1, 2018, </w:t>
            </w:r>
            <w:r>
              <w:t>requires</w:t>
            </w:r>
            <w:r>
              <w:t xml:space="preserve"> the county jailer preparatory training program</w:t>
            </w:r>
            <w:r>
              <w:t xml:space="preserve"> </w:t>
            </w:r>
            <w:r>
              <w:t xml:space="preserve">to </w:t>
            </w:r>
            <w:r>
              <w:t>consist of at least eight hours of</w:t>
            </w:r>
            <w:r>
              <w:t xml:space="preserve"> mental </w:t>
            </w:r>
            <w:r>
              <w:t xml:space="preserve">health training </w:t>
            </w:r>
            <w:r>
              <w:t>approved</w:t>
            </w:r>
            <w:r>
              <w:t xml:space="preserve"> </w:t>
            </w:r>
            <w:r>
              <w:t xml:space="preserve">by </w:t>
            </w:r>
            <w:r>
              <w:t>TCOLE and the Commission on Jail Standards</w:t>
            </w:r>
            <w:r>
              <w:t>.</w:t>
            </w:r>
            <w:r>
              <w:t xml:space="preserve"> The bill requires a</w:t>
            </w:r>
            <w:r w:rsidRPr="00F917C9">
              <w:t xml:space="preserve"> person in the position of county jailer on September 1, 2017, </w:t>
            </w:r>
            <w:r>
              <w:t>to</w:t>
            </w:r>
            <w:r w:rsidRPr="00F917C9">
              <w:t xml:space="preserve"> comply with </w:t>
            </w:r>
            <w:r>
              <w:t xml:space="preserve">the </w:t>
            </w:r>
            <w:r>
              <w:t>preparatory training program requirements as amended by the bill</w:t>
            </w:r>
            <w:r w:rsidRPr="00F917C9">
              <w:t xml:space="preserve"> not later than </w:t>
            </w:r>
            <w:r>
              <w:t>August 31, 2021.</w:t>
            </w:r>
            <w:r>
              <w:t xml:space="preserve"> </w:t>
            </w:r>
          </w:p>
          <w:p w:rsidR="00261933" w:rsidRDefault="00E117B3" w:rsidP="00211072">
            <w:pPr>
              <w:pStyle w:val="Header"/>
              <w:jc w:val="both"/>
            </w:pPr>
          </w:p>
          <w:p w:rsidR="00792809" w:rsidRDefault="00E117B3" w:rsidP="00211072">
            <w:pPr>
              <w:pStyle w:val="Header"/>
              <w:jc w:val="both"/>
            </w:pPr>
            <w:r>
              <w:t>S.B. 1849</w:t>
            </w:r>
            <w:r>
              <w:t xml:space="preserve"> </w:t>
            </w:r>
            <w:r>
              <w:t xml:space="preserve">includes </w:t>
            </w:r>
            <w:r>
              <w:t xml:space="preserve">education </w:t>
            </w:r>
            <w:r>
              <w:t xml:space="preserve">and training regarding </w:t>
            </w:r>
            <w:r>
              <w:t>de-escalation techniques to facilitate interaction with members of the public</w:t>
            </w:r>
            <w:r>
              <w:t>, including techniques for limiting the use of force resulting in bodily injury,</w:t>
            </w:r>
            <w:r>
              <w:t xml:space="preserve"> among the curricula of the continuing education program for a </w:t>
            </w:r>
            <w:r>
              <w:t xml:space="preserve">peace officer </w:t>
            </w:r>
            <w:r>
              <w:t xml:space="preserve">holding only a basic proficiency certificate. </w:t>
            </w:r>
            <w:r>
              <w:t xml:space="preserve">The bill </w:t>
            </w:r>
            <w:r>
              <w:t xml:space="preserve">requires a </w:t>
            </w:r>
            <w:r>
              <w:t xml:space="preserve">peace </w:t>
            </w:r>
            <w:r>
              <w:t xml:space="preserve">officer </w:t>
            </w:r>
            <w:r>
              <w:t xml:space="preserve">or reserve law enforcement officer </w:t>
            </w:r>
            <w:r>
              <w:t xml:space="preserve">to </w:t>
            </w:r>
            <w:r w:rsidRPr="005A4067">
              <w:t xml:space="preserve">complete </w:t>
            </w:r>
            <w:r>
              <w:t>the</w:t>
            </w:r>
            <w:r>
              <w:t xml:space="preserve"> </w:t>
            </w:r>
            <w:r w:rsidRPr="00361D3F">
              <w:t xml:space="preserve">de-escalation techniques </w:t>
            </w:r>
            <w:r>
              <w:t xml:space="preserve">education and training </w:t>
            </w:r>
            <w:r>
              <w:t xml:space="preserve">that are part of the minimum </w:t>
            </w:r>
            <w:r>
              <w:t xml:space="preserve">school </w:t>
            </w:r>
            <w:r>
              <w:t xml:space="preserve">curriculum requirements </w:t>
            </w:r>
            <w:r>
              <w:t xml:space="preserve">as a </w:t>
            </w:r>
            <w:r w:rsidRPr="005A4067">
              <w:t>requirement for an intermediate proficiency certificate or an advanced proficiency certificate</w:t>
            </w:r>
            <w:r>
              <w:t>.</w:t>
            </w:r>
            <w:r>
              <w:t xml:space="preserve"> </w:t>
            </w:r>
            <w:r w:rsidRPr="00EE1B52">
              <w:t>The bill r</w:t>
            </w:r>
            <w:r w:rsidRPr="005464DA">
              <w:t>equires</w:t>
            </w:r>
            <w:r w:rsidRPr="00EE1B52">
              <w:t xml:space="preserve"> TCOLE, not later than </w:t>
            </w:r>
            <w:r>
              <w:t>March</w:t>
            </w:r>
            <w:r w:rsidRPr="00EE1B52">
              <w:t xml:space="preserve"> </w:t>
            </w:r>
            <w:r w:rsidRPr="00EE1B52">
              <w:t>1, 2018, to establish or modify training programs</w:t>
            </w:r>
            <w:r w:rsidRPr="00EE1B52">
              <w:t xml:space="preserve"> as necessary to comply </w:t>
            </w:r>
            <w:r>
              <w:t>with the school curriculum provisions</w:t>
            </w:r>
            <w:r>
              <w:t xml:space="preserve"> as amended by the bill</w:t>
            </w:r>
            <w:r>
              <w:t>.</w:t>
            </w:r>
          </w:p>
          <w:p w:rsidR="003D60D3" w:rsidRDefault="00E117B3" w:rsidP="00211072">
            <w:pPr>
              <w:pStyle w:val="Header"/>
              <w:jc w:val="both"/>
            </w:pPr>
          </w:p>
          <w:p w:rsidR="003D60D3" w:rsidRDefault="00E117B3" w:rsidP="002110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rPr>
                <w:b/>
              </w:rPr>
              <w:t>Article 5</w:t>
            </w:r>
            <w:r>
              <w:rPr>
                <w:b/>
              </w:rPr>
              <w:t xml:space="preserve"> </w:t>
            </w:r>
          </w:p>
          <w:p w:rsidR="00E070E8" w:rsidRDefault="00E117B3" w:rsidP="002110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  <w:p w:rsidR="00734CF8" w:rsidRDefault="00E117B3" w:rsidP="00211072">
            <w:pPr>
              <w:pStyle w:val="Header"/>
              <w:jc w:val="both"/>
            </w:pPr>
            <w:r>
              <w:t>S.B. 1849</w:t>
            </w:r>
            <w:r>
              <w:t xml:space="preserve"> amends the</w:t>
            </w:r>
            <w:r>
              <w:t xml:space="preserve"> </w:t>
            </w:r>
            <w:r w:rsidRPr="000554A4">
              <w:t>Code of Criminal Procedure</w:t>
            </w:r>
            <w:r>
              <w:t xml:space="preserve"> to </w:t>
            </w:r>
            <w:r>
              <w:t xml:space="preserve">revise requirements for a law enforcement agency's written </w:t>
            </w:r>
            <w:r w:rsidRPr="00F73397">
              <w:t>policy on racial profiling</w:t>
            </w:r>
            <w:r>
              <w:t xml:space="preserve"> and</w:t>
            </w:r>
            <w:r>
              <w:t xml:space="preserve"> </w:t>
            </w:r>
            <w:r>
              <w:t xml:space="preserve">requires a law enforcement agency to review </w:t>
            </w:r>
            <w:r>
              <w:t xml:space="preserve">the </w:t>
            </w:r>
            <w:r>
              <w:t xml:space="preserve">data </w:t>
            </w:r>
            <w:r>
              <w:t xml:space="preserve">relating to motor vehicle stops </w:t>
            </w:r>
            <w:r>
              <w:t xml:space="preserve">collected under that policy </w:t>
            </w:r>
            <w:r>
              <w:t xml:space="preserve">to </w:t>
            </w:r>
            <w:r>
              <w:t>identify any improvements the agency could make in its practices and policies regarding motor vehicle stops</w:t>
            </w:r>
            <w:r>
              <w:t xml:space="preserve">. The bill requires </w:t>
            </w:r>
            <w:r>
              <w:t>a law enforce</w:t>
            </w:r>
            <w:r>
              <w:t xml:space="preserve">ment agency to </w:t>
            </w:r>
            <w:r w:rsidRPr="00504240">
              <w:t xml:space="preserve">examine the feasibility of equipping each peace officer who regularly detains or stops motor vehicles with a body worn camera </w:t>
            </w:r>
            <w:r>
              <w:t xml:space="preserve">and requires the agency's policy to </w:t>
            </w:r>
            <w:r w:rsidRPr="00EB0EFE">
              <w:t xml:space="preserve">include standards for reviewing video and audio documentation </w:t>
            </w:r>
            <w:r>
              <w:t>if the agency equ</w:t>
            </w:r>
            <w:r>
              <w:t>ips peace officers with body worn cameras.</w:t>
            </w:r>
            <w:r w:rsidRPr="005A304A">
              <w:t xml:space="preserve"> </w:t>
            </w:r>
          </w:p>
          <w:p w:rsidR="00814E0D" w:rsidRDefault="00E117B3" w:rsidP="00211072">
            <w:pPr>
              <w:pStyle w:val="Header"/>
              <w:jc w:val="both"/>
            </w:pPr>
          </w:p>
          <w:p w:rsidR="0060210A" w:rsidRDefault="00E117B3" w:rsidP="00211072">
            <w:pPr>
              <w:pStyle w:val="Header"/>
              <w:jc w:val="both"/>
            </w:pPr>
            <w:r>
              <w:t>S.B. 1849</w:t>
            </w:r>
            <w:r>
              <w:t xml:space="preserve"> revises</w:t>
            </w:r>
            <w:r>
              <w:t xml:space="preserve"> the information a peace officer is required to report to the law enforcement agency that employs the officer regarding</w:t>
            </w:r>
            <w:r>
              <w:t xml:space="preserve"> a</w:t>
            </w:r>
            <w:r>
              <w:t xml:space="preserve"> motor vehicle </w:t>
            </w:r>
            <w:r>
              <w:t>stop</w:t>
            </w:r>
            <w:r>
              <w:t xml:space="preserve"> </w:t>
            </w:r>
            <w:r>
              <w:t xml:space="preserve">and </w:t>
            </w:r>
            <w:r>
              <w:t>include</w:t>
            </w:r>
            <w:r>
              <w:t>s</w:t>
            </w:r>
            <w:r>
              <w:t xml:space="preserve"> </w:t>
            </w:r>
            <w:r>
              <w:t xml:space="preserve">among </w:t>
            </w:r>
            <w:r>
              <w:t>that required information</w:t>
            </w:r>
            <w:r>
              <w:t xml:space="preserve"> </w:t>
            </w:r>
            <w:r>
              <w:t xml:space="preserve">whether </w:t>
            </w:r>
            <w:r>
              <w:t xml:space="preserve">the officer used physical force </w:t>
            </w:r>
            <w:r>
              <w:t>that resulted in bodily injury</w:t>
            </w:r>
            <w:r>
              <w:t>, as that term is defined by the Penal Code,</w:t>
            </w:r>
            <w:r>
              <w:t xml:space="preserve"> during the stop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makes </w:t>
            </w:r>
            <w:r>
              <w:t>the</w:t>
            </w:r>
            <w:r w:rsidRPr="001C7EC7">
              <w:t xml:space="preserve"> chief administrator of a law enforcement agency</w:t>
            </w:r>
            <w:r>
              <w:t xml:space="preserve">, </w:t>
            </w:r>
            <w:r w:rsidRPr="00EB0EFE">
              <w:t>regardless of whether the administrator is elected, employed, or</w:t>
            </w:r>
            <w:r w:rsidRPr="00EB0EFE">
              <w:t xml:space="preserve"> appointed,</w:t>
            </w:r>
            <w:r>
              <w:t xml:space="preserve"> </w:t>
            </w:r>
            <w:r w:rsidRPr="00EB0EFE">
              <w:t xml:space="preserve">responsible for auditing </w:t>
            </w:r>
            <w:r>
              <w:t xml:space="preserve">those </w:t>
            </w:r>
            <w:r w:rsidRPr="00EB0EFE">
              <w:t>reports to ensure that the race or ethnicity of the person operating the motor vehicle is being reported</w:t>
            </w:r>
            <w:r>
              <w:t>.</w:t>
            </w:r>
            <w:r>
              <w:t xml:space="preserve"> </w:t>
            </w:r>
          </w:p>
          <w:p w:rsidR="0060210A" w:rsidRDefault="00E117B3" w:rsidP="00211072">
            <w:pPr>
              <w:pStyle w:val="Header"/>
              <w:jc w:val="both"/>
            </w:pPr>
          </w:p>
          <w:p w:rsidR="0060210A" w:rsidRDefault="00E117B3" w:rsidP="00211072">
            <w:pPr>
              <w:pStyle w:val="Header"/>
              <w:jc w:val="both"/>
            </w:pPr>
            <w:r>
              <w:t>S.B. 1849</w:t>
            </w:r>
            <w:r w:rsidRPr="00F766DC">
              <w:t xml:space="preserve"> requires</w:t>
            </w:r>
            <w:r>
              <w:t xml:space="preserve"> </w:t>
            </w:r>
            <w:r>
              <w:t>a law enforcement agency's motor vehicle stop incident-based data</w:t>
            </w:r>
            <w:r>
              <w:t xml:space="preserve"> report </w:t>
            </w:r>
            <w:r>
              <w:t xml:space="preserve">to include </w:t>
            </w:r>
            <w:r w:rsidRPr="001B744F">
              <w:t xml:space="preserve">a </w:t>
            </w:r>
            <w:r w:rsidRPr="001B744F">
              <w:t>comparative analysis of the</w:t>
            </w:r>
            <w:r>
              <w:t xml:space="preserve"> motor vehicle stop</w:t>
            </w:r>
            <w:r w:rsidRPr="001B744F">
              <w:t xml:space="preserve"> information</w:t>
            </w:r>
            <w:r>
              <w:t xml:space="preserve"> to </w:t>
            </w:r>
            <w:r w:rsidRPr="001E6D57">
              <w:t xml:space="preserve">evaluate and compare the number of searches resulting from motor vehicle stops within the applicable jurisdiction and whether contraband or other evidence was discovered in the course of those </w:t>
            </w:r>
            <w:r>
              <w:t>s</w:t>
            </w:r>
            <w:r>
              <w:t>earches</w:t>
            </w:r>
            <w:r>
              <w:t>.</w:t>
            </w:r>
            <w:r w:rsidRPr="00263A76">
              <w:t xml:space="preserve"> </w:t>
            </w:r>
            <w:r w:rsidRPr="00263A76">
              <w:t xml:space="preserve">The bill requires TCOLE, not later than September 1, 2018, </w:t>
            </w:r>
            <w:r w:rsidRPr="00263A76">
              <w:t>to</w:t>
            </w:r>
            <w:r w:rsidRPr="00263A76">
              <w:t xml:space="preserve"> evaluate and change the guidelines for compiling and reporting </w:t>
            </w:r>
            <w:r w:rsidRPr="00EE1B52">
              <w:t xml:space="preserve">motor vehicle stop incident-based data </w:t>
            </w:r>
            <w:r w:rsidRPr="00DF6DE1">
              <w:t>infor</w:t>
            </w:r>
            <w:r w:rsidRPr="00263A76">
              <w:t xml:space="preserve">mation to </w:t>
            </w:r>
            <w:r>
              <w:t xml:space="preserve">better </w:t>
            </w:r>
            <w:r w:rsidRPr="00263A76">
              <w:t>withstand academic scrutiny</w:t>
            </w:r>
            <w:r>
              <w:t xml:space="preserve"> and</w:t>
            </w:r>
            <w:r>
              <w:t>, not later than that date,</w:t>
            </w:r>
            <w:r>
              <w:t xml:space="preserve"> to</w:t>
            </w:r>
            <w:r>
              <w:t xml:space="preserve"> make accessible online a downloadable format of any </w:t>
            </w:r>
            <w:r>
              <w:t xml:space="preserve">such </w:t>
            </w:r>
            <w:r>
              <w:t>information submitted</w:t>
            </w:r>
            <w:r>
              <w:t xml:space="preserve"> that is not exempt from public disclosure under state public information law and </w:t>
            </w:r>
            <w:r>
              <w:t>a glossary of terms relating to such information to make the information readily understandable</w:t>
            </w:r>
            <w:r>
              <w:t xml:space="preserve"> to the public</w:t>
            </w:r>
            <w:r w:rsidRPr="00263A76">
              <w:t>.</w:t>
            </w:r>
            <w:r>
              <w:t xml:space="preserve"> The bill repeals provisions that provide for a partial exemption from the motor vehicle stop reporting requirement for a peace officer and from the related compilation, analysis, and reporting requirements for the chief administrator of a </w:t>
            </w:r>
            <w:r w:rsidRPr="0098073B">
              <w:t>l</w:t>
            </w:r>
            <w:r w:rsidRPr="0098073B">
              <w:t>aw enforcement agency.</w:t>
            </w:r>
            <w:r>
              <w:t xml:space="preserve"> </w:t>
            </w:r>
            <w:r>
              <w:t>The bill establishes that changes under the bill's provisions to the requirements for compilation and analysis of information collected apply only to a report covering a calendar year beginning on or after January 1, 2018.</w:t>
            </w:r>
          </w:p>
          <w:p w:rsidR="00594F19" w:rsidRDefault="00E117B3" w:rsidP="00211072">
            <w:pPr>
              <w:pStyle w:val="Header"/>
              <w:jc w:val="both"/>
            </w:pPr>
          </w:p>
          <w:p w:rsidR="00594F19" w:rsidRDefault="00E117B3" w:rsidP="00211072">
            <w:pPr>
              <w:pStyle w:val="Header"/>
              <w:jc w:val="both"/>
            </w:pPr>
            <w:r>
              <w:t>S.B. 1849</w:t>
            </w:r>
            <w:r>
              <w:t xml:space="preserve"> </w:t>
            </w:r>
            <w:r>
              <w:t xml:space="preserve">expands the purposes for which </w:t>
            </w:r>
            <w:r>
              <w:t>the Department of Public Safety</w:t>
            </w:r>
            <w:r>
              <w:t xml:space="preserve"> is required to adopt rules for </w:t>
            </w:r>
            <w:r w:rsidRPr="001B2E39">
              <w:t>providing funds or video and audio equipment to law enforcement agencies</w:t>
            </w:r>
            <w:r>
              <w:t xml:space="preserve"> to include</w:t>
            </w:r>
            <w:r>
              <w:t xml:space="preserve"> </w:t>
            </w:r>
            <w:r>
              <w:t>equipping peace officers with body worn cameras</w:t>
            </w:r>
            <w:r>
              <w:t>. The bil</w:t>
            </w:r>
            <w:r>
              <w:t xml:space="preserve">l </w:t>
            </w:r>
            <w:r>
              <w:t>changes</w:t>
            </w:r>
            <w:r>
              <w:t xml:space="preserve"> the amount </w:t>
            </w:r>
            <w:r>
              <w:t xml:space="preserve">of </w:t>
            </w:r>
            <w:r>
              <w:t xml:space="preserve">the </w:t>
            </w:r>
            <w:r>
              <w:t>civil penalty</w:t>
            </w:r>
            <w:r>
              <w:t xml:space="preserve"> for the failure of </w:t>
            </w:r>
            <w:r>
              <w:t xml:space="preserve">the </w:t>
            </w:r>
            <w:r w:rsidRPr="00DF2E39">
              <w:t>chief administrator of a local law enforcement agency</w:t>
            </w:r>
            <w:r>
              <w:t xml:space="preserve"> </w:t>
            </w:r>
            <w:r w:rsidRPr="00DF2E39">
              <w:t>to submit</w:t>
            </w:r>
            <w:r>
              <w:t xml:space="preserve"> motor vehicle stop</w:t>
            </w:r>
            <w:r w:rsidRPr="00DF2E39">
              <w:t xml:space="preserve"> incident-based data</w:t>
            </w:r>
            <w:r>
              <w:t xml:space="preserve"> to applicable recipients</w:t>
            </w:r>
            <w:r>
              <w:t xml:space="preserve"> as required</w:t>
            </w:r>
            <w:r>
              <w:t xml:space="preserve"> from a fixed penalty of $1,000</w:t>
            </w:r>
            <w:r>
              <w:t xml:space="preserve"> for each violation</w:t>
            </w:r>
            <w:r>
              <w:t xml:space="preserve"> to an amount capped at $5,000</w:t>
            </w:r>
            <w:r>
              <w:t xml:space="preserve"> for each violation</w:t>
            </w:r>
            <w:r>
              <w:t>.</w:t>
            </w:r>
          </w:p>
          <w:p w:rsidR="00536C75" w:rsidRDefault="00E117B3" w:rsidP="00211072">
            <w:pPr>
              <w:pStyle w:val="Header"/>
              <w:jc w:val="both"/>
            </w:pPr>
          </w:p>
          <w:p w:rsidR="005A304A" w:rsidRDefault="00E117B3" w:rsidP="00211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1849</w:t>
            </w:r>
            <w:r w:rsidRPr="00EE1B52">
              <w:t xml:space="preserve"> repeals Article 2.135, Code of Criminal Procedure.</w:t>
            </w:r>
          </w:p>
          <w:p w:rsidR="00C04A63" w:rsidRPr="00835628" w:rsidRDefault="00E117B3" w:rsidP="002110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21EA5" w:rsidTr="009B3AFA">
        <w:tc>
          <w:tcPr>
            <w:tcW w:w="9582" w:type="dxa"/>
          </w:tcPr>
          <w:p w:rsidR="008423E4" w:rsidRPr="00A8133F" w:rsidRDefault="00E117B3" w:rsidP="00211072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117B3" w:rsidP="00211072"/>
          <w:p w:rsidR="00633AC5" w:rsidRPr="003624F2" w:rsidRDefault="00E117B3" w:rsidP="002110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Except as otherwise provided, September 1, 2017.</w:t>
            </w:r>
          </w:p>
          <w:p w:rsidR="008423E4" w:rsidRPr="00233FDB" w:rsidRDefault="00E117B3" w:rsidP="00211072">
            <w:pPr>
              <w:rPr>
                <w:b/>
              </w:rPr>
            </w:pPr>
          </w:p>
        </w:tc>
      </w:tr>
    </w:tbl>
    <w:p w:rsidR="008423E4" w:rsidRPr="00BE0E75" w:rsidRDefault="00E117B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117B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17B3">
      <w:r>
        <w:separator/>
      </w:r>
    </w:p>
  </w:endnote>
  <w:endnote w:type="continuationSeparator" w:id="0">
    <w:p w:rsidR="00000000" w:rsidRDefault="00E1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21EA5" w:rsidTr="009C1E9A">
      <w:trPr>
        <w:cantSplit/>
      </w:trPr>
      <w:tc>
        <w:tcPr>
          <w:tcW w:w="0" w:type="pct"/>
        </w:tcPr>
        <w:p w:rsidR="000D41B8" w:rsidRDefault="00E117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0D41B8" w:rsidRDefault="00E117B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0D41B8" w:rsidRDefault="00E117B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0D41B8" w:rsidRDefault="00E117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0D41B8" w:rsidRDefault="00E117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1EA5" w:rsidTr="009C1E9A">
      <w:trPr>
        <w:cantSplit/>
      </w:trPr>
      <w:tc>
        <w:tcPr>
          <w:tcW w:w="0" w:type="pct"/>
        </w:tcPr>
        <w:p w:rsidR="000D41B8" w:rsidRDefault="00E117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0D41B8" w:rsidRPr="009C1E9A" w:rsidRDefault="00E117B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31266</w:t>
          </w:r>
        </w:p>
      </w:tc>
      <w:tc>
        <w:tcPr>
          <w:tcW w:w="2453" w:type="pct"/>
        </w:tcPr>
        <w:p w:rsidR="000D41B8" w:rsidRDefault="00E117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17.136.307</w:t>
          </w:r>
          <w:r>
            <w:fldChar w:fldCharType="end"/>
          </w:r>
        </w:p>
      </w:tc>
    </w:tr>
    <w:tr w:rsidR="00821EA5" w:rsidTr="009C1E9A">
      <w:trPr>
        <w:cantSplit/>
      </w:trPr>
      <w:tc>
        <w:tcPr>
          <w:tcW w:w="0" w:type="pct"/>
        </w:tcPr>
        <w:p w:rsidR="000D41B8" w:rsidRDefault="00E117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0D41B8" w:rsidRPr="009C1E9A" w:rsidRDefault="00E117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0D41B8" w:rsidRDefault="00E117B3" w:rsidP="006D504F">
          <w:pPr>
            <w:pStyle w:val="Footer"/>
            <w:rPr>
              <w:rStyle w:val="PageNumber"/>
            </w:rPr>
          </w:pPr>
        </w:p>
        <w:p w:rsidR="000D41B8" w:rsidRDefault="00E117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21EA5" w:rsidTr="009C1E9A">
      <w:trPr>
        <w:cantSplit/>
        <w:trHeight w:val="323"/>
      </w:trPr>
      <w:tc>
        <w:tcPr>
          <w:tcW w:w="0" w:type="pct"/>
          <w:gridSpan w:val="3"/>
        </w:tcPr>
        <w:p w:rsidR="000D41B8" w:rsidRDefault="00E117B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0D41B8" w:rsidRDefault="00E117B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0D41B8" w:rsidRPr="00FF6F72" w:rsidRDefault="00E117B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17B3">
      <w:r>
        <w:separator/>
      </w:r>
    </w:p>
  </w:footnote>
  <w:footnote w:type="continuationSeparator" w:id="0">
    <w:p w:rsidR="00000000" w:rsidRDefault="00E1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A5"/>
    <w:rsid w:val="00821EA5"/>
    <w:rsid w:val="00E1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F33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33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3362"/>
  </w:style>
  <w:style w:type="paragraph" w:styleId="CommentSubject">
    <w:name w:val="annotation subject"/>
    <w:basedOn w:val="CommentText"/>
    <w:next w:val="CommentText"/>
    <w:link w:val="CommentSubjectChar"/>
    <w:rsid w:val="001F3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3362"/>
    <w:rPr>
      <w:b/>
      <w:bCs/>
    </w:rPr>
  </w:style>
  <w:style w:type="character" w:styleId="Hyperlink">
    <w:name w:val="Hyperlink"/>
    <w:basedOn w:val="DefaultParagraphFont"/>
    <w:rsid w:val="00476ED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556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7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F33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33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3362"/>
  </w:style>
  <w:style w:type="paragraph" w:styleId="CommentSubject">
    <w:name w:val="annotation subject"/>
    <w:basedOn w:val="CommentText"/>
    <w:next w:val="CommentText"/>
    <w:link w:val="CommentSubjectChar"/>
    <w:rsid w:val="001F3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3362"/>
    <w:rPr>
      <w:b/>
      <w:bCs/>
    </w:rPr>
  </w:style>
  <w:style w:type="character" w:styleId="Hyperlink">
    <w:name w:val="Hyperlink"/>
    <w:basedOn w:val="DefaultParagraphFont"/>
    <w:rsid w:val="00476ED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556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7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1872</Words>
  <Characters>10021</Characters>
  <Application>Microsoft Office Word</Application>
  <DocSecurity>4</DocSecurity>
  <Lines>182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SB01849 (Committee Report (Unamended))</vt:lpstr>
    </vt:vector>
  </TitlesOfParts>
  <Company>State of Texas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31266</dc:subject>
  <dc:creator>State of Texas</dc:creator>
  <dc:description>SB 1849 by Whitmire-(H)Criminal Jurisprudence</dc:description>
  <cp:lastModifiedBy>Alexander McMillan</cp:lastModifiedBy>
  <cp:revision>2</cp:revision>
  <cp:lastPrinted>2017-05-16T16:28:00Z</cp:lastPrinted>
  <dcterms:created xsi:type="dcterms:W3CDTF">2017-05-16T23:28:00Z</dcterms:created>
  <dcterms:modified xsi:type="dcterms:W3CDTF">2017-05-16T23:28:00Z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17.136.307</vt:lpwstr>
  </property>
</Properties>
</file>