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86E28" w:rsidTr="00345119">
        <w:tc>
          <w:tcPr>
            <w:tcW w:w="9576" w:type="dxa"/>
            <w:noWrap/>
          </w:tcPr>
          <w:p w:rsidR="008423E4" w:rsidRPr="0022177D" w:rsidRDefault="008A3CAD" w:rsidP="00345119">
            <w:pPr>
              <w:pStyle w:val="Heading1"/>
            </w:pPr>
            <w:bookmarkStart w:id="0" w:name="_GoBack"/>
            <w:bookmarkEnd w:id="0"/>
            <w:r w:rsidRPr="00631897">
              <w:t>BILL ANALYSIS</w:t>
            </w:r>
          </w:p>
        </w:tc>
      </w:tr>
    </w:tbl>
    <w:p w:rsidR="008423E4" w:rsidRPr="0022177D" w:rsidRDefault="008A3CAD" w:rsidP="008423E4">
      <w:pPr>
        <w:jc w:val="center"/>
      </w:pPr>
    </w:p>
    <w:p w:rsidR="008423E4" w:rsidRPr="00B31F0E" w:rsidRDefault="008A3CAD" w:rsidP="008423E4"/>
    <w:p w:rsidR="008423E4" w:rsidRPr="00742794" w:rsidRDefault="008A3CAD" w:rsidP="008423E4">
      <w:pPr>
        <w:tabs>
          <w:tab w:val="right" w:pos="9360"/>
        </w:tabs>
      </w:pPr>
    </w:p>
    <w:tbl>
      <w:tblPr>
        <w:tblW w:w="0" w:type="auto"/>
        <w:tblLayout w:type="fixed"/>
        <w:tblLook w:val="01E0" w:firstRow="1" w:lastRow="1" w:firstColumn="1" w:lastColumn="1" w:noHBand="0" w:noVBand="0"/>
      </w:tblPr>
      <w:tblGrid>
        <w:gridCol w:w="9576"/>
      </w:tblGrid>
      <w:tr w:rsidR="00D86E28" w:rsidTr="00345119">
        <w:tc>
          <w:tcPr>
            <w:tcW w:w="9576" w:type="dxa"/>
          </w:tcPr>
          <w:p w:rsidR="008423E4" w:rsidRPr="00861995" w:rsidRDefault="008A3CAD" w:rsidP="00345119">
            <w:pPr>
              <w:jc w:val="right"/>
            </w:pPr>
            <w:r>
              <w:t>S.B. 1864</w:t>
            </w:r>
          </w:p>
        </w:tc>
      </w:tr>
      <w:tr w:rsidR="00D86E28" w:rsidTr="00345119">
        <w:tc>
          <w:tcPr>
            <w:tcW w:w="9576" w:type="dxa"/>
          </w:tcPr>
          <w:p w:rsidR="008423E4" w:rsidRPr="00861995" w:rsidRDefault="008A3CAD" w:rsidP="00FE77EC">
            <w:pPr>
              <w:jc w:val="right"/>
            </w:pPr>
            <w:r>
              <w:t xml:space="preserve">By: </w:t>
            </w:r>
            <w:r>
              <w:t>Taylor, Larry</w:t>
            </w:r>
          </w:p>
        </w:tc>
      </w:tr>
      <w:tr w:rsidR="00D86E28" w:rsidTr="00345119">
        <w:tc>
          <w:tcPr>
            <w:tcW w:w="9576" w:type="dxa"/>
          </w:tcPr>
          <w:p w:rsidR="008423E4" w:rsidRPr="00861995" w:rsidRDefault="008A3CAD" w:rsidP="00345119">
            <w:pPr>
              <w:jc w:val="right"/>
            </w:pPr>
            <w:r>
              <w:t>Transportation</w:t>
            </w:r>
          </w:p>
        </w:tc>
      </w:tr>
      <w:tr w:rsidR="00D86E28" w:rsidTr="00345119">
        <w:tc>
          <w:tcPr>
            <w:tcW w:w="9576" w:type="dxa"/>
          </w:tcPr>
          <w:p w:rsidR="008423E4" w:rsidRDefault="008A3CAD" w:rsidP="00345119">
            <w:pPr>
              <w:jc w:val="right"/>
            </w:pPr>
            <w:r>
              <w:t>Committee Report (Unamended)</w:t>
            </w:r>
          </w:p>
        </w:tc>
      </w:tr>
    </w:tbl>
    <w:p w:rsidR="008423E4" w:rsidRDefault="008A3CAD" w:rsidP="008423E4">
      <w:pPr>
        <w:tabs>
          <w:tab w:val="right" w:pos="9360"/>
        </w:tabs>
      </w:pPr>
    </w:p>
    <w:p w:rsidR="008423E4" w:rsidRDefault="008A3CAD" w:rsidP="008423E4"/>
    <w:p w:rsidR="008423E4" w:rsidRDefault="008A3CAD" w:rsidP="008423E4"/>
    <w:tbl>
      <w:tblPr>
        <w:tblW w:w="0" w:type="auto"/>
        <w:tblCellMar>
          <w:left w:w="115" w:type="dxa"/>
          <w:right w:w="115" w:type="dxa"/>
        </w:tblCellMar>
        <w:tblLook w:val="01E0" w:firstRow="1" w:lastRow="1" w:firstColumn="1" w:lastColumn="1" w:noHBand="0" w:noVBand="0"/>
      </w:tblPr>
      <w:tblGrid>
        <w:gridCol w:w="9582"/>
      </w:tblGrid>
      <w:tr w:rsidR="00D86E28" w:rsidTr="003737A1">
        <w:tc>
          <w:tcPr>
            <w:tcW w:w="9582" w:type="dxa"/>
          </w:tcPr>
          <w:p w:rsidR="008423E4" w:rsidRPr="00A8133F" w:rsidRDefault="008A3CAD" w:rsidP="00B03A0F">
            <w:pPr>
              <w:rPr>
                <w:b/>
              </w:rPr>
            </w:pPr>
            <w:r w:rsidRPr="009C1E9A">
              <w:rPr>
                <w:b/>
                <w:u w:val="single"/>
              </w:rPr>
              <w:t>BACKGROUND AND PURPOSE</w:t>
            </w:r>
            <w:r>
              <w:rPr>
                <w:b/>
              </w:rPr>
              <w:t xml:space="preserve"> </w:t>
            </w:r>
          </w:p>
          <w:p w:rsidR="008423E4" w:rsidRDefault="008A3CAD" w:rsidP="00B03A0F"/>
          <w:p w:rsidR="008423E4" w:rsidRDefault="008A3CAD" w:rsidP="00B03A0F">
            <w:pPr>
              <w:pStyle w:val="Header"/>
              <w:tabs>
                <w:tab w:val="clear" w:pos="4320"/>
                <w:tab w:val="clear" w:pos="8640"/>
              </w:tabs>
              <w:jc w:val="both"/>
            </w:pPr>
            <w:r>
              <w:t xml:space="preserve">Interested parties have expressed confusion regarding the administration of the Port of Houston Authority and its </w:t>
            </w:r>
            <w:r>
              <w:t>ability</w:t>
            </w:r>
            <w:r>
              <w:t xml:space="preserve"> </w:t>
            </w:r>
            <w:r w:rsidRPr="00ED76C5">
              <w:t xml:space="preserve">to engage in </w:t>
            </w:r>
            <w:r>
              <w:t xml:space="preserve">certain </w:t>
            </w:r>
            <w:r w:rsidRPr="00ED76C5">
              <w:t xml:space="preserve">improvements </w:t>
            </w:r>
            <w:r>
              <w:t xml:space="preserve">or projects, such as those </w:t>
            </w:r>
            <w:r w:rsidRPr="00ED76C5">
              <w:t>related to the Houston Ship Channel</w:t>
            </w:r>
            <w:r>
              <w:t xml:space="preserve">. </w:t>
            </w:r>
            <w:r>
              <w:t>S.B. 1864</w:t>
            </w:r>
            <w:r>
              <w:t xml:space="preserve"> seeks to address this issue by</w:t>
            </w:r>
            <w:r w:rsidRPr="00ED76C5">
              <w:t xml:space="preserve"> clarifying </w:t>
            </w:r>
            <w:r>
              <w:t>the administration and operation of the Port of Houston Authority</w:t>
            </w:r>
            <w:r w:rsidRPr="00ED76C5">
              <w:t>.</w:t>
            </w:r>
          </w:p>
          <w:p w:rsidR="008423E4" w:rsidRPr="00E26B13" w:rsidRDefault="008A3CAD" w:rsidP="00B03A0F">
            <w:pPr>
              <w:rPr>
                <w:b/>
              </w:rPr>
            </w:pPr>
          </w:p>
        </w:tc>
      </w:tr>
      <w:tr w:rsidR="00D86E28" w:rsidTr="003737A1">
        <w:tc>
          <w:tcPr>
            <w:tcW w:w="9582" w:type="dxa"/>
          </w:tcPr>
          <w:p w:rsidR="0017725B" w:rsidRDefault="008A3CAD" w:rsidP="00B03A0F">
            <w:pPr>
              <w:rPr>
                <w:b/>
                <w:u w:val="single"/>
              </w:rPr>
            </w:pPr>
            <w:r>
              <w:rPr>
                <w:b/>
                <w:u w:val="single"/>
              </w:rPr>
              <w:t>CRIMINAL JUSTICE IMPACT</w:t>
            </w:r>
          </w:p>
          <w:p w:rsidR="0017725B" w:rsidRDefault="008A3CAD" w:rsidP="00B03A0F">
            <w:pPr>
              <w:rPr>
                <w:b/>
                <w:u w:val="single"/>
              </w:rPr>
            </w:pPr>
          </w:p>
          <w:p w:rsidR="00FA11A9" w:rsidRPr="00FA11A9" w:rsidRDefault="008A3CAD" w:rsidP="00B03A0F">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rsidR="0017725B" w:rsidRPr="0017725B" w:rsidRDefault="008A3CAD" w:rsidP="00B03A0F">
            <w:pPr>
              <w:rPr>
                <w:b/>
                <w:u w:val="single"/>
              </w:rPr>
            </w:pPr>
          </w:p>
        </w:tc>
      </w:tr>
      <w:tr w:rsidR="00D86E28" w:rsidTr="003737A1">
        <w:tc>
          <w:tcPr>
            <w:tcW w:w="9582" w:type="dxa"/>
          </w:tcPr>
          <w:p w:rsidR="008423E4" w:rsidRPr="00A8133F" w:rsidRDefault="008A3CAD" w:rsidP="00B03A0F">
            <w:pPr>
              <w:rPr>
                <w:b/>
              </w:rPr>
            </w:pPr>
            <w:r w:rsidRPr="009C1E9A">
              <w:rPr>
                <w:b/>
                <w:u w:val="single"/>
              </w:rPr>
              <w:t>RULEMAKING AUTHORITY</w:t>
            </w:r>
            <w:r>
              <w:rPr>
                <w:b/>
              </w:rPr>
              <w:t xml:space="preserve"> </w:t>
            </w:r>
          </w:p>
          <w:p w:rsidR="008423E4" w:rsidRDefault="008A3CAD" w:rsidP="00B03A0F"/>
          <w:p w:rsidR="00FA11A9" w:rsidRDefault="008A3CAD" w:rsidP="00B03A0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A3CAD" w:rsidP="00B03A0F">
            <w:pPr>
              <w:rPr>
                <w:b/>
              </w:rPr>
            </w:pPr>
          </w:p>
        </w:tc>
      </w:tr>
      <w:tr w:rsidR="00D86E28" w:rsidTr="003737A1">
        <w:tc>
          <w:tcPr>
            <w:tcW w:w="9582" w:type="dxa"/>
          </w:tcPr>
          <w:p w:rsidR="008423E4" w:rsidRPr="00A8133F" w:rsidRDefault="008A3CAD" w:rsidP="00B03A0F">
            <w:pPr>
              <w:rPr>
                <w:b/>
              </w:rPr>
            </w:pPr>
            <w:r w:rsidRPr="009C1E9A">
              <w:rPr>
                <w:b/>
                <w:u w:val="single"/>
              </w:rPr>
              <w:t>ANALYSIS</w:t>
            </w:r>
            <w:r>
              <w:rPr>
                <w:b/>
              </w:rPr>
              <w:t xml:space="preserve"> </w:t>
            </w:r>
          </w:p>
          <w:p w:rsidR="008423E4" w:rsidRDefault="008A3CAD" w:rsidP="00B03A0F"/>
          <w:p w:rsidR="001C02B5" w:rsidRDefault="008A3CAD" w:rsidP="00B03A0F">
            <w:pPr>
              <w:pStyle w:val="Header"/>
              <w:tabs>
                <w:tab w:val="clear" w:pos="4320"/>
                <w:tab w:val="clear" w:pos="8640"/>
              </w:tabs>
              <w:jc w:val="both"/>
            </w:pPr>
            <w:r>
              <w:t>S.B. 1864</w:t>
            </w:r>
            <w:r>
              <w:t xml:space="preserve"> </w:t>
            </w:r>
            <w:r>
              <w:t xml:space="preserve">amends the Special District Local Laws Code to specify that the </w:t>
            </w:r>
            <w:r w:rsidRPr="00206FEB">
              <w:t>Port of Houston Authority of Harris County, Texas</w:t>
            </w:r>
            <w:r>
              <w:t xml:space="preserve">, was created and established effective June 6, 1927, for, among other things, </w:t>
            </w:r>
            <w:r>
              <w:t xml:space="preserve">the improvement of rivers, bays, creeks, streams, and canals </w:t>
            </w:r>
            <w:r>
              <w:t>wit</w:t>
            </w:r>
            <w:r>
              <w:t xml:space="preserve">hin or adjacent to the </w:t>
            </w:r>
            <w:r>
              <w:t>a</w:t>
            </w:r>
            <w:r w:rsidRPr="005F351D">
              <w:t>uthority</w:t>
            </w:r>
            <w:r>
              <w:t xml:space="preserve"> </w:t>
            </w:r>
            <w:r w:rsidRPr="00CF3E18">
              <w:t>and</w:t>
            </w:r>
            <w:r>
              <w:t xml:space="preserve"> the acquisition, purchase, undertaking, construction, maintenance, operation, development, and regulation of </w:t>
            </w:r>
            <w:r w:rsidRPr="00CF3E18">
              <w:t>certain facilities</w:t>
            </w:r>
            <w:r>
              <w:t xml:space="preserve"> or</w:t>
            </w:r>
            <w:r w:rsidRPr="00CF3E18">
              <w:t xml:space="preserve"> </w:t>
            </w:r>
            <w:r>
              <w:t xml:space="preserve">aids </w:t>
            </w:r>
            <w:r w:rsidRPr="00CF3E18">
              <w:t>incident to or necessary to the operation or development of ports or waterways with</w:t>
            </w:r>
            <w:r w:rsidRPr="00CF3E18">
              <w:t>in the authority</w:t>
            </w:r>
            <w:r w:rsidRPr="00CF3E18">
              <w:t>. The bill specifies that such area</w:t>
            </w:r>
            <w:r w:rsidRPr="00CF3E18">
              <w:t>s</w:t>
            </w:r>
            <w:r w:rsidRPr="00CF3E18">
              <w:t xml:space="preserve"> within or adjacent to the authority</w:t>
            </w:r>
            <w:r w:rsidRPr="00CF3E18">
              <w:t xml:space="preserve"> include the Houston Ship Channel and dredge material management areas</w:t>
            </w:r>
            <w:r w:rsidRPr="00CF3E18">
              <w:t xml:space="preserve">, removes </w:t>
            </w:r>
            <w:r>
              <w:t xml:space="preserve">language specifying that </w:t>
            </w:r>
            <w:r>
              <w:t>the authority to take such actions</w:t>
            </w:r>
            <w:r>
              <w:t xml:space="preserve"> </w:t>
            </w:r>
            <w:r>
              <w:t>with respect to facilities o</w:t>
            </w:r>
            <w:r>
              <w:t xml:space="preserve">r aids </w:t>
            </w:r>
            <w:r>
              <w:t xml:space="preserve">applies to </w:t>
            </w:r>
            <w:r w:rsidRPr="00CF3E18">
              <w:t>ports or waterways extending to the Gulf of Mexico,</w:t>
            </w:r>
            <w:r w:rsidRPr="00CF3E18">
              <w:t xml:space="preserve"> and</w:t>
            </w:r>
            <w:r w:rsidRPr="00CF3E18">
              <w:t xml:space="preserve"> grants the </w:t>
            </w:r>
            <w:r w:rsidRPr="00CF3E18">
              <w:t>authority</w:t>
            </w:r>
            <w:r w:rsidRPr="00CF3E18">
              <w:t xml:space="preserve"> certain authority relating to dredge material management area projects.</w:t>
            </w:r>
            <w:r>
              <w:t xml:space="preserve"> </w:t>
            </w:r>
            <w:r w:rsidRPr="00206FEB">
              <w:t xml:space="preserve">The bill specifies </w:t>
            </w:r>
            <w:r>
              <w:t xml:space="preserve">that </w:t>
            </w:r>
            <w:r w:rsidRPr="00206FEB">
              <w:t>the renaming of the Harris County Houston Ship Channel Navigation</w:t>
            </w:r>
            <w:r w:rsidRPr="00206FEB">
              <w:t xml:space="preserve"> District of Harris County, Texas, to the Port of Houston Authority of Harris County, Texas, the renaming of the Board of Navigation and the Canal Commissioners of the authority to the port</w:t>
            </w:r>
            <w:r>
              <w:t xml:space="preserve"> </w:t>
            </w:r>
            <w:r w:rsidRPr="00206FEB">
              <w:t>commission, and the changing of the title of general manager of th</w:t>
            </w:r>
            <w:r w:rsidRPr="00206FEB">
              <w:t>e authority to executive director were effective August 30, 1971.</w:t>
            </w:r>
            <w:r>
              <w:t xml:space="preserve"> </w:t>
            </w:r>
          </w:p>
          <w:p w:rsidR="001C02B5" w:rsidRDefault="008A3CAD" w:rsidP="00B03A0F">
            <w:pPr>
              <w:pStyle w:val="Header"/>
              <w:tabs>
                <w:tab w:val="clear" w:pos="4320"/>
                <w:tab w:val="clear" w:pos="8640"/>
              </w:tabs>
              <w:jc w:val="both"/>
            </w:pPr>
          </w:p>
          <w:p w:rsidR="001C02B5" w:rsidRPr="001F7F6F" w:rsidRDefault="008A3CAD" w:rsidP="00B03A0F">
            <w:pPr>
              <w:pStyle w:val="Header"/>
              <w:tabs>
                <w:tab w:val="clear" w:pos="4320"/>
                <w:tab w:val="clear" w:pos="8640"/>
              </w:tabs>
              <w:jc w:val="both"/>
            </w:pPr>
            <w:r>
              <w:t>S.B. 1864</w:t>
            </w:r>
            <w:r>
              <w:t xml:space="preserve"> </w:t>
            </w:r>
            <w:r>
              <w:t xml:space="preserve">expands the authorized uses of specified lands by the authority to include the establishment, improvement, and conduct of a ship channel and provides for the leasing of </w:t>
            </w:r>
            <w:r>
              <w:t>facilities and for the construction of structures on specified lands under a lease granted by the</w:t>
            </w:r>
            <w:r>
              <w:t xml:space="preserve"> authority. </w:t>
            </w:r>
            <w:r>
              <w:t>The bill authorizes certain authority obligations to be payable from and secured by the pledge of revenues from the operation of the improvements a</w:t>
            </w:r>
            <w:r>
              <w:t>nd facilities improved with the proceeds o</w:t>
            </w:r>
            <w:r>
              <w:t xml:space="preserve">f the sale of the obligations. </w:t>
            </w:r>
            <w:r>
              <w:t>The bill removes the authority of the authority to adopt plans for the construction or refinancing of grain elevators and instead authorizes the authority to adopt plans for the const</w:t>
            </w:r>
            <w:r>
              <w:t>ructio</w:t>
            </w:r>
            <w:r>
              <w:t xml:space="preserve">n or refinancing of a facility. </w:t>
            </w:r>
            <w:r>
              <w:t xml:space="preserve">The bill provides an exception as provided by general statutory provisions governing navigation districts to the requirement that a </w:t>
            </w:r>
            <w:r>
              <w:lastRenderedPageBreak/>
              <w:t>contract, lease, or agreement entered into by the authority be approved by action of t</w:t>
            </w:r>
            <w:r>
              <w:t xml:space="preserve">he </w:t>
            </w:r>
            <w:r>
              <w:t xml:space="preserve">port </w:t>
            </w:r>
            <w:r>
              <w:t>commission</w:t>
            </w:r>
            <w:r w:rsidRPr="001F7F6F">
              <w:t>.</w:t>
            </w:r>
            <w:r>
              <w:t xml:space="preserve"> </w:t>
            </w:r>
            <w:r>
              <w:t>The bill revises and updates provisions governing the authority, including provisions relating to the tax assessor-collector of Harris County who is charged with the assessment of all property for taxation within the authority, provisio</w:t>
            </w:r>
            <w:r>
              <w:t>ns relating to the county treasurer of Harris County acting as treasurer of the authority, certain references to an executive director</w:t>
            </w:r>
            <w:r>
              <w:t xml:space="preserve">, </w:t>
            </w:r>
            <w:r w:rsidRPr="001B00CD">
              <w:t xml:space="preserve">and </w:t>
            </w:r>
            <w:r w:rsidRPr="001B00CD">
              <w:t>provisions relating to certain emergency services</w:t>
            </w:r>
            <w:r>
              <w:t xml:space="preserve">. </w:t>
            </w:r>
            <w:r>
              <w:t>The bill removes the requirement that authority traffic control f</w:t>
            </w:r>
            <w:r>
              <w:t xml:space="preserve">acilities be financed out of available revenue and removes the prohibition against such facilities utilizing bond revenue funds. </w:t>
            </w:r>
          </w:p>
          <w:p w:rsidR="001C02B5" w:rsidRDefault="008A3CAD" w:rsidP="00B03A0F">
            <w:pPr>
              <w:pStyle w:val="Header"/>
              <w:tabs>
                <w:tab w:val="clear" w:pos="4320"/>
                <w:tab w:val="clear" w:pos="8640"/>
              </w:tabs>
              <w:jc w:val="both"/>
            </w:pPr>
          </w:p>
          <w:p w:rsidR="008423E4" w:rsidRDefault="008A3CAD" w:rsidP="00B03A0F">
            <w:pPr>
              <w:pStyle w:val="Header"/>
              <w:tabs>
                <w:tab w:val="clear" w:pos="4320"/>
                <w:tab w:val="clear" w:pos="8640"/>
              </w:tabs>
              <w:jc w:val="both"/>
            </w:pPr>
            <w:r>
              <w:t>S.B. 1864</w:t>
            </w:r>
            <w:r w:rsidRPr="00206FEB">
              <w:t xml:space="preserve"> </w:t>
            </w:r>
            <w:r w:rsidRPr="00206FEB">
              <w:t>authorizes the chair</w:t>
            </w:r>
            <w:r w:rsidRPr="001F7F6F">
              <w:t xml:space="preserve"> of the</w:t>
            </w:r>
            <w:r>
              <w:t xml:space="preserve"> port </w:t>
            </w:r>
            <w:r w:rsidRPr="001F7F6F">
              <w:t>commission</w:t>
            </w:r>
            <w:r>
              <w:t xml:space="preserve"> to designate an officer or employee of the authority to serve on behalf</w:t>
            </w:r>
            <w:r>
              <w:t xml:space="preserve"> of the chair as a director of a freight rail district. The bill expands the exceptions to the port commission's expense policy prohibition against the use of authority funds for a meal for a port commissioner or an authority employee to include a meal tha</w:t>
            </w:r>
            <w:r>
              <w:t>t is part of a ceremonial function with outside parties, an employee training program, or an event with the purpose of employee recognition, seasonal celebration, or building morale.</w:t>
            </w:r>
          </w:p>
          <w:p w:rsidR="008423E4" w:rsidRPr="00835628" w:rsidRDefault="008A3CAD" w:rsidP="00B03A0F">
            <w:pPr>
              <w:rPr>
                <w:b/>
              </w:rPr>
            </w:pPr>
          </w:p>
        </w:tc>
      </w:tr>
      <w:tr w:rsidR="00D86E28" w:rsidTr="003737A1">
        <w:tc>
          <w:tcPr>
            <w:tcW w:w="9582" w:type="dxa"/>
          </w:tcPr>
          <w:p w:rsidR="008423E4" w:rsidRPr="00A8133F" w:rsidRDefault="008A3CAD" w:rsidP="00B03A0F">
            <w:pPr>
              <w:rPr>
                <w:b/>
              </w:rPr>
            </w:pPr>
            <w:r w:rsidRPr="009C1E9A">
              <w:rPr>
                <w:b/>
                <w:u w:val="single"/>
              </w:rPr>
              <w:lastRenderedPageBreak/>
              <w:t>EFFECTIVE DATE</w:t>
            </w:r>
            <w:r>
              <w:rPr>
                <w:b/>
              </w:rPr>
              <w:t xml:space="preserve"> </w:t>
            </w:r>
          </w:p>
          <w:p w:rsidR="008423E4" w:rsidRDefault="008A3CAD" w:rsidP="00B03A0F"/>
          <w:p w:rsidR="008423E4" w:rsidRPr="003624F2" w:rsidRDefault="008A3CAD" w:rsidP="00B03A0F">
            <w:pPr>
              <w:pStyle w:val="Header"/>
              <w:tabs>
                <w:tab w:val="clear" w:pos="4320"/>
                <w:tab w:val="clear" w:pos="8640"/>
              </w:tabs>
              <w:jc w:val="both"/>
            </w:pPr>
            <w:r>
              <w:t>On passage, or, if the bill does not receive the neces</w:t>
            </w:r>
            <w:r>
              <w:t>sary vote, September 1, 2017.</w:t>
            </w:r>
          </w:p>
          <w:p w:rsidR="008423E4" w:rsidRPr="00233FDB" w:rsidRDefault="008A3CAD" w:rsidP="00B03A0F">
            <w:pPr>
              <w:rPr>
                <w:b/>
              </w:rPr>
            </w:pPr>
          </w:p>
        </w:tc>
      </w:tr>
    </w:tbl>
    <w:p w:rsidR="008423E4" w:rsidRPr="00BE0E75" w:rsidRDefault="008A3CAD" w:rsidP="008423E4">
      <w:pPr>
        <w:spacing w:line="480" w:lineRule="auto"/>
        <w:jc w:val="both"/>
        <w:rPr>
          <w:rFonts w:ascii="Arial" w:hAnsi="Arial"/>
          <w:sz w:val="16"/>
          <w:szCs w:val="16"/>
        </w:rPr>
      </w:pPr>
    </w:p>
    <w:p w:rsidR="004108C3" w:rsidRPr="008423E4" w:rsidRDefault="008A3CA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3CAD">
      <w:r>
        <w:separator/>
      </w:r>
    </w:p>
  </w:endnote>
  <w:endnote w:type="continuationSeparator" w:id="0">
    <w:p w:rsidR="00000000" w:rsidRDefault="008A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86E28" w:rsidTr="009C1E9A">
      <w:trPr>
        <w:cantSplit/>
      </w:trPr>
      <w:tc>
        <w:tcPr>
          <w:tcW w:w="0" w:type="pct"/>
        </w:tcPr>
        <w:p w:rsidR="00137D90" w:rsidRDefault="008A3CAD" w:rsidP="009C1E9A">
          <w:pPr>
            <w:pStyle w:val="Footer"/>
            <w:tabs>
              <w:tab w:val="clear" w:pos="8640"/>
              <w:tab w:val="right" w:pos="9360"/>
            </w:tabs>
          </w:pPr>
        </w:p>
      </w:tc>
      <w:tc>
        <w:tcPr>
          <w:tcW w:w="2395" w:type="pct"/>
        </w:tcPr>
        <w:p w:rsidR="00137D90" w:rsidRDefault="008A3CAD" w:rsidP="009C1E9A">
          <w:pPr>
            <w:pStyle w:val="Footer"/>
            <w:tabs>
              <w:tab w:val="clear" w:pos="8640"/>
              <w:tab w:val="right" w:pos="9360"/>
            </w:tabs>
          </w:pPr>
        </w:p>
        <w:p w:rsidR="001A4310" w:rsidRDefault="008A3CAD" w:rsidP="009C1E9A">
          <w:pPr>
            <w:pStyle w:val="Footer"/>
            <w:tabs>
              <w:tab w:val="clear" w:pos="8640"/>
              <w:tab w:val="right" w:pos="9360"/>
            </w:tabs>
          </w:pPr>
        </w:p>
        <w:p w:rsidR="00137D90" w:rsidRDefault="008A3CAD" w:rsidP="009C1E9A">
          <w:pPr>
            <w:pStyle w:val="Footer"/>
            <w:tabs>
              <w:tab w:val="clear" w:pos="8640"/>
              <w:tab w:val="right" w:pos="9360"/>
            </w:tabs>
          </w:pPr>
        </w:p>
      </w:tc>
      <w:tc>
        <w:tcPr>
          <w:tcW w:w="2453" w:type="pct"/>
        </w:tcPr>
        <w:p w:rsidR="00137D90" w:rsidRDefault="008A3CAD" w:rsidP="009C1E9A">
          <w:pPr>
            <w:pStyle w:val="Footer"/>
            <w:tabs>
              <w:tab w:val="clear" w:pos="8640"/>
              <w:tab w:val="right" w:pos="9360"/>
            </w:tabs>
            <w:jc w:val="right"/>
          </w:pPr>
        </w:p>
      </w:tc>
    </w:tr>
    <w:tr w:rsidR="00D86E28" w:rsidTr="009C1E9A">
      <w:trPr>
        <w:cantSplit/>
      </w:trPr>
      <w:tc>
        <w:tcPr>
          <w:tcW w:w="0" w:type="pct"/>
        </w:tcPr>
        <w:p w:rsidR="00EC379B" w:rsidRDefault="008A3CAD" w:rsidP="009C1E9A">
          <w:pPr>
            <w:pStyle w:val="Footer"/>
            <w:tabs>
              <w:tab w:val="clear" w:pos="8640"/>
              <w:tab w:val="right" w:pos="9360"/>
            </w:tabs>
          </w:pPr>
        </w:p>
      </w:tc>
      <w:tc>
        <w:tcPr>
          <w:tcW w:w="2395" w:type="pct"/>
        </w:tcPr>
        <w:p w:rsidR="00EC379B" w:rsidRPr="009C1E9A" w:rsidRDefault="008A3CAD" w:rsidP="009C1E9A">
          <w:pPr>
            <w:pStyle w:val="Footer"/>
            <w:tabs>
              <w:tab w:val="clear" w:pos="8640"/>
              <w:tab w:val="right" w:pos="9360"/>
            </w:tabs>
            <w:rPr>
              <w:rFonts w:ascii="Shruti" w:hAnsi="Shruti"/>
              <w:sz w:val="22"/>
            </w:rPr>
          </w:pPr>
          <w:r>
            <w:rPr>
              <w:rFonts w:ascii="Shruti" w:hAnsi="Shruti"/>
              <w:sz w:val="22"/>
            </w:rPr>
            <w:t>85R 30533</w:t>
          </w:r>
        </w:p>
      </w:tc>
      <w:tc>
        <w:tcPr>
          <w:tcW w:w="2453" w:type="pct"/>
        </w:tcPr>
        <w:p w:rsidR="00EC379B" w:rsidRDefault="008A3CAD" w:rsidP="009C1E9A">
          <w:pPr>
            <w:pStyle w:val="Footer"/>
            <w:tabs>
              <w:tab w:val="clear" w:pos="8640"/>
              <w:tab w:val="right" w:pos="9360"/>
            </w:tabs>
            <w:jc w:val="right"/>
          </w:pPr>
          <w:r>
            <w:fldChar w:fldCharType="begin"/>
          </w:r>
          <w:r>
            <w:instrText xml:space="preserve"> DOCPROPERTY  OTID  \* MERGEFORMAT </w:instrText>
          </w:r>
          <w:r>
            <w:fldChar w:fldCharType="separate"/>
          </w:r>
          <w:r>
            <w:t>17.131.1114</w:t>
          </w:r>
          <w:r>
            <w:fldChar w:fldCharType="end"/>
          </w:r>
        </w:p>
      </w:tc>
    </w:tr>
    <w:tr w:rsidR="00D86E28" w:rsidTr="009C1E9A">
      <w:trPr>
        <w:cantSplit/>
      </w:trPr>
      <w:tc>
        <w:tcPr>
          <w:tcW w:w="0" w:type="pct"/>
        </w:tcPr>
        <w:p w:rsidR="00EC379B" w:rsidRDefault="008A3CAD" w:rsidP="009C1E9A">
          <w:pPr>
            <w:pStyle w:val="Footer"/>
            <w:tabs>
              <w:tab w:val="clear" w:pos="4320"/>
              <w:tab w:val="clear" w:pos="8640"/>
              <w:tab w:val="left" w:pos="2865"/>
            </w:tabs>
          </w:pPr>
        </w:p>
      </w:tc>
      <w:tc>
        <w:tcPr>
          <w:tcW w:w="2395" w:type="pct"/>
        </w:tcPr>
        <w:p w:rsidR="00EC379B" w:rsidRPr="009C1E9A" w:rsidRDefault="008A3CAD" w:rsidP="009C1E9A">
          <w:pPr>
            <w:pStyle w:val="Footer"/>
            <w:tabs>
              <w:tab w:val="clear" w:pos="4320"/>
              <w:tab w:val="clear" w:pos="8640"/>
              <w:tab w:val="left" w:pos="2865"/>
            </w:tabs>
            <w:rPr>
              <w:rFonts w:ascii="Shruti" w:hAnsi="Shruti"/>
              <w:sz w:val="22"/>
            </w:rPr>
          </w:pPr>
        </w:p>
      </w:tc>
      <w:tc>
        <w:tcPr>
          <w:tcW w:w="2453" w:type="pct"/>
        </w:tcPr>
        <w:p w:rsidR="00EC379B" w:rsidRDefault="008A3CAD" w:rsidP="006D504F">
          <w:pPr>
            <w:pStyle w:val="Footer"/>
            <w:rPr>
              <w:rStyle w:val="PageNumber"/>
            </w:rPr>
          </w:pPr>
        </w:p>
        <w:p w:rsidR="00EC379B" w:rsidRDefault="008A3CAD" w:rsidP="009C1E9A">
          <w:pPr>
            <w:pStyle w:val="Footer"/>
            <w:tabs>
              <w:tab w:val="clear" w:pos="8640"/>
              <w:tab w:val="right" w:pos="9360"/>
            </w:tabs>
            <w:jc w:val="right"/>
          </w:pPr>
        </w:p>
      </w:tc>
    </w:tr>
    <w:tr w:rsidR="00D86E28" w:rsidTr="009C1E9A">
      <w:trPr>
        <w:cantSplit/>
        <w:trHeight w:val="323"/>
      </w:trPr>
      <w:tc>
        <w:tcPr>
          <w:tcW w:w="0" w:type="pct"/>
          <w:gridSpan w:val="3"/>
        </w:tcPr>
        <w:p w:rsidR="00EC379B" w:rsidRDefault="008A3C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3CAD" w:rsidP="009C1E9A">
          <w:pPr>
            <w:pStyle w:val="Footer"/>
            <w:tabs>
              <w:tab w:val="clear" w:pos="8640"/>
              <w:tab w:val="right" w:pos="9360"/>
            </w:tabs>
            <w:jc w:val="center"/>
          </w:pPr>
        </w:p>
      </w:tc>
    </w:tr>
  </w:tbl>
  <w:p w:rsidR="00EC379B" w:rsidRPr="00FF6F72" w:rsidRDefault="008A3C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3CAD">
      <w:r>
        <w:separator/>
      </w:r>
    </w:p>
  </w:footnote>
  <w:footnote w:type="continuationSeparator" w:id="0">
    <w:p w:rsidR="00000000" w:rsidRDefault="008A3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28"/>
    <w:rsid w:val="008A3CAD"/>
    <w:rsid w:val="00D8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02B5"/>
    <w:rPr>
      <w:sz w:val="16"/>
      <w:szCs w:val="16"/>
    </w:rPr>
  </w:style>
  <w:style w:type="paragraph" w:styleId="CommentText">
    <w:name w:val="annotation text"/>
    <w:basedOn w:val="Normal"/>
    <w:link w:val="CommentTextChar"/>
    <w:rsid w:val="001C02B5"/>
    <w:rPr>
      <w:sz w:val="20"/>
      <w:szCs w:val="20"/>
    </w:rPr>
  </w:style>
  <w:style w:type="character" w:customStyle="1" w:styleId="CommentTextChar">
    <w:name w:val="Comment Text Char"/>
    <w:basedOn w:val="DefaultParagraphFont"/>
    <w:link w:val="CommentText"/>
    <w:rsid w:val="001C02B5"/>
  </w:style>
  <w:style w:type="paragraph" w:styleId="CommentSubject">
    <w:name w:val="annotation subject"/>
    <w:basedOn w:val="CommentText"/>
    <w:next w:val="CommentText"/>
    <w:link w:val="CommentSubjectChar"/>
    <w:rsid w:val="001C02B5"/>
    <w:rPr>
      <w:b/>
      <w:bCs/>
    </w:rPr>
  </w:style>
  <w:style w:type="character" w:customStyle="1" w:styleId="CommentSubjectChar">
    <w:name w:val="Comment Subject Char"/>
    <w:basedOn w:val="CommentTextChar"/>
    <w:link w:val="CommentSubject"/>
    <w:rsid w:val="001C02B5"/>
    <w:rPr>
      <w:b/>
      <w:bCs/>
    </w:rPr>
  </w:style>
  <w:style w:type="paragraph" w:styleId="Revision">
    <w:name w:val="Revision"/>
    <w:hidden/>
    <w:uiPriority w:val="99"/>
    <w:semiHidden/>
    <w:rsid w:val="008E01EC"/>
    <w:rPr>
      <w:sz w:val="24"/>
      <w:szCs w:val="24"/>
    </w:rPr>
  </w:style>
  <w:style w:type="character" w:styleId="Hyperlink">
    <w:name w:val="Hyperlink"/>
    <w:basedOn w:val="DefaultParagraphFont"/>
    <w:rsid w:val="005F3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02B5"/>
    <w:rPr>
      <w:sz w:val="16"/>
      <w:szCs w:val="16"/>
    </w:rPr>
  </w:style>
  <w:style w:type="paragraph" w:styleId="CommentText">
    <w:name w:val="annotation text"/>
    <w:basedOn w:val="Normal"/>
    <w:link w:val="CommentTextChar"/>
    <w:rsid w:val="001C02B5"/>
    <w:rPr>
      <w:sz w:val="20"/>
      <w:szCs w:val="20"/>
    </w:rPr>
  </w:style>
  <w:style w:type="character" w:customStyle="1" w:styleId="CommentTextChar">
    <w:name w:val="Comment Text Char"/>
    <w:basedOn w:val="DefaultParagraphFont"/>
    <w:link w:val="CommentText"/>
    <w:rsid w:val="001C02B5"/>
  </w:style>
  <w:style w:type="paragraph" w:styleId="CommentSubject">
    <w:name w:val="annotation subject"/>
    <w:basedOn w:val="CommentText"/>
    <w:next w:val="CommentText"/>
    <w:link w:val="CommentSubjectChar"/>
    <w:rsid w:val="001C02B5"/>
    <w:rPr>
      <w:b/>
      <w:bCs/>
    </w:rPr>
  </w:style>
  <w:style w:type="character" w:customStyle="1" w:styleId="CommentSubjectChar">
    <w:name w:val="Comment Subject Char"/>
    <w:basedOn w:val="CommentTextChar"/>
    <w:link w:val="CommentSubject"/>
    <w:rsid w:val="001C02B5"/>
    <w:rPr>
      <w:b/>
      <w:bCs/>
    </w:rPr>
  </w:style>
  <w:style w:type="paragraph" w:styleId="Revision">
    <w:name w:val="Revision"/>
    <w:hidden/>
    <w:uiPriority w:val="99"/>
    <w:semiHidden/>
    <w:rsid w:val="008E01EC"/>
    <w:rPr>
      <w:sz w:val="24"/>
      <w:szCs w:val="24"/>
    </w:rPr>
  </w:style>
  <w:style w:type="character" w:styleId="Hyperlink">
    <w:name w:val="Hyperlink"/>
    <w:basedOn w:val="DefaultParagraphFont"/>
    <w:rsid w:val="005F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3846</Characters>
  <Application>Microsoft Office Word</Application>
  <DocSecurity>4</DocSecurity>
  <Lines>77</Lines>
  <Paragraphs>17</Paragraphs>
  <ScaleCrop>false</ScaleCrop>
  <HeadingPairs>
    <vt:vector size="2" baseType="variant">
      <vt:variant>
        <vt:lpstr>Title</vt:lpstr>
      </vt:variant>
      <vt:variant>
        <vt:i4>1</vt:i4>
      </vt:variant>
    </vt:vector>
  </HeadingPairs>
  <TitlesOfParts>
    <vt:vector size="1" baseType="lpstr">
      <vt:lpstr>BA - HB01394 (Committee Report (Substituted))</vt:lpstr>
    </vt:vector>
  </TitlesOfParts>
  <Company>State of Texas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30533</dc:subject>
  <dc:creator>State of Texas</dc:creator>
  <dc:description>SB 1864 by Taylor, Larry-(H)Transportation</dc:description>
  <cp:lastModifiedBy>Molly Hoffman-Bricker</cp:lastModifiedBy>
  <cp:revision>2</cp:revision>
  <cp:lastPrinted>2017-05-05T15:51:00Z</cp:lastPrinted>
  <dcterms:created xsi:type="dcterms:W3CDTF">2017-05-12T20:33:00Z</dcterms:created>
  <dcterms:modified xsi:type="dcterms:W3CDTF">2017-05-12T20:33:00Z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17.131.1114</vt:lpwstr>
  </property>
</Properties>
</file>