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00563" w:rsidTr="00345119">
        <w:tc>
          <w:tcPr>
            <w:tcW w:w="9576" w:type="dxa"/>
            <w:noWrap/>
          </w:tcPr>
          <w:p w:rsidR="008423E4" w:rsidRPr="0022177D" w:rsidRDefault="00122C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2CA4" w:rsidP="008423E4">
      <w:pPr>
        <w:jc w:val="center"/>
      </w:pPr>
    </w:p>
    <w:p w:rsidR="008423E4" w:rsidRPr="00B31F0E" w:rsidRDefault="00122CA4" w:rsidP="008423E4"/>
    <w:p w:rsidR="008423E4" w:rsidRPr="00742794" w:rsidRDefault="00122C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0563" w:rsidTr="00345119">
        <w:tc>
          <w:tcPr>
            <w:tcW w:w="9576" w:type="dxa"/>
          </w:tcPr>
          <w:p w:rsidR="008423E4" w:rsidRPr="00861995" w:rsidRDefault="00122CA4" w:rsidP="00345119">
            <w:pPr>
              <w:jc w:val="right"/>
            </w:pPr>
            <w:r>
              <w:t>S.B. 1871</w:t>
            </w:r>
          </w:p>
        </w:tc>
      </w:tr>
      <w:tr w:rsidR="00400563" w:rsidTr="00345119">
        <w:tc>
          <w:tcPr>
            <w:tcW w:w="9576" w:type="dxa"/>
          </w:tcPr>
          <w:p w:rsidR="008423E4" w:rsidRPr="00861995" w:rsidRDefault="00122CA4" w:rsidP="004C0DE3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400563" w:rsidTr="00345119">
        <w:tc>
          <w:tcPr>
            <w:tcW w:w="9576" w:type="dxa"/>
          </w:tcPr>
          <w:p w:rsidR="008423E4" w:rsidRPr="00861995" w:rsidRDefault="00122CA4" w:rsidP="00345119">
            <w:pPr>
              <w:jc w:val="right"/>
            </w:pPr>
            <w:r>
              <w:t>Energy Resources</w:t>
            </w:r>
          </w:p>
        </w:tc>
      </w:tr>
      <w:tr w:rsidR="00400563" w:rsidTr="00345119">
        <w:tc>
          <w:tcPr>
            <w:tcW w:w="9576" w:type="dxa"/>
          </w:tcPr>
          <w:p w:rsidR="008423E4" w:rsidRDefault="00122C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22CA4" w:rsidP="008423E4">
      <w:pPr>
        <w:tabs>
          <w:tab w:val="right" w:pos="9360"/>
        </w:tabs>
      </w:pPr>
    </w:p>
    <w:p w:rsidR="008423E4" w:rsidRDefault="00122CA4" w:rsidP="008423E4"/>
    <w:p w:rsidR="008423E4" w:rsidRDefault="00122C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00563" w:rsidTr="001853DE">
        <w:tc>
          <w:tcPr>
            <w:tcW w:w="9582" w:type="dxa"/>
          </w:tcPr>
          <w:p w:rsidR="008423E4" w:rsidRPr="00A8133F" w:rsidRDefault="00122CA4" w:rsidP="001D17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2CA4" w:rsidP="001D17F7"/>
          <w:p w:rsidR="008423E4" w:rsidRDefault="00122CA4" w:rsidP="001D1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>
              <w:t xml:space="preserve"> the oil and gas industry</w:t>
            </w:r>
            <w:r>
              <w:t xml:space="preserve"> has become</w:t>
            </w:r>
            <w:r>
              <w:t xml:space="preserve"> a prime target for criminals</w:t>
            </w:r>
            <w:r>
              <w:t xml:space="preserve"> and contend that</w:t>
            </w:r>
            <w:r>
              <w:t xml:space="preserve"> a more specific</w:t>
            </w:r>
            <w:r>
              <w:t xml:space="preserve"> </w:t>
            </w:r>
            <w:r>
              <w:t xml:space="preserve">oil and gas theft statute would provide prosecutors with a better tool to address </w:t>
            </w:r>
            <w:r>
              <w:t xml:space="preserve">certain </w:t>
            </w:r>
            <w:r>
              <w:t>crimes</w:t>
            </w:r>
            <w:r>
              <w:t xml:space="preserve"> affecting this industry</w:t>
            </w:r>
            <w:r>
              <w:t>.</w:t>
            </w:r>
            <w:r>
              <w:t xml:space="preserve"> </w:t>
            </w:r>
            <w:r>
              <w:t>S.B. 1871</w:t>
            </w:r>
            <w:r>
              <w:t xml:space="preserve"> </w:t>
            </w:r>
            <w:r>
              <w:t xml:space="preserve">seeks </w:t>
            </w:r>
            <w:r>
              <w:t xml:space="preserve">to </w:t>
            </w:r>
            <w:r>
              <w:t xml:space="preserve">address this issue by </w:t>
            </w:r>
            <w:r>
              <w:t xml:space="preserve">creating </w:t>
            </w:r>
            <w:r>
              <w:t>the</w:t>
            </w:r>
            <w:r w:rsidRPr="000A02D2">
              <w:t xml:space="preserve"> </w:t>
            </w:r>
            <w:r w:rsidRPr="000A02D2">
              <w:t xml:space="preserve">offense </w:t>
            </w:r>
            <w:r>
              <w:t>of</w:t>
            </w:r>
            <w:r w:rsidRPr="000A02D2">
              <w:t xml:space="preserve"> </w:t>
            </w:r>
            <w:r>
              <w:t>theft of a petroleum product</w:t>
            </w:r>
            <w:r>
              <w:t xml:space="preserve">. </w:t>
            </w:r>
          </w:p>
          <w:p w:rsidR="008423E4" w:rsidRPr="00E26B13" w:rsidRDefault="00122CA4" w:rsidP="001D17F7">
            <w:pPr>
              <w:rPr>
                <w:b/>
              </w:rPr>
            </w:pPr>
          </w:p>
        </w:tc>
      </w:tr>
      <w:tr w:rsidR="00400563" w:rsidTr="001853DE">
        <w:tc>
          <w:tcPr>
            <w:tcW w:w="9582" w:type="dxa"/>
          </w:tcPr>
          <w:p w:rsidR="0017725B" w:rsidRDefault="00122CA4" w:rsidP="001D17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2CA4" w:rsidP="001D17F7">
            <w:pPr>
              <w:rPr>
                <w:b/>
                <w:u w:val="single"/>
              </w:rPr>
            </w:pPr>
          </w:p>
          <w:p w:rsidR="00265416" w:rsidRPr="00265416" w:rsidRDefault="00122CA4" w:rsidP="001D17F7">
            <w:pPr>
              <w:jc w:val="both"/>
            </w:pPr>
            <w:r>
              <w:t xml:space="preserve">It is the </w:t>
            </w:r>
            <w:r>
              <w:t>committee's opinion that this bill expressly does one or more of the following: creates a criminal offense, increases the punishment for an existing criminal offense or category of offenses, or changes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122CA4" w:rsidP="001D17F7">
            <w:pPr>
              <w:rPr>
                <w:b/>
                <w:u w:val="single"/>
              </w:rPr>
            </w:pPr>
          </w:p>
        </w:tc>
      </w:tr>
      <w:tr w:rsidR="00400563" w:rsidTr="001853DE">
        <w:tc>
          <w:tcPr>
            <w:tcW w:w="9582" w:type="dxa"/>
          </w:tcPr>
          <w:p w:rsidR="008423E4" w:rsidRPr="00A8133F" w:rsidRDefault="00122CA4" w:rsidP="001D17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2CA4" w:rsidP="001D17F7"/>
          <w:p w:rsidR="00265416" w:rsidRDefault="00122CA4" w:rsidP="001D1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22CA4" w:rsidP="001D17F7">
            <w:pPr>
              <w:rPr>
                <w:b/>
              </w:rPr>
            </w:pPr>
          </w:p>
        </w:tc>
      </w:tr>
      <w:tr w:rsidR="00400563" w:rsidTr="001853DE">
        <w:tc>
          <w:tcPr>
            <w:tcW w:w="9582" w:type="dxa"/>
          </w:tcPr>
          <w:p w:rsidR="008423E4" w:rsidRPr="00A8133F" w:rsidRDefault="00122CA4" w:rsidP="001D17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2CA4" w:rsidP="001D17F7"/>
          <w:p w:rsidR="008423E4" w:rsidRDefault="00122CA4" w:rsidP="001D17F7">
            <w:pPr>
              <w:pStyle w:val="Header"/>
              <w:jc w:val="both"/>
            </w:pPr>
            <w:r>
              <w:t>S.B. 1871</w:t>
            </w:r>
            <w:r>
              <w:t xml:space="preserve"> amends the </w:t>
            </w:r>
            <w:r>
              <w:t>Penal Code</w:t>
            </w:r>
            <w:r>
              <w:t xml:space="preserve"> to create </w:t>
            </w:r>
            <w:r>
              <w:t>the</w:t>
            </w:r>
            <w:r>
              <w:t xml:space="preserve"> offense</w:t>
            </w:r>
            <w:r>
              <w:t xml:space="preserve"> of theft of</w:t>
            </w:r>
            <w:r>
              <w:t xml:space="preserve"> a</w:t>
            </w:r>
            <w:r>
              <w:t xml:space="preserve"> petroleum product </w:t>
            </w:r>
            <w:r>
              <w:t>for</w:t>
            </w:r>
            <w:r>
              <w:t xml:space="preserve"> </w:t>
            </w:r>
            <w:r>
              <w:t xml:space="preserve">a person who </w:t>
            </w:r>
            <w:r>
              <w:t>unlawfully appropriates a petroleum product, defined as crude oil, natural gas, or condensate, with intent to deprive the owner of the petroleum product by possessing, removi</w:t>
            </w:r>
            <w:r>
              <w:t xml:space="preserve">ng, delivering, receiving, purchasing, selling, moving, concealing, or transporting the petroleum product, or by making or causing a connection to be made with, or drilling or tapping or causing a hole to be drilled or tapped in, a pipe, pipeline, or tank </w:t>
            </w:r>
            <w:r>
              <w:t>used to store or transport a petroleum product.</w:t>
            </w:r>
            <w:r>
              <w:t xml:space="preserve"> </w:t>
            </w:r>
            <w:r>
              <w:t xml:space="preserve">The bill establishes that appropriation of a petroleum product is unlawful if it is without the owner's effective consent. </w:t>
            </w:r>
            <w:r>
              <w:t>The bill establishes</w:t>
            </w:r>
            <w:r>
              <w:t xml:space="preserve"> penalties for the offense ranging from a state jail felony to a </w:t>
            </w:r>
            <w:r>
              <w:t xml:space="preserve">first degree </w:t>
            </w:r>
            <w:r>
              <w:t xml:space="preserve">felony depending on the total value of the petroleum product appropriated. </w:t>
            </w:r>
          </w:p>
          <w:p w:rsidR="008423E4" w:rsidRPr="00835628" w:rsidRDefault="00122CA4" w:rsidP="001D17F7">
            <w:pPr>
              <w:rPr>
                <w:b/>
              </w:rPr>
            </w:pPr>
          </w:p>
        </w:tc>
      </w:tr>
      <w:tr w:rsidR="00400563" w:rsidTr="001853DE">
        <w:tc>
          <w:tcPr>
            <w:tcW w:w="9582" w:type="dxa"/>
          </w:tcPr>
          <w:p w:rsidR="008423E4" w:rsidRPr="00A8133F" w:rsidRDefault="00122CA4" w:rsidP="001D17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2CA4" w:rsidP="001D17F7"/>
          <w:p w:rsidR="008423E4" w:rsidRDefault="00122CA4" w:rsidP="001D1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D33250" w:rsidRPr="00233FDB" w:rsidRDefault="00122CA4" w:rsidP="001D17F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00563" w:rsidTr="001853DE">
        <w:tc>
          <w:tcPr>
            <w:tcW w:w="9582" w:type="dxa"/>
          </w:tcPr>
          <w:p w:rsidR="0014265A" w:rsidRPr="006B5B9C" w:rsidRDefault="00122CA4" w:rsidP="001D17F7">
            <w:pPr>
              <w:jc w:val="both"/>
            </w:pPr>
          </w:p>
        </w:tc>
      </w:tr>
      <w:tr w:rsidR="00400563" w:rsidTr="001853DE">
        <w:tc>
          <w:tcPr>
            <w:tcW w:w="9582" w:type="dxa"/>
          </w:tcPr>
          <w:p w:rsidR="001853DE" w:rsidRDefault="00122CA4" w:rsidP="001D17F7"/>
          <w:p w:rsidR="001853DE" w:rsidRPr="009C1E9A" w:rsidRDefault="00122CA4" w:rsidP="001D17F7">
            <w:pPr>
              <w:rPr>
                <w:b/>
                <w:u w:val="single"/>
              </w:rPr>
            </w:pPr>
          </w:p>
        </w:tc>
      </w:tr>
    </w:tbl>
    <w:p w:rsidR="004108C3" w:rsidRPr="008423E4" w:rsidRDefault="00122CA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2CA4">
      <w:r>
        <w:separator/>
      </w:r>
    </w:p>
  </w:endnote>
  <w:endnote w:type="continuationSeparator" w:id="0">
    <w:p w:rsidR="00000000" w:rsidRDefault="0012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13" w:rsidRDefault="00122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0563" w:rsidTr="009C1E9A">
      <w:trPr>
        <w:cantSplit/>
      </w:trPr>
      <w:tc>
        <w:tcPr>
          <w:tcW w:w="0" w:type="pct"/>
        </w:tcPr>
        <w:p w:rsidR="00137D90" w:rsidRDefault="00122C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2C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2C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2C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2C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0563" w:rsidTr="009C1E9A">
      <w:trPr>
        <w:cantSplit/>
      </w:trPr>
      <w:tc>
        <w:tcPr>
          <w:tcW w:w="0" w:type="pct"/>
        </w:tcPr>
        <w:p w:rsidR="00EC379B" w:rsidRDefault="00122C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2C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27948</w:t>
          </w:r>
        </w:p>
      </w:tc>
      <w:tc>
        <w:tcPr>
          <w:tcW w:w="2453" w:type="pct"/>
        </w:tcPr>
        <w:p w:rsidR="00EC379B" w:rsidRDefault="00122C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17.122.800</w:t>
          </w:r>
          <w:r>
            <w:fldChar w:fldCharType="end"/>
          </w:r>
        </w:p>
      </w:tc>
    </w:tr>
    <w:tr w:rsidR="00400563" w:rsidTr="009C1E9A">
      <w:trPr>
        <w:cantSplit/>
      </w:trPr>
      <w:tc>
        <w:tcPr>
          <w:tcW w:w="0" w:type="pct"/>
        </w:tcPr>
        <w:p w:rsidR="00EC379B" w:rsidRDefault="00122C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2C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2CA4" w:rsidP="006D504F">
          <w:pPr>
            <w:pStyle w:val="Footer"/>
            <w:rPr>
              <w:rStyle w:val="PageNumber"/>
            </w:rPr>
          </w:pPr>
        </w:p>
        <w:p w:rsidR="00EC379B" w:rsidRDefault="00122C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05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2C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2C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2C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13" w:rsidRDefault="00122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2CA4">
      <w:r>
        <w:separator/>
      </w:r>
    </w:p>
  </w:footnote>
  <w:footnote w:type="continuationSeparator" w:id="0">
    <w:p w:rsidR="00000000" w:rsidRDefault="0012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13" w:rsidRDefault="00122C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13" w:rsidRDefault="00122C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13" w:rsidRDefault="00122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63"/>
    <w:rsid w:val="00122CA4"/>
    <w:rsid w:val="0040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54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5416"/>
  </w:style>
  <w:style w:type="paragraph" w:styleId="CommentSubject">
    <w:name w:val="annotation subject"/>
    <w:basedOn w:val="CommentText"/>
    <w:next w:val="CommentText"/>
    <w:link w:val="CommentSubjectChar"/>
    <w:rsid w:val="00265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4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54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5416"/>
  </w:style>
  <w:style w:type="paragraph" w:styleId="CommentSubject">
    <w:name w:val="annotation subject"/>
    <w:basedOn w:val="CommentText"/>
    <w:next w:val="CommentText"/>
    <w:link w:val="CommentSubjectChar"/>
    <w:rsid w:val="00265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1584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SB01871 (Committee Report (Unamended))</vt:lpstr>
    </vt:vector>
  </TitlesOfParts>
  <Company>State of Texas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27948</dc:subject>
  <dc:creator>State of Texas</dc:creator>
  <dc:description>SB 1871 by Zaffirini-(H)Energy Resources</dc:description>
  <cp:lastModifiedBy>Alexander McMillan</cp:lastModifiedBy>
  <cp:revision>2</cp:revision>
  <cp:lastPrinted>2017-05-02T18:55:00Z</cp:lastPrinted>
  <dcterms:created xsi:type="dcterms:W3CDTF">2017-05-04T01:13:00Z</dcterms:created>
  <dcterms:modified xsi:type="dcterms:W3CDTF">2017-05-04T01:13:00Z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17.122.800</vt:lpwstr>
  </property>
</Properties>
</file>